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DBA5B" w14:textId="77777777" w:rsidR="00A3419E" w:rsidRPr="00AB11C0" w:rsidRDefault="00A3419E" w:rsidP="0037075C">
      <w:pPr>
        <w:tabs>
          <w:tab w:val="left" w:pos="720"/>
          <w:tab w:val="left" w:pos="6385"/>
        </w:tabs>
        <w:spacing w:line="276" w:lineRule="auto"/>
        <w:rPr>
          <w:rFonts w:cs="Arial"/>
          <w:szCs w:val="24"/>
          <w:lang w:val="en-US"/>
        </w:rPr>
      </w:pPr>
    </w:p>
    <w:p w14:paraId="5B7328E5" w14:textId="77777777" w:rsidR="000975A5" w:rsidRPr="004D1059" w:rsidRDefault="000975A5" w:rsidP="0037075C">
      <w:pPr>
        <w:tabs>
          <w:tab w:val="left" w:pos="0"/>
        </w:tabs>
        <w:spacing w:line="276" w:lineRule="auto"/>
        <w:jc w:val="center"/>
        <w:rPr>
          <w:rFonts w:cs="Arial"/>
          <w:b/>
          <w:szCs w:val="24"/>
          <w:u w:val="single"/>
        </w:rPr>
      </w:pPr>
      <w:r w:rsidRPr="004D1059">
        <w:rPr>
          <w:rFonts w:cs="Arial"/>
          <w:b/>
          <w:sz w:val="28"/>
          <w:szCs w:val="24"/>
          <w:u w:val="single"/>
        </w:rPr>
        <w:t>ΠΡΟΔΙΑΓΡΑΦΗ ΕΝΟΠΛΩΝ ΔΥΝΑΜΕΩΝ</w:t>
      </w:r>
    </w:p>
    <w:p w14:paraId="6BF4D259" w14:textId="77777777" w:rsidR="00C0448F" w:rsidRPr="004D1059" w:rsidRDefault="00C0448F" w:rsidP="0037075C">
      <w:pPr>
        <w:tabs>
          <w:tab w:val="left" w:pos="1260"/>
        </w:tabs>
        <w:spacing w:line="276" w:lineRule="auto"/>
        <w:jc w:val="center"/>
        <w:rPr>
          <w:rFonts w:cs="Arial"/>
          <w:i/>
          <w:szCs w:val="24"/>
        </w:rPr>
      </w:pPr>
    </w:p>
    <w:p w14:paraId="2A369586" w14:textId="77777777" w:rsidR="00483425" w:rsidRPr="004D1059" w:rsidRDefault="00483425" w:rsidP="0037075C">
      <w:pPr>
        <w:tabs>
          <w:tab w:val="left" w:pos="1260"/>
        </w:tabs>
        <w:spacing w:line="276" w:lineRule="auto"/>
        <w:jc w:val="center"/>
        <w:rPr>
          <w:rFonts w:cs="Arial"/>
          <w:szCs w:val="24"/>
          <w:u w:val="single"/>
        </w:rPr>
      </w:pPr>
    </w:p>
    <w:p w14:paraId="0B12EC75" w14:textId="77777777" w:rsidR="00DD467F" w:rsidRPr="00FC17D9" w:rsidRDefault="00DD467F" w:rsidP="0037075C">
      <w:pPr>
        <w:tabs>
          <w:tab w:val="left" w:pos="1260"/>
        </w:tabs>
        <w:spacing w:line="276" w:lineRule="auto"/>
        <w:rPr>
          <w:rFonts w:cs="Arial"/>
          <w:szCs w:val="24"/>
          <w:u w:val="single"/>
        </w:rPr>
      </w:pPr>
    </w:p>
    <w:p w14:paraId="7005EF83" w14:textId="77777777" w:rsidR="000975A5" w:rsidRPr="00FC17D9" w:rsidRDefault="000975A5" w:rsidP="0037075C">
      <w:pPr>
        <w:tabs>
          <w:tab w:val="left" w:pos="1260"/>
        </w:tabs>
        <w:spacing w:line="276" w:lineRule="auto"/>
        <w:jc w:val="center"/>
        <w:rPr>
          <w:rFonts w:cs="Arial"/>
          <w:szCs w:val="24"/>
          <w:u w:val="single"/>
        </w:rPr>
      </w:pPr>
    </w:p>
    <w:p w14:paraId="2EC25878" w14:textId="73887424" w:rsidR="00B03AFF" w:rsidRPr="00FC17D9" w:rsidRDefault="000975A5" w:rsidP="0037075C">
      <w:pPr>
        <w:shd w:val="clear" w:color="auto" w:fill="FFFFFF"/>
        <w:spacing w:line="276" w:lineRule="auto"/>
        <w:rPr>
          <w:rFonts w:cs="Arial"/>
          <w:szCs w:val="24"/>
        </w:rPr>
      </w:pPr>
      <w:r w:rsidRPr="00FC17D9">
        <w:rPr>
          <w:rFonts w:cs="Arial"/>
          <w:szCs w:val="24"/>
        </w:rPr>
        <w:t xml:space="preserve">ΠΕΔ – </w:t>
      </w:r>
      <w:r w:rsidR="00FF1708">
        <w:rPr>
          <w:rFonts w:cs="Arial"/>
          <w:szCs w:val="24"/>
        </w:rPr>
        <w:t>Α</w:t>
      </w:r>
      <w:r w:rsidRPr="00FC17D9">
        <w:rPr>
          <w:rFonts w:cs="Arial"/>
          <w:szCs w:val="24"/>
        </w:rPr>
        <w:t xml:space="preserve">  – </w:t>
      </w:r>
      <w:r w:rsidR="00DD467F" w:rsidRPr="00FC17D9">
        <w:rPr>
          <w:rFonts w:cs="Arial"/>
          <w:szCs w:val="24"/>
        </w:rPr>
        <w:t>ΧΧΧΧΧ</w:t>
      </w:r>
      <w:r w:rsidRPr="00FC17D9">
        <w:rPr>
          <w:rFonts w:cs="Arial"/>
          <w:szCs w:val="24"/>
        </w:rPr>
        <w:t xml:space="preserve"> </w:t>
      </w:r>
      <w:r w:rsidRPr="00FC17D9">
        <w:rPr>
          <w:rFonts w:cs="Arial"/>
          <w:szCs w:val="24"/>
        </w:rPr>
        <w:tab/>
      </w:r>
      <w:r w:rsidRPr="00FC17D9">
        <w:rPr>
          <w:rFonts w:cs="Arial"/>
          <w:szCs w:val="24"/>
        </w:rPr>
        <w:tab/>
      </w:r>
      <w:r w:rsidRPr="00FC17D9">
        <w:rPr>
          <w:rFonts w:cs="Arial"/>
          <w:szCs w:val="24"/>
        </w:rPr>
        <w:tab/>
      </w:r>
      <w:r w:rsidRPr="00FC17D9">
        <w:rPr>
          <w:rFonts w:cs="Arial"/>
          <w:szCs w:val="24"/>
        </w:rPr>
        <w:tab/>
      </w:r>
      <w:r w:rsidR="00FF433F" w:rsidRPr="00FC17D9">
        <w:rPr>
          <w:rFonts w:cs="Arial"/>
          <w:szCs w:val="24"/>
        </w:rPr>
        <w:tab/>
      </w:r>
      <w:r w:rsidR="008870C0">
        <w:rPr>
          <w:rFonts w:cs="Arial"/>
          <w:szCs w:val="24"/>
        </w:rPr>
        <w:tab/>
      </w:r>
      <w:r w:rsidRPr="00FC17D9">
        <w:rPr>
          <w:rFonts w:cs="Arial"/>
          <w:szCs w:val="24"/>
        </w:rPr>
        <w:t xml:space="preserve">ΕΚΔΟΣΗ   </w:t>
      </w:r>
      <w:r w:rsidR="00DD467F" w:rsidRPr="00FC17D9">
        <w:rPr>
          <w:rFonts w:cs="Arial"/>
          <w:szCs w:val="24"/>
        </w:rPr>
        <w:t>1η</w:t>
      </w:r>
      <w:r w:rsidRPr="00FC17D9">
        <w:rPr>
          <w:rFonts w:cs="Arial"/>
          <w:szCs w:val="24"/>
        </w:rPr>
        <w:tab/>
      </w:r>
    </w:p>
    <w:p w14:paraId="70C8D260" w14:textId="77777777" w:rsidR="000975A5" w:rsidRPr="00FC17D9" w:rsidRDefault="000975A5" w:rsidP="0037075C">
      <w:pPr>
        <w:shd w:val="clear" w:color="auto" w:fill="FFFFFF"/>
        <w:spacing w:line="276" w:lineRule="auto"/>
        <w:rPr>
          <w:rFonts w:cs="Arial"/>
          <w:i/>
          <w:szCs w:val="24"/>
        </w:rPr>
      </w:pPr>
    </w:p>
    <w:p w14:paraId="633BA475" w14:textId="77777777" w:rsidR="000975A5" w:rsidRPr="00FC17D9" w:rsidRDefault="000975A5" w:rsidP="0037075C">
      <w:pPr>
        <w:shd w:val="clear" w:color="auto" w:fill="FFFFFF"/>
        <w:spacing w:line="276" w:lineRule="auto"/>
        <w:rPr>
          <w:rFonts w:cs="Arial"/>
          <w:szCs w:val="24"/>
        </w:rPr>
      </w:pPr>
    </w:p>
    <w:p w14:paraId="022118D0" w14:textId="77777777" w:rsidR="000975A5" w:rsidRPr="00FC17D9" w:rsidRDefault="000975A5" w:rsidP="0037075C">
      <w:pPr>
        <w:shd w:val="clear" w:color="auto" w:fill="FFFFFF"/>
        <w:spacing w:line="276" w:lineRule="auto"/>
        <w:rPr>
          <w:rFonts w:cs="Arial"/>
          <w:szCs w:val="24"/>
        </w:rPr>
      </w:pPr>
    </w:p>
    <w:p w14:paraId="4AC1A426" w14:textId="77777777" w:rsidR="000975A5" w:rsidRPr="00FC17D9" w:rsidRDefault="000975A5" w:rsidP="0037075C">
      <w:pPr>
        <w:shd w:val="clear" w:color="auto" w:fill="FFFFFF"/>
        <w:spacing w:line="276" w:lineRule="auto"/>
        <w:rPr>
          <w:rFonts w:cs="Arial"/>
          <w:szCs w:val="24"/>
        </w:rPr>
      </w:pPr>
    </w:p>
    <w:p w14:paraId="01C335AE" w14:textId="77777777" w:rsidR="00B61808" w:rsidRPr="00FC17D9" w:rsidRDefault="000975A5" w:rsidP="0037075C">
      <w:pPr>
        <w:shd w:val="clear" w:color="auto" w:fill="FFFFFF"/>
        <w:spacing w:line="276" w:lineRule="auto"/>
        <w:rPr>
          <w:rFonts w:cs="Arial"/>
          <w:i/>
          <w:caps/>
          <w:szCs w:val="24"/>
        </w:rPr>
      </w:pPr>
      <w:r w:rsidRPr="00FC17D9">
        <w:rPr>
          <w:rFonts w:cs="Arial"/>
          <w:caps/>
          <w:szCs w:val="24"/>
        </w:rPr>
        <w:tab/>
      </w:r>
      <w:r w:rsidRPr="00FC17D9">
        <w:rPr>
          <w:rFonts w:cs="Arial"/>
          <w:caps/>
          <w:szCs w:val="24"/>
        </w:rPr>
        <w:tab/>
      </w:r>
      <w:r w:rsidRPr="00FC17D9">
        <w:rPr>
          <w:rFonts w:cs="Arial"/>
          <w:caps/>
          <w:szCs w:val="24"/>
        </w:rPr>
        <w:tab/>
      </w:r>
      <w:r w:rsidRPr="00FC17D9">
        <w:rPr>
          <w:rFonts w:cs="Arial"/>
          <w:caps/>
          <w:szCs w:val="24"/>
        </w:rPr>
        <w:tab/>
      </w:r>
      <w:r w:rsidRPr="00FC17D9">
        <w:rPr>
          <w:rFonts w:cs="Arial"/>
          <w:caps/>
          <w:szCs w:val="24"/>
        </w:rPr>
        <w:tab/>
      </w:r>
      <w:r w:rsidRPr="00FC17D9">
        <w:rPr>
          <w:rFonts w:cs="Arial"/>
          <w:caps/>
          <w:szCs w:val="24"/>
        </w:rPr>
        <w:tab/>
      </w:r>
    </w:p>
    <w:p w14:paraId="5A375630" w14:textId="3B63840C" w:rsidR="00AB11C0" w:rsidRPr="00E43A4D" w:rsidRDefault="00773D29" w:rsidP="00311E42">
      <w:pPr>
        <w:shd w:val="clear" w:color="auto" w:fill="FFFFFF"/>
        <w:tabs>
          <w:tab w:val="left" w:pos="4962"/>
          <w:tab w:val="left" w:pos="5387"/>
          <w:tab w:val="left" w:pos="7655"/>
          <w:tab w:val="left" w:pos="8931"/>
        </w:tabs>
        <w:spacing w:line="360" w:lineRule="auto"/>
        <w:ind w:right="-2"/>
        <w:jc w:val="center"/>
        <w:rPr>
          <w:b/>
          <w:caps/>
          <w:szCs w:val="24"/>
        </w:rPr>
      </w:pPr>
      <w:r w:rsidRPr="00BD5FE2">
        <w:rPr>
          <w:b/>
          <w:caps/>
          <w:szCs w:val="24"/>
        </w:rPr>
        <w:t xml:space="preserve">φορητοσ </w:t>
      </w:r>
      <w:r w:rsidR="00DC022D" w:rsidRPr="00BD5FE2">
        <w:rPr>
          <w:b/>
          <w:caps/>
          <w:szCs w:val="24"/>
        </w:rPr>
        <w:t>ΗΛΕΚΤΡΟΝΙΚΟΣ ΥΠΟΛΟΓΙΣΤΗΣ</w:t>
      </w:r>
      <w:r w:rsidR="00E43A4D">
        <w:rPr>
          <w:b/>
          <w:caps/>
          <w:szCs w:val="24"/>
        </w:rPr>
        <w:t xml:space="preserve"> </w:t>
      </w:r>
    </w:p>
    <w:p w14:paraId="2119975A" w14:textId="670B6B17" w:rsidR="00DF4899" w:rsidRPr="00E43A4D" w:rsidRDefault="00AB11C0" w:rsidP="00311E42">
      <w:pPr>
        <w:shd w:val="clear" w:color="auto" w:fill="FFFFFF"/>
        <w:tabs>
          <w:tab w:val="left" w:pos="4962"/>
          <w:tab w:val="left" w:pos="5387"/>
          <w:tab w:val="left" w:pos="7655"/>
          <w:tab w:val="left" w:pos="8931"/>
        </w:tabs>
        <w:spacing w:line="360" w:lineRule="auto"/>
        <w:ind w:right="-2"/>
        <w:jc w:val="center"/>
        <w:rPr>
          <w:rFonts w:cs="Arial"/>
          <w:szCs w:val="24"/>
        </w:rPr>
      </w:pPr>
      <w:r w:rsidRPr="00E43A4D">
        <w:rPr>
          <w:b/>
          <w:caps/>
          <w:szCs w:val="24"/>
        </w:rPr>
        <w:t>(</w:t>
      </w:r>
      <w:r w:rsidR="00DC022D" w:rsidRPr="00BD5FE2">
        <w:rPr>
          <w:b/>
          <w:caps/>
          <w:szCs w:val="24"/>
          <w:lang w:val="en-US"/>
        </w:rPr>
        <w:t>LAPTOP</w:t>
      </w:r>
      <w:r w:rsidRPr="00E43A4D">
        <w:rPr>
          <w:b/>
          <w:caps/>
          <w:szCs w:val="24"/>
        </w:rPr>
        <w:t>)</w:t>
      </w:r>
      <w:r w:rsidR="00E43A4D">
        <w:rPr>
          <w:b/>
          <w:caps/>
          <w:szCs w:val="24"/>
        </w:rPr>
        <w:t xml:space="preserve"> </w:t>
      </w:r>
      <w:r w:rsidR="00914041">
        <w:rPr>
          <w:b/>
          <w:caps/>
          <w:szCs w:val="24"/>
        </w:rPr>
        <w:t>για διασυνδεση με μηχανημα</w:t>
      </w:r>
      <w:r w:rsidR="00E43A4D">
        <w:rPr>
          <w:b/>
          <w:caps/>
          <w:szCs w:val="24"/>
        </w:rPr>
        <w:t xml:space="preserve"> τρισδιάστατησ (3</w:t>
      </w:r>
      <w:r w:rsidR="00E43A4D">
        <w:rPr>
          <w:b/>
          <w:caps/>
          <w:szCs w:val="24"/>
          <w:lang w:val="en-US"/>
        </w:rPr>
        <w:t>D</w:t>
      </w:r>
      <w:r w:rsidR="00E43A4D" w:rsidRPr="00E43A4D">
        <w:rPr>
          <w:b/>
          <w:caps/>
          <w:szCs w:val="24"/>
        </w:rPr>
        <w:t>)</w:t>
      </w:r>
      <w:r w:rsidR="00E43A4D">
        <w:rPr>
          <w:b/>
          <w:caps/>
          <w:szCs w:val="24"/>
        </w:rPr>
        <w:t xml:space="preserve"> εκτυπωσησ </w:t>
      </w:r>
    </w:p>
    <w:p w14:paraId="38EEFF98" w14:textId="0475F14E" w:rsidR="000975A5" w:rsidRPr="00E43A4D" w:rsidRDefault="00DD467F" w:rsidP="00514A9F">
      <w:pPr>
        <w:shd w:val="clear" w:color="auto" w:fill="FFFFFF"/>
        <w:spacing w:line="276" w:lineRule="auto"/>
        <w:ind w:right="990"/>
        <w:jc w:val="left"/>
        <w:rPr>
          <w:rFonts w:cs="Arial"/>
          <w:szCs w:val="24"/>
        </w:rPr>
      </w:pPr>
      <w:r w:rsidRPr="00E43A4D">
        <w:rPr>
          <w:rFonts w:cs="Arial"/>
          <w:caps/>
          <w:szCs w:val="24"/>
        </w:rPr>
        <w:t xml:space="preserve">      </w:t>
      </w:r>
      <w:r w:rsidRPr="00E43A4D">
        <w:rPr>
          <w:rFonts w:cs="Arial"/>
          <w:szCs w:val="24"/>
        </w:rPr>
        <w:t xml:space="preserve">                   </w:t>
      </w:r>
    </w:p>
    <w:p w14:paraId="43D04A94" w14:textId="77777777" w:rsidR="000975A5" w:rsidRPr="00E43A4D" w:rsidRDefault="000975A5" w:rsidP="0037075C">
      <w:pPr>
        <w:shd w:val="clear" w:color="auto" w:fill="FFFFFF"/>
        <w:spacing w:line="276" w:lineRule="auto"/>
        <w:rPr>
          <w:rFonts w:cs="Arial"/>
          <w:szCs w:val="24"/>
        </w:rPr>
      </w:pPr>
    </w:p>
    <w:p w14:paraId="28C9F0E0" w14:textId="77777777" w:rsidR="00A91D8B" w:rsidRPr="00E43A4D" w:rsidRDefault="00A91D8B" w:rsidP="0037075C">
      <w:pPr>
        <w:shd w:val="clear" w:color="auto" w:fill="FFFFFF"/>
        <w:spacing w:line="276" w:lineRule="auto"/>
        <w:rPr>
          <w:rFonts w:cs="Arial"/>
          <w:szCs w:val="24"/>
        </w:rPr>
      </w:pPr>
    </w:p>
    <w:p w14:paraId="662A846F" w14:textId="77777777" w:rsidR="007C7455" w:rsidRPr="00E43A4D" w:rsidRDefault="007C7455" w:rsidP="0037075C">
      <w:pPr>
        <w:shd w:val="clear" w:color="auto" w:fill="FFFFFF"/>
        <w:spacing w:line="276" w:lineRule="auto"/>
        <w:rPr>
          <w:rFonts w:cs="Arial"/>
          <w:szCs w:val="24"/>
        </w:rPr>
      </w:pPr>
    </w:p>
    <w:p w14:paraId="082785F9" w14:textId="77777777" w:rsidR="007C7455" w:rsidRPr="00E43A4D" w:rsidRDefault="007C7455" w:rsidP="0037075C">
      <w:pPr>
        <w:shd w:val="clear" w:color="auto" w:fill="FFFFFF"/>
        <w:spacing w:line="276" w:lineRule="auto"/>
        <w:rPr>
          <w:rFonts w:cs="Arial"/>
          <w:szCs w:val="24"/>
        </w:rPr>
      </w:pPr>
    </w:p>
    <w:p w14:paraId="6F4B474B" w14:textId="77777777" w:rsidR="000975A5" w:rsidRPr="00E43A4D" w:rsidRDefault="000975A5" w:rsidP="0037075C">
      <w:pPr>
        <w:shd w:val="clear" w:color="auto" w:fill="FFFFFF"/>
        <w:spacing w:line="276" w:lineRule="auto"/>
        <w:rPr>
          <w:rFonts w:cs="Arial"/>
          <w:szCs w:val="24"/>
        </w:rPr>
      </w:pPr>
    </w:p>
    <w:p w14:paraId="35FAFE09" w14:textId="77777777" w:rsidR="000975A5" w:rsidRPr="00E43A4D" w:rsidRDefault="000975A5" w:rsidP="0037075C">
      <w:pPr>
        <w:shd w:val="clear" w:color="auto" w:fill="FFFFFF"/>
        <w:spacing w:line="276" w:lineRule="auto"/>
        <w:rPr>
          <w:rFonts w:cs="Arial"/>
          <w:szCs w:val="24"/>
        </w:rPr>
      </w:pPr>
    </w:p>
    <w:tbl>
      <w:tblPr>
        <w:tblpPr w:leftFromText="180" w:rightFromText="180" w:vertAnchor="text" w:horzAnchor="page" w:tblpX="6455" w:tblpY="100"/>
        <w:tblW w:w="0" w:type="auto"/>
        <w:tblLook w:val="04A0" w:firstRow="1" w:lastRow="0" w:firstColumn="1" w:lastColumn="0" w:noHBand="0" w:noVBand="1"/>
      </w:tblPr>
      <w:tblGrid>
        <w:gridCol w:w="3402"/>
      </w:tblGrid>
      <w:tr w:rsidR="00514A9F" w:rsidRPr="004D1059" w14:paraId="39BC975E" w14:textId="77777777" w:rsidTr="00514A9F">
        <w:tc>
          <w:tcPr>
            <w:tcW w:w="3402" w:type="dxa"/>
          </w:tcPr>
          <w:p w14:paraId="78F0676C" w14:textId="17304163" w:rsidR="00514A9F" w:rsidRPr="004D1059" w:rsidRDefault="00514A9F" w:rsidP="00C73117">
            <w:pPr>
              <w:spacing w:line="276" w:lineRule="auto"/>
              <w:jc w:val="right"/>
              <w:rPr>
                <w:rFonts w:cs="Arial"/>
                <w:i/>
                <w:szCs w:val="24"/>
              </w:rPr>
            </w:pPr>
            <w:r w:rsidRPr="004D1059">
              <w:rPr>
                <w:rFonts w:cs="Arial"/>
                <w:szCs w:val="24"/>
              </w:rPr>
              <w:t xml:space="preserve">…… </w:t>
            </w:r>
            <w:r w:rsidR="00C07B35">
              <w:t xml:space="preserve"> </w:t>
            </w:r>
            <w:r w:rsidR="00C07B35" w:rsidRPr="00C07B35">
              <w:rPr>
                <w:rFonts w:cs="Arial"/>
                <w:szCs w:val="24"/>
              </w:rPr>
              <w:t xml:space="preserve">Σεπτέμβριος </w:t>
            </w:r>
            <w:r w:rsidR="00DF4899">
              <w:rPr>
                <w:rFonts w:cs="Arial"/>
                <w:szCs w:val="24"/>
              </w:rPr>
              <w:t xml:space="preserve"> 2025</w:t>
            </w:r>
            <w:r w:rsidRPr="004D1059">
              <w:rPr>
                <w:rFonts w:cs="Arial"/>
                <w:i/>
                <w:szCs w:val="24"/>
              </w:rPr>
              <w:t xml:space="preserve">                         </w:t>
            </w:r>
          </w:p>
        </w:tc>
      </w:tr>
    </w:tbl>
    <w:p w14:paraId="1307B1D1" w14:textId="77777777" w:rsidR="000975A5" w:rsidRPr="004D1059" w:rsidRDefault="000975A5" w:rsidP="0037075C">
      <w:pPr>
        <w:shd w:val="clear" w:color="auto" w:fill="FFFFFF"/>
        <w:spacing w:line="276" w:lineRule="auto"/>
        <w:rPr>
          <w:rFonts w:cs="Arial"/>
          <w:szCs w:val="24"/>
        </w:rPr>
      </w:pPr>
    </w:p>
    <w:p w14:paraId="293D490A" w14:textId="77777777" w:rsidR="000975A5" w:rsidRPr="004D1059" w:rsidRDefault="000975A5" w:rsidP="0037075C">
      <w:pPr>
        <w:shd w:val="clear" w:color="auto" w:fill="FFFFFF"/>
        <w:spacing w:line="276" w:lineRule="auto"/>
        <w:rPr>
          <w:rFonts w:cs="Arial"/>
          <w:szCs w:val="24"/>
        </w:rPr>
      </w:pPr>
    </w:p>
    <w:p w14:paraId="2F27BB42" w14:textId="77777777" w:rsidR="000975A5" w:rsidRPr="004D1059" w:rsidRDefault="000975A5" w:rsidP="0037075C">
      <w:pPr>
        <w:shd w:val="clear" w:color="auto" w:fill="FFFFFF"/>
        <w:spacing w:line="276" w:lineRule="auto"/>
        <w:rPr>
          <w:rFonts w:cs="Arial"/>
          <w:szCs w:val="24"/>
        </w:rPr>
      </w:pPr>
    </w:p>
    <w:p w14:paraId="2247966A" w14:textId="77777777" w:rsidR="000975A5" w:rsidRPr="004D1059" w:rsidRDefault="000975A5" w:rsidP="0037075C">
      <w:pPr>
        <w:shd w:val="clear" w:color="auto" w:fill="FFFFFF"/>
        <w:spacing w:line="276" w:lineRule="auto"/>
        <w:rPr>
          <w:rFonts w:cs="Arial"/>
          <w:szCs w:val="24"/>
        </w:rPr>
      </w:pPr>
    </w:p>
    <w:p w14:paraId="2F622644" w14:textId="77777777" w:rsidR="00DD467F" w:rsidRPr="00B2693D" w:rsidRDefault="00DD467F" w:rsidP="0037075C">
      <w:pPr>
        <w:shd w:val="clear" w:color="auto" w:fill="FFFFFF"/>
        <w:spacing w:line="276" w:lineRule="auto"/>
        <w:rPr>
          <w:rFonts w:cs="Arial"/>
          <w:szCs w:val="24"/>
        </w:rPr>
      </w:pPr>
    </w:p>
    <w:p w14:paraId="6362DCA9" w14:textId="77777777" w:rsidR="00DD467F" w:rsidRPr="004D1059" w:rsidRDefault="00DD467F" w:rsidP="0037075C">
      <w:pPr>
        <w:shd w:val="clear" w:color="auto" w:fill="FFFFFF"/>
        <w:spacing w:line="276" w:lineRule="auto"/>
        <w:rPr>
          <w:rFonts w:cs="Arial"/>
          <w:szCs w:val="24"/>
        </w:rPr>
      </w:pPr>
    </w:p>
    <w:p w14:paraId="62B8370E" w14:textId="77777777" w:rsidR="00DD467F" w:rsidRPr="004D1059" w:rsidRDefault="00DD467F" w:rsidP="0037075C">
      <w:pPr>
        <w:shd w:val="clear" w:color="auto" w:fill="FFFFFF"/>
        <w:spacing w:line="276" w:lineRule="auto"/>
        <w:rPr>
          <w:rFonts w:cs="Arial"/>
          <w:szCs w:val="24"/>
        </w:rPr>
      </w:pPr>
    </w:p>
    <w:p w14:paraId="5024F0FF" w14:textId="77777777" w:rsidR="00DD467F" w:rsidRPr="004D1059" w:rsidRDefault="00DD467F" w:rsidP="0037075C">
      <w:pPr>
        <w:shd w:val="clear" w:color="auto" w:fill="FFFFFF"/>
        <w:spacing w:line="276" w:lineRule="auto"/>
        <w:rPr>
          <w:rFonts w:cs="Arial"/>
          <w:szCs w:val="24"/>
        </w:rPr>
      </w:pPr>
    </w:p>
    <w:p w14:paraId="343E4978" w14:textId="77777777" w:rsidR="00DD467F" w:rsidRPr="00B2693D" w:rsidRDefault="00DD467F" w:rsidP="0037075C">
      <w:pPr>
        <w:shd w:val="clear" w:color="auto" w:fill="FFFFFF"/>
        <w:spacing w:line="276" w:lineRule="auto"/>
        <w:rPr>
          <w:rFonts w:cs="Arial"/>
          <w:szCs w:val="24"/>
        </w:rPr>
      </w:pPr>
    </w:p>
    <w:p w14:paraId="54954A79" w14:textId="77777777" w:rsidR="00DD467F" w:rsidRPr="004D1059" w:rsidRDefault="00DD467F" w:rsidP="0037075C">
      <w:pPr>
        <w:shd w:val="clear" w:color="auto" w:fill="FFFFFF"/>
        <w:spacing w:line="276" w:lineRule="auto"/>
        <w:rPr>
          <w:rFonts w:cs="Arial"/>
          <w:szCs w:val="24"/>
        </w:rPr>
      </w:pPr>
    </w:p>
    <w:p w14:paraId="7E56E18A" w14:textId="77777777" w:rsidR="00DD467F" w:rsidRPr="004D1059" w:rsidRDefault="00DD467F" w:rsidP="0037075C">
      <w:pPr>
        <w:shd w:val="clear" w:color="auto" w:fill="FFFFFF"/>
        <w:spacing w:line="276" w:lineRule="auto"/>
        <w:rPr>
          <w:rFonts w:cs="Arial"/>
          <w:szCs w:val="24"/>
        </w:rPr>
      </w:pPr>
    </w:p>
    <w:p w14:paraId="66176650" w14:textId="77777777" w:rsidR="00A91D8B" w:rsidRPr="004D1059" w:rsidRDefault="00A91D8B" w:rsidP="0037075C">
      <w:pPr>
        <w:shd w:val="clear" w:color="auto" w:fill="FFFFFF"/>
        <w:spacing w:line="276" w:lineRule="auto"/>
        <w:rPr>
          <w:rFonts w:cs="Arial"/>
          <w:szCs w:val="24"/>
        </w:rPr>
      </w:pPr>
    </w:p>
    <w:p w14:paraId="2ABCFC95" w14:textId="77777777" w:rsidR="00A91D8B" w:rsidRPr="004D1059" w:rsidRDefault="00A91D8B" w:rsidP="0037075C">
      <w:pPr>
        <w:shd w:val="clear" w:color="auto" w:fill="FFFFFF"/>
        <w:spacing w:line="276" w:lineRule="auto"/>
        <w:rPr>
          <w:rFonts w:cs="Arial"/>
          <w:szCs w:val="24"/>
        </w:rPr>
      </w:pPr>
    </w:p>
    <w:p w14:paraId="2F329AB9" w14:textId="77777777" w:rsidR="000975A5" w:rsidRPr="004D1059" w:rsidRDefault="000975A5" w:rsidP="0037075C">
      <w:pPr>
        <w:shd w:val="clear" w:color="auto" w:fill="FFFFFF"/>
        <w:spacing w:line="276" w:lineRule="auto"/>
        <w:rPr>
          <w:rFonts w:cs="Arial"/>
          <w:szCs w:val="24"/>
        </w:rPr>
      </w:pPr>
    </w:p>
    <w:p w14:paraId="436686B2" w14:textId="0BB70364" w:rsidR="000975A5" w:rsidRPr="004D1059" w:rsidRDefault="000975A5" w:rsidP="0037075C">
      <w:pPr>
        <w:shd w:val="clear" w:color="auto" w:fill="FFFFFF"/>
        <w:spacing w:line="276" w:lineRule="auto"/>
        <w:rPr>
          <w:rFonts w:cs="Arial"/>
          <w:szCs w:val="24"/>
        </w:rPr>
      </w:pP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008870C0">
        <w:rPr>
          <w:rFonts w:cs="Arial"/>
          <w:szCs w:val="24"/>
        </w:rPr>
        <w:tab/>
      </w:r>
      <w:r w:rsidR="008870C0">
        <w:rPr>
          <w:rFonts w:cs="Arial"/>
          <w:szCs w:val="24"/>
        </w:rPr>
        <w:tab/>
      </w:r>
      <w:r w:rsidRPr="004D1059">
        <w:rPr>
          <w:rFonts w:cs="Arial"/>
          <w:szCs w:val="24"/>
        </w:rPr>
        <w:t>ΕΛΛΗΝΙΚΗ ΔΗΜΟΚΡΑΤΙΑ</w:t>
      </w:r>
    </w:p>
    <w:p w14:paraId="4F4A2C2F" w14:textId="73282685" w:rsidR="00824A60" w:rsidRPr="004D1059" w:rsidRDefault="000975A5" w:rsidP="0037075C">
      <w:pPr>
        <w:shd w:val="clear" w:color="auto" w:fill="FFFFFF"/>
        <w:spacing w:line="276" w:lineRule="auto"/>
        <w:rPr>
          <w:rFonts w:cs="Arial"/>
          <w:szCs w:val="24"/>
        </w:rPr>
      </w:pP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008870C0">
        <w:rPr>
          <w:rFonts w:cs="Arial"/>
          <w:szCs w:val="24"/>
        </w:rPr>
        <w:tab/>
      </w:r>
      <w:r w:rsidR="008870C0">
        <w:rPr>
          <w:rFonts w:cs="Arial"/>
          <w:szCs w:val="24"/>
        </w:rPr>
        <w:tab/>
      </w:r>
      <w:r w:rsidRPr="004D1059">
        <w:rPr>
          <w:rFonts w:cs="Arial"/>
          <w:szCs w:val="24"/>
        </w:rPr>
        <w:t>ΥΠΟΥΡΓΕΙΟ ΕΘΝΙΚΗΣ ΑΜΥΝΑΣ</w:t>
      </w:r>
    </w:p>
    <w:p w14:paraId="6B8DF8E3" w14:textId="77777777" w:rsidR="00FF433F" w:rsidRPr="004D1059" w:rsidRDefault="00FF433F" w:rsidP="0037075C">
      <w:pPr>
        <w:tabs>
          <w:tab w:val="left" w:pos="720"/>
        </w:tabs>
        <w:spacing w:line="276" w:lineRule="auto"/>
        <w:rPr>
          <w:rFonts w:cs="Arial"/>
          <w:szCs w:val="24"/>
        </w:rPr>
      </w:pPr>
    </w:p>
    <w:p w14:paraId="4092194C" w14:textId="77777777" w:rsidR="00FF433F" w:rsidRPr="004D1059" w:rsidRDefault="00FF433F" w:rsidP="0037075C">
      <w:pPr>
        <w:tabs>
          <w:tab w:val="left" w:pos="720"/>
        </w:tabs>
        <w:spacing w:line="276" w:lineRule="auto"/>
        <w:rPr>
          <w:rFonts w:cs="Arial"/>
          <w:szCs w:val="24"/>
        </w:rPr>
      </w:pPr>
    </w:p>
    <w:p w14:paraId="3FE143C3" w14:textId="77777777" w:rsidR="00FF433F" w:rsidRPr="004D1059" w:rsidRDefault="00FF433F" w:rsidP="0037075C">
      <w:pPr>
        <w:tabs>
          <w:tab w:val="left" w:pos="720"/>
        </w:tabs>
        <w:spacing w:line="276" w:lineRule="auto"/>
        <w:rPr>
          <w:rFonts w:cs="Arial"/>
          <w:szCs w:val="24"/>
        </w:rPr>
      </w:pPr>
      <w:r w:rsidRPr="004D1059">
        <w:rPr>
          <w:rFonts w:cs="Arial"/>
          <w:szCs w:val="24"/>
        </w:rPr>
        <w:t>ΑΔΙΑΒΑΘΜΗΤΟ</w:t>
      </w:r>
    </w:p>
    <w:p w14:paraId="3FF170CC" w14:textId="77777777" w:rsidR="000975A5" w:rsidRPr="004D1059" w:rsidRDefault="00FF433F" w:rsidP="0037075C">
      <w:pPr>
        <w:tabs>
          <w:tab w:val="left" w:pos="720"/>
        </w:tabs>
        <w:spacing w:line="276" w:lineRule="auto"/>
        <w:rPr>
          <w:rFonts w:cs="Arial"/>
          <w:szCs w:val="24"/>
        </w:rPr>
      </w:pPr>
      <w:r w:rsidRPr="004D1059">
        <w:rPr>
          <w:rFonts w:cs="Arial"/>
          <w:szCs w:val="24"/>
        </w:rPr>
        <w:t>ΑΝΑΡΤ</w:t>
      </w:r>
      <w:r w:rsidR="003A291D" w:rsidRPr="004D1059">
        <w:rPr>
          <w:rFonts w:cs="Arial"/>
          <w:szCs w:val="24"/>
        </w:rPr>
        <w:t>ΗΤ</w:t>
      </w:r>
      <w:r w:rsidRPr="004D1059">
        <w:rPr>
          <w:rFonts w:cs="Arial"/>
          <w:szCs w:val="24"/>
        </w:rPr>
        <w:t>ΕΑ ΣΤΟ ΔΙΑΔΙΚΤΥΟ</w:t>
      </w:r>
    </w:p>
    <w:p w14:paraId="2C811D99" w14:textId="77777777" w:rsidR="003B13B8" w:rsidRPr="004D1059" w:rsidRDefault="003B13B8" w:rsidP="0037075C">
      <w:pPr>
        <w:tabs>
          <w:tab w:val="left" w:pos="720"/>
        </w:tabs>
        <w:spacing w:before="120" w:line="276" w:lineRule="auto"/>
        <w:rPr>
          <w:rFonts w:cs="Arial"/>
          <w:i/>
          <w:sz w:val="20"/>
        </w:rPr>
        <w:sectPr w:rsidR="003B13B8" w:rsidRPr="004D1059" w:rsidSect="00334178">
          <w:headerReference w:type="default" r:id="rId9"/>
          <w:pgSz w:w="11906" w:h="16838" w:code="9"/>
          <w:pgMar w:top="1701" w:right="1134" w:bottom="1134" w:left="1418" w:header="709" w:footer="709" w:gutter="0"/>
          <w:cols w:space="708"/>
          <w:titlePg/>
          <w:docGrid w:linePitch="360"/>
        </w:sectPr>
      </w:pPr>
    </w:p>
    <w:p w14:paraId="2C2FFF43" w14:textId="77777777" w:rsidR="00EF737A" w:rsidRPr="000A4BFC" w:rsidRDefault="001102A2" w:rsidP="000A4BFC">
      <w:pPr>
        <w:jc w:val="center"/>
        <w:rPr>
          <w:b/>
        </w:rPr>
      </w:pPr>
      <w:bookmarkStart w:id="0" w:name="_Toc531677177"/>
      <w:bookmarkStart w:id="1" w:name="_Toc531677880"/>
      <w:bookmarkStart w:id="2" w:name="_Toc534371179"/>
      <w:r w:rsidRPr="000A4BFC">
        <w:rPr>
          <w:b/>
        </w:rPr>
        <w:lastRenderedPageBreak/>
        <w:t>ΠΙΝΑΚΑΣ ΠΕΡΙΕΧΟΜΕΝΩΝ</w:t>
      </w:r>
      <w:bookmarkEnd w:id="0"/>
      <w:bookmarkEnd w:id="1"/>
      <w:bookmarkEnd w:id="2"/>
    </w:p>
    <w:bookmarkStart w:id="3" w:name="_Toc479076607" w:displacedByCustomXml="next"/>
    <w:bookmarkStart w:id="4" w:name="_Toc525212408" w:displacedByCustomXml="next"/>
    <w:sdt>
      <w:sdtPr>
        <w:rPr>
          <w:rFonts w:ascii="Arial" w:eastAsia="Times New Roman" w:hAnsi="Arial" w:cs="Times New Roman"/>
          <w:color w:val="auto"/>
          <w:sz w:val="24"/>
          <w:szCs w:val="20"/>
          <w:lang w:val="el-GR" w:eastAsia="el-GR"/>
        </w:rPr>
        <w:id w:val="709923871"/>
        <w:docPartObj>
          <w:docPartGallery w:val="Table of Contents"/>
          <w:docPartUnique/>
        </w:docPartObj>
      </w:sdtPr>
      <w:sdtEndPr>
        <w:rPr>
          <w:b/>
          <w:bCs/>
        </w:rPr>
      </w:sdtEndPr>
      <w:sdtContent>
        <w:p w14:paraId="2B8EDF2E" w14:textId="53B20619" w:rsidR="006A2CB2" w:rsidRPr="006A2CB2" w:rsidRDefault="006A2CB2" w:rsidP="003E45D0">
          <w:pPr>
            <w:pStyle w:val="aff2"/>
          </w:pPr>
        </w:p>
        <w:p w14:paraId="0B60CCE2" w14:textId="68954C18" w:rsidR="00343EF2" w:rsidRDefault="006A2CB2">
          <w:pPr>
            <w:pStyle w:val="12"/>
            <w:rPr>
              <w:rFonts w:asciiTheme="minorHAnsi" w:eastAsiaTheme="minorEastAsia" w:hAnsiTheme="minorHAnsi" w:cstheme="minorBidi"/>
              <w:bCs w:val="0"/>
              <w:caps w:val="0"/>
              <w:noProof/>
              <w:sz w:val="22"/>
              <w:szCs w:val="22"/>
              <w:lang w:val="en-US" w:eastAsia="en-US"/>
            </w:rPr>
          </w:pPr>
          <w:r>
            <w:fldChar w:fldCharType="begin"/>
          </w:r>
          <w:r>
            <w:instrText xml:space="preserve"> TOC \o "1-3" \h \z \u </w:instrText>
          </w:r>
          <w:r>
            <w:fldChar w:fldCharType="separate"/>
          </w:r>
          <w:hyperlink w:anchor="_Toc208900848" w:history="1">
            <w:r w:rsidR="00343EF2" w:rsidRPr="00856D84">
              <w:rPr>
                <w:rStyle w:val="-"/>
                <w:noProof/>
              </w:rPr>
              <w:t>1</w:t>
            </w:r>
            <w:r w:rsidR="00343EF2">
              <w:rPr>
                <w:rFonts w:asciiTheme="minorHAnsi" w:eastAsiaTheme="minorEastAsia" w:hAnsiTheme="minorHAnsi" w:cstheme="minorBidi"/>
                <w:bCs w:val="0"/>
                <w:caps w:val="0"/>
                <w:noProof/>
                <w:sz w:val="22"/>
                <w:szCs w:val="22"/>
                <w:lang w:val="en-US" w:eastAsia="en-US"/>
              </w:rPr>
              <w:tab/>
            </w:r>
            <w:r w:rsidR="00343EF2" w:rsidRPr="00856D84">
              <w:rPr>
                <w:rStyle w:val="-"/>
                <w:noProof/>
              </w:rPr>
              <w:t>ΠΕΔΙΟ ΕΦΑΡΜΟΓΗΣ</w:t>
            </w:r>
            <w:r w:rsidR="00343EF2">
              <w:rPr>
                <w:noProof/>
                <w:webHidden/>
              </w:rPr>
              <w:tab/>
            </w:r>
            <w:r w:rsidR="00343EF2">
              <w:rPr>
                <w:noProof/>
                <w:webHidden/>
              </w:rPr>
              <w:fldChar w:fldCharType="begin"/>
            </w:r>
            <w:r w:rsidR="00343EF2">
              <w:rPr>
                <w:noProof/>
                <w:webHidden/>
              </w:rPr>
              <w:instrText xml:space="preserve"> PAGEREF _Toc208900848 \h </w:instrText>
            </w:r>
            <w:r w:rsidR="00343EF2">
              <w:rPr>
                <w:noProof/>
                <w:webHidden/>
              </w:rPr>
            </w:r>
            <w:r w:rsidR="00343EF2">
              <w:rPr>
                <w:noProof/>
                <w:webHidden/>
              </w:rPr>
              <w:fldChar w:fldCharType="separate"/>
            </w:r>
            <w:r w:rsidR="00A2608C">
              <w:rPr>
                <w:noProof/>
                <w:webHidden/>
              </w:rPr>
              <w:t>3</w:t>
            </w:r>
            <w:r w:rsidR="00343EF2">
              <w:rPr>
                <w:noProof/>
                <w:webHidden/>
              </w:rPr>
              <w:fldChar w:fldCharType="end"/>
            </w:r>
          </w:hyperlink>
        </w:p>
        <w:p w14:paraId="1BA0A09E" w14:textId="3BAD986B" w:rsidR="00343EF2" w:rsidRDefault="00A2608C">
          <w:pPr>
            <w:pStyle w:val="12"/>
            <w:rPr>
              <w:rFonts w:asciiTheme="minorHAnsi" w:eastAsiaTheme="minorEastAsia" w:hAnsiTheme="minorHAnsi" w:cstheme="minorBidi"/>
              <w:bCs w:val="0"/>
              <w:caps w:val="0"/>
              <w:noProof/>
              <w:sz w:val="22"/>
              <w:szCs w:val="22"/>
              <w:lang w:val="en-US" w:eastAsia="en-US"/>
            </w:rPr>
          </w:pPr>
          <w:hyperlink w:anchor="_Toc208900849" w:history="1">
            <w:r w:rsidR="00343EF2" w:rsidRPr="00856D84">
              <w:rPr>
                <w:rStyle w:val="-"/>
                <w:noProof/>
              </w:rPr>
              <w:t>2</w:t>
            </w:r>
            <w:r w:rsidR="00343EF2">
              <w:rPr>
                <w:rFonts w:asciiTheme="minorHAnsi" w:eastAsiaTheme="minorEastAsia" w:hAnsiTheme="minorHAnsi" w:cstheme="minorBidi"/>
                <w:bCs w:val="0"/>
                <w:caps w:val="0"/>
                <w:noProof/>
                <w:sz w:val="22"/>
                <w:szCs w:val="22"/>
                <w:lang w:val="en-US" w:eastAsia="en-US"/>
              </w:rPr>
              <w:tab/>
            </w:r>
            <w:r w:rsidR="00343EF2" w:rsidRPr="00856D84">
              <w:rPr>
                <w:rStyle w:val="-"/>
                <w:noProof/>
              </w:rPr>
              <w:t>ΣΧΕΤΙΚΑ ΕΓΓΡΑΦΑ</w:t>
            </w:r>
            <w:r w:rsidR="00343EF2">
              <w:rPr>
                <w:noProof/>
                <w:webHidden/>
              </w:rPr>
              <w:tab/>
            </w:r>
            <w:r w:rsidR="00343EF2">
              <w:rPr>
                <w:noProof/>
                <w:webHidden/>
              </w:rPr>
              <w:fldChar w:fldCharType="begin"/>
            </w:r>
            <w:r w:rsidR="00343EF2">
              <w:rPr>
                <w:noProof/>
                <w:webHidden/>
              </w:rPr>
              <w:instrText xml:space="preserve"> PAGEREF _Toc208900849 \h </w:instrText>
            </w:r>
            <w:r w:rsidR="00343EF2">
              <w:rPr>
                <w:noProof/>
                <w:webHidden/>
              </w:rPr>
            </w:r>
            <w:r w:rsidR="00343EF2">
              <w:rPr>
                <w:noProof/>
                <w:webHidden/>
              </w:rPr>
              <w:fldChar w:fldCharType="separate"/>
            </w:r>
            <w:r>
              <w:rPr>
                <w:noProof/>
                <w:webHidden/>
              </w:rPr>
              <w:t>3</w:t>
            </w:r>
            <w:r w:rsidR="00343EF2">
              <w:rPr>
                <w:noProof/>
                <w:webHidden/>
              </w:rPr>
              <w:fldChar w:fldCharType="end"/>
            </w:r>
          </w:hyperlink>
        </w:p>
        <w:p w14:paraId="7C3E8ECF" w14:textId="29777825" w:rsidR="00343EF2" w:rsidRDefault="00A2608C">
          <w:pPr>
            <w:pStyle w:val="20"/>
            <w:rPr>
              <w:rFonts w:asciiTheme="minorHAnsi" w:eastAsiaTheme="minorEastAsia" w:hAnsiTheme="minorHAnsi" w:cstheme="minorBidi"/>
              <w:iCs w:val="0"/>
              <w:noProof/>
              <w:sz w:val="22"/>
              <w:szCs w:val="22"/>
              <w:lang w:val="en-US" w:eastAsia="en-US"/>
            </w:rPr>
          </w:pPr>
          <w:hyperlink w:anchor="_Toc208900850" w:history="1">
            <w:r w:rsidR="00343EF2" w:rsidRPr="00856D84">
              <w:rPr>
                <w:rStyle w:val="-"/>
                <w:noProof/>
              </w:rPr>
              <w:t>2.1</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Νομοθεσία</w:t>
            </w:r>
            <w:r w:rsidR="00343EF2">
              <w:rPr>
                <w:noProof/>
                <w:webHidden/>
              </w:rPr>
              <w:tab/>
            </w:r>
            <w:r w:rsidR="00343EF2">
              <w:rPr>
                <w:noProof/>
                <w:webHidden/>
              </w:rPr>
              <w:fldChar w:fldCharType="begin"/>
            </w:r>
            <w:r w:rsidR="00343EF2">
              <w:rPr>
                <w:noProof/>
                <w:webHidden/>
              </w:rPr>
              <w:instrText xml:space="preserve"> PAGEREF _Toc208900850 \h </w:instrText>
            </w:r>
            <w:r w:rsidR="00343EF2">
              <w:rPr>
                <w:noProof/>
                <w:webHidden/>
              </w:rPr>
            </w:r>
            <w:r w:rsidR="00343EF2">
              <w:rPr>
                <w:noProof/>
                <w:webHidden/>
              </w:rPr>
              <w:fldChar w:fldCharType="separate"/>
            </w:r>
            <w:r>
              <w:rPr>
                <w:noProof/>
                <w:webHidden/>
              </w:rPr>
              <w:t>3</w:t>
            </w:r>
            <w:r w:rsidR="00343EF2">
              <w:rPr>
                <w:noProof/>
                <w:webHidden/>
              </w:rPr>
              <w:fldChar w:fldCharType="end"/>
            </w:r>
          </w:hyperlink>
        </w:p>
        <w:p w14:paraId="06F98AFF" w14:textId="75A82AA5" w:rsidR="00343EF2" w:rsidRDefault="00A2608C">
          <w:pPr>
            <w:pStyle w:val="20"/>
            <w:rPr>
              <w:rFonts w:asciiTheme="minorHAnsi" w:eastAsiaTheme="minorEastAsia" w:hAnsiTheme="minorHAnsi" w:cstheme="minorBidi"/>
              <w:iCs w:val="0"/>
              <w:noProof/>
              <w:sz w:val="22"/>
              <w:szCs w:val="22"/>
              <w:lang w:val="en-US" w:eastAsia="en-US"/>
            </w:rPr>
          </w:pPr>
          <w:hyperlink w:anchor="_Toc208900851" w:history="1">
            <w:r w:rsidR="00343EF2" w:rsidRPr="00856D84">
              <w:rPr>
                <w:rStyle w:val="-"/>
                <w:noProof/>
              </w:rPr>
              <w:t>2.2</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Πρότυπα</w:t>
            </w:r>
            <w:r w:rsidR="00343EF2">
              <w:rPr>
                <w:noProof/>
                <w:webHidden/>
              </w:rPr>
              <w:tab/>
            </w:r>
            <w:r w:rsidR="00343EF2">
              <w:rPr>
                <w:noProof/>
                <w:webHidden/>
              </w:rPr>
              <w:fldChar w:fldCharType="begin"/>
            </w:r>
            <w:r w:rsidR="00343EF2">
              <w:rPr>
                <w:noProof/>
                <w:webHidden/>
              </w:rPr>
              <w:instrText xml:space="preserve"> PAGEREF _Toc208900851 \h </w:instrText>
            </w:r>
            <w:r w:rsidR="00343EF2">
              <w:rPr>
                <w:noProof/>
                <w:webHidden/>
              </w:rPr>
            </w:r>
            <w:r w:rsidR="00343EF2">
              <w:rPr>
                <w:noProof/>
                <w:webHidden/>
              </w:rPr>
              <w:fldChar w:fldCharType="separate"/>
            </w:r>
            <w:r>
              <w:rPr>
                <w:noProof/>
                <w:webHidden/>
              </w:rPr>
              <w:t>4</w:t>
            </w:r>
            <w:r w:rsidR="00343EF2">
              <w:rPr>
                <w:noProof/>
                <w:webHidden/>
              </w:rPr>
              <w:fldChar w:fldCharType="end"/>
            </w:r>
          </w:hyperlink>
        </w:p>
        <w:p w14:paraId="2E560C6A" w14:textId="6E6854E1" w:rsidR="00343EF2" w:rsidRDefault="00A2608C">
          <w:pPr>
            <w:pStyle w:val="20"/>
            <w:rPr>
              <w:rFonts w:asciiTheme="minorHAnsi" w:eastAsiaTheme="minorEastAsia" w:hAnsiTheme="minorHAnsi" w:cstheme="minorBidi"/>
              <w:iCs w:val="0"/>
              <w:noProof/>
              <w:sz w:val="22"/>
              <w:szCs w:val="22"/>
              <w:lang w:val="en-US" w:eastAsia="en-US"/>
            </w:rPr>
          </w:pPr>
          <w:hyperlink w:anchor="_Toc208900852" w:history="1">
            <w:r w:rsidR="00343EF2" w:rsidRPr="00856D84">
              <w:rPr>
                <w:rStyle w:val="-"/>
                <w:noProof/>
              </w:rPr>
              <w:t>2.3</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Διάφορα</w:t>
            </w:r>
            <w:r w:rsidR="00343EF2">
              <w:rPr>
                <w:noProof/>
                <w:webHidden/>
              </w:rPr>
              <w:tab/>
            </w:r>
            <w:r w:rsidR="00343EF2">
              <w:rPr>
                <w:noProof/>
                <w:webHidden/>
              </w:rPr>
              <w:fldChar w:fldCharType="begin"/>
            </w:r>
            <w:r w:rsidR="00343EF2">
              <w:rPr>
                <w:noProof/>
                <w:webHidden/>
              </w:rPr>
              <w:instrText xml:space="preserve"> PAGEREF _Toc208900852 \h </w:instrText>
            </w:r>
            <w:r w:rsidR="00343EF2">
              <w:rPr>
                <w:noProof/>
                <w:webHidden/>
              </w:rPr>
            </w:r>
            <w:r w:rsidR="00343EF2">
              <w:rPr>
                <w:noProof/>
                <w:webHidden/>
              </w:rPr>
              <w:fldChar w:fldCharType="separate"/>
            </w:r>
            <w:r>
              <w:rPr>
                <w:noProof/>
                <w:webHidden/>
              </w:rPr>
              <w:t>5</w:t>
            </w:r>
            <w:r w:rsidR="00343EF2">
              <w:rPr>
                <w:noProof/>
                <w:webHidden/>
              </w:rPr>
              <w:fldChar w:fldCharType="end"/>
            </w:r>
          </w:hyperlink>
        </w:p>
        <w:p w14:paraId="362705B1" w14:textId="4AE58E05" w:rsidR="00343EF2" w:rsidRDefault="00A2608C">
          <w:pPr>
            <w:pStyle w:val="12"/>
            <w:rPr>
              <w:rFonts w:asciiTheme="minorHAnsi" w:eastAsiaTheme="minorEastAsia" w:hAnsiTheme="minorHAnsi" w:cstheme="minorBidi"/>
              <w:bCs w:val="0"/>
              <w:caps w:val="0"/>
              <w:noProof/>
              <w:sz w:val="22"/>
              <w:szCs w:val="22"/>
              <w:lang w:val="en-US" w:eastAsia="en-US"/>
            </w:rPr>
          </w:pPr>
          <w:hyperlink w:anchor="_Toc208900853" w:history="1">
            <w:r w:rsidR="00343EF2" w:rsidRPr="00856D84">
              <w:rPr>
                <w:rStyle w:val="-"/>
                <w:noProof/>
              </w:rPr>
              <w:t>3</w:t>
            </w:r>
            <w:r w:rsidR="00343EF2">
              <w:rPr>
                <w:rFonts w:asciiTheme="minorHAnsi" w:eastAsiaTheme="minorEastAsia" w:hAnsiTheme="minorHAnsi" w:cstheme="minorBidi"/>
                <w:bCs w:val="0"/>
                <w:caps w:val="0"/>
                <w:noProof/>
                <w:sz w:val="22"/>
                <w:szCs w:val="22"/>
                <w:lang w:val="en-US" w:eastAsia="en-US"/>
              </w:rPr>
              <w:tab/>
            </w:r>
            <w:r w:rsidR="00343EF2" w:rsidRPr="00856D84">
              <w:rPr>
                <w:rStyle w:val="-"/>
                <w:noProof/>
              </w:rPr>
              <w:t>ΤΑΞΙΝΟΜΗΣΗ</w:t>
            </w:r>
            <w:r w:rsidR="00343EF2">
              <w:rPr>
                <w:noProof/>
                <w:webHidden/>
              </w:rPr>
              <w:tab/>
            </w:r>
            <w:r w:rsidR="00343EF2">
              <w:rPr>
                <w:noProof/>
                <w:webHidden/>
              </w:rPr>
              <w:fldChar w:fldCharType="begin"/>
            </w:r>
            <w:r w:rsidR="00343EF2">
              <w:rPr>
                <w:noProof/>
                <w:webHidden/>
              </w:rPr>
              <w:instrText xml:space="preserve"> PAGEREF _Toc208900853 \h </w:instrText>
            </w:r>
            <w:r w:rsidR="00343EF2">
              <w:rPr>
                <w:noProof/>
                <w:webHidden/>
              </w:rPr>
            </w:r>
            <w:r w:rsidR="00343EF2">
              <w:rPr>
                <w:noProof/>
                <w:webHidden/>
              </w:rPr>
              <w:fldChar w:fldCharType="separate"/>
            </w:r>
            <w:r>
              <w:rPr>
                <w:noProof/>
                <w:webHidden/>
              </w:rPr>
              <w:t>5</w:t>
            </w:r>
            <w:r w:rsidR="00343EF2">
              <w:rPr>
                <w:noProof/>
                <w:webHidden/>
              </w:rPr>
              <w:fldChar w:fldCharType="end"/>
            </w:r>
          </w:hyperlink>
        </w:p>
        <w:p w14:paraId="12122036" w14:textId="2FE19A8E" w:rsidR="00343EF2" w:rsidRDefault="00A2608C">
          <w:pPr>
            <w:pStyle w:val="12"/>
            <w:rPr>
              <w:rFonts w:asciiTheme="minorHAnsi" w:eastAsiaTheme="minorEastAsia" w:hAnsiTheme="minorHAnsi" w:cstheme="minorBidi"/>
              <w:bCs w:val="0"/>
              <w:caps w:val="0"/>
              <w:noProof/>
              <w:sz w:val="22"/>
              <w:szCs w:val="22"/>
              <w:lang w:val="en-US" w:eastAsia="en-US"/>
            </w:rPr>
          </w:pPr>
          <w:hyperlink w:anchor="_Toc208900854" w:history="1">
            <w:r w:rsidR="00343EF2" w:rsidRPr="00856D84">
              <w:rPr>
                <w:rStyle w:val="-"/>
                <w:noProof/>
              </w:rPr>
              <w:t>4</w:t>
            </w:r>
            <w:r w:rsidR="00343EF2">
              <w:rPr>
                <w:rFonts w:asciiTheme="minorHAnsi" w:eastAsiaTheme="minorEastAsia" w:hAnsiTheme="minorHAnsi" w:cstheme="minorBidi"/>
                <w:bCs w:val="0"/>
                <w:caps w:val="0"/>
                <w:noProof/>
                <w:sz w:val="22"/>
                <w:szCs w:val="22"/>
                <w:lang w:val="en-US" w:eastAsia="en-US"/>
              </w:rPr>
              <w:tab/>
            </w:r>
            <w:r w:rsidR="00343EF2" w:rsidRPr="00856D84">
              <w:rPr>
                <w:rStyle w:val="-"/>
                <w:noProof/>
              </w:rPr>
              <w:t>Τεχνικά Χαρακτηριστικά</w:t>
            </w:r>
            <w:r w:rsidR="00343EF2">
              <w:rPr>
                <w:noProof/>
                <w:webHidden/>
              </w:rPr>
              <w:tab/>
            </w:r>
            <w:r w:rsidR="00343EF2">
              <w:rPr>
                <w:noProof/>
                <w:webHidden/>
              </w:rPr>
              <w:fldChar w:fldCharType="begin"/>
            </w:r>
            <w:r w:rsidR="00343EF2">
              <w:rPr>
                <w:noProof/>
                <w:webHidden/>
              </w:rPr>
              <w:instrText xml:space="preserve"> PAGEREF _Toc208900854 \h </w:instrText>
            </w:r>
            <w:r w:rsidR="00343EF2">
              <w:rPr>
                <w:noProof/>
                <w:webHidden/>
              </w:rPr>
            </w:r>
            <w:r w:rsidR="00343EF2">
              <w:rPr>
                <w:noProof/>
                <w:webHidden/>
              </w:rPr>
              <w:fldChar w:fldCharType="separate"/>
            </w:r>
            <w:r>
              <w:rPr>
                <w:noProof/>
                <w:webHidden/>
              </w:rPr>
              <w:t>5</w:t>
            </w:r>
            <w:r w:rsidR="00343EF2">
              <w:rPr>
                <w:noProof/>
                <w:webHidden/>
              </w:rPr>
              <w:fldChar w:fldCharType="end"/>
            </w:r>
          </w:hyperlink>
        </w:p>
        <w:p w14:paraId="5C6A60FA" w14:textId="12DB7E2E" w:rsidR="00343EF2" w:rsidRDefault="00A2608C">
          <w:pPr>
            <w:pStyle w:val="20"/>
            <w:rPr>
              <w:rFonts w:asciiTheme="minorHAnsi" w:eastAsiaTheme="minorEastAsia" w:hAnsiTheme="minorHAnsi" w:cstheme="minorBidi"/>
              <w:iCs w:val="0"/>
              <w:noProof/>
              <w:sz w:val="22"/>
              <w:szCs w:val="22"/>
              <w:lang w:val="en-US" w:eastAsia="en-US"/>
            </w:rPr>
          </w:pPr>
          <w:hyperlink w:anchor="_Toc208900855" w:history="1">
            <w:r w:rsidR="00343EF2" w:rsidRPr="00856D84">
              <w:rPr>
                <w:rStyle w:val="-"/>
                <w:noProof/>
              </w:rPr>
              <w:t>4.1</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Ορισμός Υλικού</w:t>
            </w:r>
            <w:r w:rsidR="00343EF2">
              <w:rPr>
                <w:noProof/>
                <w:webHidden/>
              </w:rPr>
              <w:tab/>
            </w:r>
            <w:r w:rsidR="00343EF2">
              <w:rPr>
                <w:noProof/>
                <w:webHidden/>
              </w:rPr>
              <w:fldChar w:fldCharType="begin"/>
            </w:r>
            <w:r w:rsidR="00343EF2">
              <w:rPr>
                <w:noProof/>
                <w:webHidden/>
              </w:rPr>
              <w:instrText xml:space="preserve"> PAGEREF _Toc208900855 \h </w:instrText>
            </w:r>
            <w:r w:rsidR="00343EF2">
              <w:rPr>
                <w:noProof/>
                <w:webHidden/>
              </w:rPr>
            </w:r>
            <w:r w:rsidR="00343EF2">
              <w:rPr>
                <w:noProof/>
                <w:webHidden/>
              </w:rPr>
              <w:fldChar w:fldCharType="separate"/>
            </w:r>
            <w:r>
              <w:rPr>
                <w:noProof/>
                <w:webHidden/>
              </w:rPr>
              <w:t>5</w:t>
            </w:r>
            <w:r w:rsidR="00343EF2">
              <w:rPr>
                <w:noProof/>
                <w:webHidden/>
              </w:rPr>
              <w:fldChar w:fldCharType="end"/>
            </w:r>
          </w:hyperlink>
        </w:p>
        <w:p w14:paraId="78173AD9" w14:textId="37491BA9" w:rsidR="00343EF2" w:rsidRDefault="00A2608C">
          <w:pPr>
            <w:pStyle w:val="20"/>
            <w:rPr>
              <w:rFonts w:asciiTheme="minorHAnsi" w:eastAsiaTheme="minorEastAsia" w:hAnsiTheme="minorHAnsi" w:cstheme="minorBidi"/>
              <w:iCs w:val="0"/>
              <w:noProof/>
              <w:sz w:val="22"/>
              <w:szCs w:val="22"/>
              <w:lang w:val="en-US" w:eastAsia="en-US"/>
            </w:rPr>
          </w:pPr>
          <w:hyperlink w:anchor="_Toc208900856" w:history="1">
            <w:r w:rsidR="00343EF2" w:rsidRPr="00856D84">
              <w:rPr>
                <w:rStyle w:val="-"/>
                <w:noProof/>
              </w:rPr>
              <w:t>4.2</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Χαρακτηριστικά Επιδόσεων</w:t>
            </w:r>
            <w:r w:rsidR="00343EF2">
              <w:rPr>
                <w:noProof/>
                <w:webHidden/>
              </w:rPr>
              <w:tab/>
            </w:r>
            <w:r w:rsidR="00343EF2">
              <w:rPr>
                <w:noProof/>
                <w:webHidden/>
              </w:rPr>
              <w:fldChar w:fldCharType="begin"/>
            </w:r>
            <w:r w:rsidR="00343EF2">
              <w:rPr>
                <w:noProof/>
                <w:webHidden/>
              </w:rPr>
              <w:instrText xml:space="preserve"> PAGEREF _Toc208900856 \h </w:instrText>
            </w:r>
            <w:r w:rsidR="00343EF2">
              <w:rPr>
                <w:noProof/>
                <w:webHidden/>
              </w:rPr>
            </w:r>
            <w:r w:rsidR="00343EF2">
              <w:rPr>
                <w:noProof/>
                <w:webHidden/>
              </w:rPr>
              <w:fldChar w:fldCharType="separate"/>
            </w:r>
            <w:r>
              <w:rPr>
                <w:noProof/>
                <w:webHidden/>
              </w:rPr>
              <w:t>5</w:t>
            </w:r>
            <w:r w:rsidR="00343EF2">
              <w:rPr>
                <w:noProof/>
                <w:webHidden/>
              </w:rPr>
              <w:fldChar w:fldCharType="end"/>
            </w:r>
          </w:hyperlink>
        </w:p>
        <w:p w14:paraId="2E39837B" w14:textId="27E927A1" w:rsidR="00343EF2" w:rsidRDefault="00A2608C">
          <w:pPr>
            <w:pStyle w:val="20"/>
            <w:rPr>
              <w:rFonts w:asciiTheme="minorHAnsi" w:eastAsiaTheme="minorEastAsia" w:hAnsiTheme="minorHAnsi" w:cstheme="minorBidi"/>
              <w:iCs w:val="0"/>
              <w:noProof/>
              <w:sz w:val="22"/>
              <w:szCs w:val="22"/>
              <w:lang w:val="en-US" w:eastAsia="en-US"/>
            </w:rPr>
          </w:pPr>
          <w:hyperlink w:anchor="_Toc208900857" w:history="1">
            <w:r w:rsidR="00343EF2" w:rsidRPr="00856D84">
              <w:rPr>
                <w:rStyle w:val="-"/>
                <w:noProof/>
              </w:rPr>
              <w:t>4.3</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Φυσικά Χαρακτηριστικά</w:t>
            </w:r>
            <w:r w:rsidR="00343EF2">
              <w:rPr>
                <w:noProof/>
                <w:webHidden/>
              </w:rPr>
              <w:tab/>
            </w:r>
            <w:r w:rsidR="00343EF2">
              <w:rPr>
                <w:noProof/>
                <w:webHidden/>
              </w:rPr>
              <w:fldChar w:fldCharType="begin"/>
            </w:r>
            <w:r w:rsidR="00343EF2">
              <w:rPr>
                <w:noProof/>
                <w:webHidden/>
              </w:rPr>
              <w:instrText xml:space="preserve"> PAGEREF _Toc208900857 \h </w:instrText>
            </w:r>
            <w:r w:rsidR="00343EF2">
              <w:rPr>
                <w:noProof/>
                <w:webHidden/>
              </w:rPr>
            </w:r>
            <w:r w:rsidR="00343EF2">
              <w:rPr>
                <w:noProof/>
                <w:webHidden/>
              </w:rPr>
              <w:fldChar w:fldCharType="separate"/>
            </w:r>
            <w:r>
              <w:rPr>
                <w:noProof/>
                <w:webHidden/>
              </w:rPr>
              <w:t>6</w:t>
            </w:r>
            <w:r w:rsidR="00343EF2">
              <w:rPr>
                <w:noProof/>
                <w:webHidden/>
              </w:rPr>
              <w:fldChar w:fldCharType="end"/>
            </w:r>
          </w:hyperlink>
        </w:p>
        <w:p w14:paraId="6F75C7D8" w14:textId="003D95B7" w:rsidR="00343EF2" w:rsidRDefault="00A2608C">
          <w:pPr>
            <w:pStyle w:val="20"/>
            <w:rPr>
              <w:rFonts w:asciiTheme="minorHAnsi" w:eastAsiaTheme="minorEastAsia" w:hAnsiTheme="minorHAnsi" w:cstheme="minorBidi"/>
              <w:iCs w:val="0"/>
              <w:noProof/>
              <w:sz w:val="22"/>
              <w:szCs w:val="22"/>
              <w:lang w:val="en-US" w:eastAsia="en-US"/>
            </w:rPr>
          </w:pPr>
          <w:hyperlink w:anchor="_Toc208900858" w:history="1">
            <w:r w:rsidR="00343EF2" w:rsidRPr="00856D84">
              <w:rPr>
                <w:rStyle w:val="-"/>
                <w:noProof/>
              </w:rPr>
              <w:t>4.4</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Αξιοπιστία</w:t>
            </w:r>
            <w:r w:rsidR="00343EF2">
              <w:rPr>
                <w:noProof/>
                <w:webHidden/>
              </w:rPr>
              <w:tab/>
            </w:r>
            <w:r w:rsidR="00343EF2">
              <w:rPr>
                <w:noProof/>
                <w:webHidden/>
              </w:rPr>
              <w:fldChar w:fldCharType="begin"/>
            </w:r>
            <w:r w:rsidR="00343EF2">
              <w:rPr>
                <w:noProof/>
                <w:webHidden/>
              </w:rPr>
              <w:instrText xml:space="preserve"> PAGEREF _Toc208900858 \h </w:instrText>
            </w:r>
            <w:r w:rsidR="00343EF2">
              <w:rPr>
                <w:noProof/>
                <w:webHidden/>
              </w:rPr>
            </w:r>
            <w:r w:rsidR="00343EF2">
              <w:rPr>
                <w:noProof/>
                <w:webHidden/>
              </w:rPr>
              <w:fldChar w:fldCharType="separate"/>
            </w:r>
            <w:r>
              <w:rPr>
                <w:noProof/>
                <w:webHidden/>
              </w:rPr>
              <w:t>6</w:t>
            </w:r>
            <w:r w:rsidR="00343EF2">
              <w:rPr>
                <w:noProof/>
                <w:webHidden/>
              </w:rPr>
              <w:fldChar w:fldCharType="end"/>
            </w:r>
          </w:hyperlink>
        </w:p>
        <w:p w14:paraId="14809239" w14:textId="413AF759" w:rsidR="00343EF2" w:rsidRDefault="00A2608C">
          <w:pPr>
            <w:pStyle w:val="20"/>
            <w:rPr>
              <w:rFonts w:asciiTheme="minorHAnsi" w:eastAsiaTheme="minorEastAsia" w:hAnsiTheme="minorHAnsi" w:cstheme="minorBidi"/>
              <w:iCs w:val="0"/>
              <w:noProof/>
              <w:sz w:val="22"/>
              <w:szCs w:val="22"/>
              <w:lang w:val="en-US" w:eastAsia="en-US"/>
            </w:rPr>
          </w:pPr>
          <w:hyperlink w:anchor="_Toc208900859" w:history="1">
            <w:r w:rsidR="00343EF2" w:rsidRPr="00856D84">
              <w:rPr>
                <w:rStyle w:val="-"/>
                <w:noProof/>
              </w:rPr>
              <w:t>4.5</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Δυνατότητα Συντήρησης</w:t>
            </w:r>
            <w:r w:rsidR="00343EF2">
              <w:rPr>
                <w:noProof/>
                <w:webHidden/>
              </w:rPr>
              <w:tab/>
            </w:r>
            <w:r w:rsidR="00343EF2">
              <w:rPr>
                <w:noProof/>
                <w:webHidden/>
              </w:rPr>
              <w:fldChar w:fldCharType="begin"/>
            </w:r>
            <w:r w:rsidR="00343EF2">
              <w:rPr>
                <w:noProof/>
                <w:webHidden/>
              </w:rPr>
              <w:instrText xml:space="preserve"> PAGEREF _Toc208900859 \h </w:instrText>
            </w:r>
            <w:r w:rsidR="00343EF2">
              <w:rPr>
                <w:noProof/>
                <w:webHidden/>
              </w:rPr>
            </w:r>
            <w:r w:rsidR="00343EF2">
              <w:rPr>
                <w:noProof/>
                <w:webHidden/>
              </w:rPr>
              <w:fldChar w:fldCharType="separate"/>
            </w:r>
            <w:r>
              <w:rPr>
                <w:noProof/>
                <w:webHidden/>
              </w:rPr>
              <w:t>6</w:t>
            </w:r>
            <w:r w:rsidR="00343EF2">
              <w:rPr>
                <w:noProof/>
                <w:webHidden/>
              </w:rPr>
              <w:fldChar w:fldCharType="end"/>
            </w:r>
          </w:hyperlink>
        </w:p>
        <w:p w14:paraId="237645CA" w14:textId="5F2FCAB9" w:rsidR="00343EF2" w:rsidRDefault="00A2608C">
          <w:pPr>
            <w:pStyle w:val="20"/>
            <w:rPr>
              <w:rFonts w:asciiTheme="minorHAnsi" w:eastAsiaTheme="minorEastAsia" w:hAnsiTheme="minorHAnsi" w:cstheme="minorBidi"/>
              <w:iCs w:val="0"/>
              <w:noProof/>
              <w:sz w:val="22"/>
              <w:szCs w:val="22"/>
              <w:lang w:val="en-US" w:eastAsia="en-US"/>
            </w:rPr>
          </w:pPr>
          <w:hyperlink w:anchor="_Toc208900860" w:history="1">
            <w:r w:rsidR="00343EF2" w:rsidRPr="00856D84">
              <w:rPr>
                <w:rStyle w:val="-"/>
                <w:noProof/>
              </w:rPr>
              <w:t>4.6</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Περιβάλλον</w:t>
            </w:r>
            <w:r w:rsidR="00343EF2">
              <w:rPr>
                <w:noProof/>
                <w:webHidden/>
              </w:rPr>
              <w:tab/>
            </w:r>
            <w:r w:rsidR="00343EF2">
              <w:rPr>
                <w:noProof/>
                <w:webHidden/>
              </w:rPr>
              <w:fldChar w:fldCharType="begin"/>
            </w:r>
            <w:r w:rsidR="00343EF2">
              <w:rPr>
                <w:noProof/>
                <w:webHidden/>
              </w:rPr>
              <w:instrText xml:space="preserve"> PAGEREF _Toc208900860 \h </w:instrText>
            </w:r>
            <w:r w:rsidR="00343EF2">
              <w:rPr>
                <w:noProof/>
                <w:webHidden/>
              </w:rPr>
            </w:r>
            <w:r w:rsidR="00343EF2">
              <w:rPr>
                <w:noProof/>
                <w:webHidden/>
              </w:rPr>
              <w:fldChar w:fldCharType="separate"/>
            </w:r>
            <w:r>
              <w:rPr>
                <w:noProof/>
                <w:webHidden/>
              </w:rPr>
              <w:t>7</w:t>
            </w:r>
            <w:r w:rsidR="00343EF2">
              <w:rPr>
                <w:noProof/>
                <w:webHidden/>
              </w:rPr>
              <w:fldChar w:fldCharType="end"/>
            </w:r>
          </w:hyperlink>
        </w:p>
        <w:p w14:paraId="0B6008E3" w14:textId="3D563037" w:rsidR="00343EF2" w:rsidRDefault="00A2608C">
          <w:pPr>
            <w:pStyle w:val="20"/>
            <w:rPr>
              <w:rFonts w:asciiTheme="minorHAnsi" w:eastAsiaTheme="minorEastAsia" w:hAnsiTheme="minorHAnsi" w:cstheme="minorBidi"/>
              <w:iCs w:val="0"/>
              <w:noProof/>
              <w:sz w:val="22"/>
              <w:szCs w:val="22"/>
              <w:lang w:val="en-US" w:eastAsia="en-US"/>
            </w:rPr>
          </w:pPr>
          <w:hyperlink w:anchor="_Toc208900861" w:history="1">
            <w:r w:rsidR="00343EF2" w:rsidRPr="00856D84">
              <w:rPr>
                <w:rStyle w:val="-"/>
                <w:noProof/>
              </w:rPr>
              <w:t>4.7</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Επισήμανση Υλικού</w:t>
            </w:r>
            <w:r w:rsidR="00343EF2">
              <w:rPr>
                <w:noProof/>
                <w:webHidden/>
              </w:rPr>
              <w:tab/>
            </w:r>
            <w:r w:rsidR="00343EF2">
              <w:rPr>
                <w:noProof/>
                <w:webHidden/>
              </w:rPr>
              <w:fldChar w:fldCharType="begin"/>
            </w:r>
            <w:r w:rsidR="00343EF2">
              <w:rPr>
                <w:noProof/>
                <w:webHidden/>
              </w:rPr>
              <w:instrText xml:space="preserve"> PAGEREF _Toc208900861 \h </w:instrText>
            </w:r>
            <w:r w:rsidR="00343EF2">
              <w:rPr>
                <w:noProof/>
                <w:webHidden/>
              </w:rPr>
            </w:r>
            <w:r w:rsidR="00343EF2">
              <w:rPr>
                <w:noProof/>
                <w:webHidden/>
              </w:rPr>
              <w:fldChar w:fldCharType="separate"/>
            </w:r>
            <w:r>
              <w:rPr>
                <w:noProof/>
                <w:webHidden/>
              </w:rPr>
              <w:t>7</w:t>
            </w:r>
            <w:r w:rsidR="00343EF2">
              <w:rPr>
                <w:noProof/>
                <w:webHidden/>
              </w:rPr>
              <w:fldChar w:fldCharType="end"/>
            </w:r>
          </w:hyperlink>
        </w:p>
        <w:p w14:paraId="7E41B045" w14:textId="2DF0CE3D" w:rsidR="00343EF2" w:rsidRDefault="00A2608C">
          <w:pPr>
            <w:pStyle w:val="12"/>
            <w:rPr>
              <w:rFonts w:asciiTheme="minorHAnsi" w:eastAsiaTheme="minorEastAsia" w:hAnsiTheme="minorHAnsi" w:cstheme="minorBidi"/>
              <w:bCs w:val="0"/>
              <w:caps w:val="0"/>
              <w:noProof/>
              <w:sz w:val="22"/>
              <w:szCs w:val="22"/>
              <w:lang w:val="en-US" w:eastAsia="en-US"/>
            </w:rPr>
          </w:pPr>
          <w:hyperlink w:anchor="_Toc208900862" w:history="1">
            <w:r w:rsidR="00343EF2" w:rsidRPr="00856D84">
              <w:rPr>
                <w:rStyle w:val="-"/>
                <w:noProof/>
              </w:rPr>
              <w:t>5</w:t>
            </w:r>
            <w:r w:rsidR="00343EF2">
              <w:rPr>
                <w:rFonts w:asciiTheme="minorHAnsi" w:eastAsiaTheme="minorEastAsia" w:hAnsiTheme="minorHAnsi" w:cstheme="minorBidi"/>
                <w:bCs w:val="0"/>
                <w:caps w:val="0"/>
                <w:noProof/>
                <w:sz w:val="22"/>
                <w:szCs w:val="22"/>
                <w:lang w:val="en-US" w:eastAsia="en-US"/>
              </w:rPr>
              <w:tab/>
            </w:r>
            <w:r w:rsidR="00343EF2" w:rsidRPr="00856D84">
              <w:rPr>
                <w:rStyle w:val="-"/>
                <w:noProof/>
              </w:rPr>
              <w:t>Συσκευασία / ΕΠΙΣΗΜΑΝΣΕΙΣ</w:t>
            </w:r>
            <w:r w:rsidR="00343EF2">
              <w:rPr>
                <w:noProof/>
                <w:webHidden/>
              </w:rPr>
              <w:tab/>
            </w:r>
            <w:r w:rsidR="00343EF2">
              <w:rPr>
                <w:noProof/>
                <w:webHidden/>
              </w:rPr>
              <w:fldChar w:fldCharType="begin"/>
            </w:r>
            <w:r w:rsidR="00343EF2">
              <w:rPr>
                <w:noProof/>
                <w:webHidden/>
              </w:rPr>
              <w:instrText xml:space="preserve"> PAGEREF _Toc208900862 \h </w:instrText>
            </w:r>
            <w:r w:rsidR="00343EF2">
              <w:rPr>
                <w:noProof/>
                <w:webHidden/>
              </w:rPr>
            </w:r>
            <w:r w:rsidR="00343EF2">
              <w:rPr>
                <w:noProof/>
                <w:webHidden/>
              </w:rPr>
              <w:fldChar w:fldCharType="separate"/>
            </w:r>
            <w:r>
              <w:rPr>
                <w:noProof/>
                <w:webHidden/>
              </w:rPr>
              <w:t>7</w:t>
            </w:r>
            <w:r w:rsidR="00343EF2">
              <w:rPr>
                <w:noProof/>
                <w:webHidden/>
              </w:rPr>
              <w:fldChar w:fldCharType="end"/>
            </w:r>
          </w:hyperlink>
        </w:p>
        <w:p w14:paraId="39145608" w14:textId="3E763D3F" w:rsidR="00343EF2" w:rsidRDefault="00A2608C">
          <w:pPr>
            <w:pStyle w:val="12"/>
            <w:rPr>
              <w:rFonts w:asciiTheme="minorHAnsi" w:eastAsiaTheme="minorEastAsia" w:hAnsiTheme="minorHAnsi" w:cstheme="minorBidi"/>
              <w:bCs w:val="0"/>
              <w:caps w:val="0"/>
              <w:noProof/>
              <w:sz w:val="22"/>
              <w:szCs w:val="22"/>
              <w:lang w:val="en-US" w:eastAsia="en-US"/>
            </w:rPr>
          </w:pPr>
          <w:hyperlink w:anchor="_Toc208900863" w:history="1">
            <w:r w:rsidR="00343EF2" w:rsidRPr="00856D84">
              <w:rPr>
                <w:rStyle w:val="-"/>
                <w:noProof/>
              </w:rPr>
              <w:t>6</w:t>
            </w:r>
            <w:r w:rsidR="00343EF2">
              <w:rPr>
                <w:rFonts w:asciiTheme="minorHAnsi" w:eastAsiaTheme="minorEastAsia" w:hAnsiTheme="minorHAnsi" w:cstheme="minorBidi"/>
                <w:bCs w:val="0"/>
                <w:caps w:val="0"/>
                <w:noProof/>
                <w:sz w:val="22"/>
                <w:szCs w:val="22"/>
                <w:lang w:val="en-US" w:eastAsia="en-US"/>
              </w:rPr>
              <w:tab/>
            </w:r>
            <w:r w:rsidR="00343EF2" w:rsidRPr="00856D84">
              <w:rPr>
                <w:rStyle w:val="-"/>
                <w:noProof/>
              </w:rPr>
              <w:t>ΑΠΑΙΤΗΣΕΙΣ ΣΥΜΜΟΡΦΩΣΗΣ ΥΛΙΚΟΥ</w:t>
            </w:r>
            <w:r w:rsidR="00343EF2">
              <w:rPr>
                <w:noProof/>
                <w:webHidden/>
              </w:rPr>
              <w:tab/>
            </w:r>
            <w:r w:rsidR="00343EF2">
              <w:rPr>
                <w:noProof/>
                <w:webHidden/>
              </w:rPr>
              <w:fldChar w:fldCharType="begin"/>
            </w:r>
            <w:r w:rsidR="00343EF2">
              <w:rPr>
                <w:noProof/>
                <w:webHidden/>
              </w:rPr>
              <w:instrText xml:space="preserve"> PAGEREF _Toc208900863 \h </w:instrText>
            </w:r>
            <w:r w:rsidR="00343EF2">
              <w:rPr>
                <w:noProof/>
                <w:webHidden/>
              </w:rPr>
            </w:r>
            <w:r w:rsidR="00343EF2">
              <w:rPr>
                <w:noProof/>
                <w:webHidden/>
              </w:rPr>
              <w:fldChar w:fldCharType="separate"/>
            </w:r>
            <w:r>
              <w:rPr>
                <w:noProof/>
                <w:webHidden/>
              </w:rPr>
              <w:t>7</w:t>
            </w:r>
            <w:r w:rsidR="00343EF2">
              <w:rPr>
                <w:noProof/>
                <w:webHidden/>
              </w:rPr>
              <w:fldChar w:fldCharType="end"/>
            </w:r>
          </w:hyperlink>
        </w:p>
        <w:p w14:paraId="5C353A42" w14:textId="194D818E" w:rsidR="00343EF2" w:rsidRDefault="00A2608C">
          <w:pPr>
            <w:pStyle w:val="20"/>
            <w:rPr>
              <w:rFonts w:asciiTheme="minorHAnsi" w:eastAsiaTheme="minorEastAsia" w:hAnsiTheme="minorHAnsi" w:cstheme="minorBidi"/>
              <w:iCs w:val="0"/>
              <w:noProof/>
              <w:sz w:val="22"/>
              <w:szCs w:val="22"/>
              <w:lang w:val="en-US" w:eastAsia="en-US"/>
            </w:rPr>
          </w:pPr>
          <w:hyperlink w:anchor="_Toc208900864" w:history="1">
            <w:r w:rsidR="00343EF2" w:rsidRPr="00856D84">
              <w:rPr>
                <w:rStyle w:val="-"/>
                <w:noProof/>
              </w:rPr>
              <w:t>6.1</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Συνοδευτικά Έγγραφα / Πιστοποιητικά</w:t>
            </w:r>
            <w:r w:rsidR="00343EF2">
              <w:rPr>
                <w:noProof/>
                <w:webHidden/>
              </w:rPr>
              <w:tab/>
            </w:r>
            <w:r w:rsidR="00343EF2">
              <w:rPr>
                <w:noProof/>
                <w:webHidden/>
              </w:rPr>
              <w:fldChar w:fldCharType="begin"/>
            </w:r>
            <w:r w:rsidR="00343EF2">
              <w:rPr>
                <w:noProof/>
                <w:webHidden/>
              </w:rPr>
              <w:instrText xml:space="preserve"> PAGEREF _Toc208900864 \h </w:instrText>
            </w:r>
            <w:r w:rsidR="00343EF2">
              <w:rPr>
                <w:noProof/>
                <w:webHidden/>
              </w:rPr>
            </w:r>
            <w:r w:rsidR="00343EF2">
              <w:rPr>
                <w:noProof/>
                <w:webHidden/>
              </w:rPr>
              <w:fldChar w:fldCharType="separate"/>
            </w:r>
            <w:r>
              <w:rPr>
                <w:noProof/>
                <w:webHidden/>
              </w:rPr>
              <w:t>7</w:t>
            </w:r>
            <w:r w:rsidR="00343EF2">
              <w:rPr>
                <w:noProof/>
                <w:webHidden/>
              </w:rPr>
              <w:fldChar w:fldCharType="end"/>
            </w:r>
          </w:hyperlink>
        </w:p>
        <w:p w14:paraId="0108EF84" w14:textId="5AE83FA2" w:rsidR="00343EF2" w:rsidRDefault="00A2608C">
          <w:pPr>
            <w:pStyle w:val="20"/>
            <w:rPr>
              <w:rFonts w:asciiTheme="minorHAnsi" w:eastAsiaTheme="minorEastAsia" w:hAnsiTheme="minorHAnsi" w:cstheme="minorBidi"/>
              <w:iCs w:val="0"/>
              <w:noProof/>
              <w:sz w:val="22"/>
              <w:szCs w:val="22"/>
              <w:lang w:val="en-US" w:eastAsia="en-US"/>
            </w:rPr>
          </w:pPr>
          <w:hyperlink w:anchor="_Toc208900865" w:history="1">
            <w:r w:rsidR="00343EF2" w:rsidRPr="00856D84">
              <w:rPr>
                <w:rStyle w:val="-"/>
                <w:noProof/>
              </w:rPr>
              <w:t>6.2</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Επιθεωρήσεις / Δοκιμές</w:t>
            </w:r>
            <w:r w:rsidR="00343EF2">
              <w:rPr>
                <w:noProof/>
                <w:webHidden/>
              </w:rPr>
              <w:tab/>
            </w:r>
            <w:r w:rsidR="00343EF2">
              <w:rPr>
                <w:noProof/>
                <w:webHidden/>
              </w:rPr>
              <w:fldChar w:fldCharType="begin"/>
            </w:r>
            <w:r w:rsidR="00343EF2">
              <w:rPr>
                <w:noProof/>
                <w:webHidden/>
              </w:rPr>
              <w:instrText xml:space="preserve"> PAGEREF _Toc208900865 \h </w:instrText>
            </w:r>
            <w:r w:rsidR="00343EF2">
              <w:rPr>
                <w:noProof/>
                <w:webHidden/>
              </w:rPr>
            </w:r>
            <w:r w:rsidR="00343EF2">
              <w:rPr>
                <w:noProof/>
                <w:webHidden/>
              </w:rPr>
              <w:fldChar w:fldCharType="separate"/>
            </w:r>
            <w:r>
              <w:rPr>
                <w:noProof/>
                <w:webHidden/>
              </w:rPr>
              <w:t>8</w:t>
            </w:r>
            <w:r w:rsidR="00343EF2">
              <w:rPr>
                <w:noProof/>
                <w:webHidden/>
              </w:rPr>
              <w:fldChar w:fldCharType="end"/>
            </w:r>
          </w:hyperlink>
        </w:p>
        <w:p w14:paraId="4ED93FE4" w14:textId="53A4DEEF" w:rsidR="00343EF2" w:rsidRPr="00343EF2" w:rsidRDefault="00343EF2">
          <w:pPr>
            <w:pStyle w:val="32"/>
            <w:rPr>
              <w:rFonts w:asciiTheme="minorHAnsi" w:eastAsiaTheme="minorEastAsia" w:hAnsiTheme="minorHAnsi" w:cstheme="minorBidi"/>
              <w:sz w:val="22"/>
              <w:szCs w:val="22"/>
              <w:lang w:val="en-US" w:eastAsia="en-US"/>
            </w:rPr>
          </w:pPr>
          <w:hyperlink w:anchor="_Toc208900866" w:history="1">
            <w:r w:rsidRPr="00343EF2">
              <w:rPr>
                <w:rStyle w:val="-"/>
                <w:bCs/>
              </w:rPr>
              <w:t>6.2.1</w:t>
            </w:r>
            <w:r w:rsidRPr="00343EF2">
              <w:rPr>
                <w:rFonts w:asciiTheme="minorHAnsi" w:eastAsiaTheme="minorEastAsia" w:hAnsiTheme="minorHAnsi" w:cstheme="minorBidi"/>
                <w:sz w:val="22"/>
                <w:szCs w:val="22"/>
                <w:lang w:val="en-US" w:eastAsia="en-US"/>
              </w:rPr>
              <w:tab/>
            </w:r>
            <w:r w:rsidRPr="00343EF2">
              <w:rPr>
                <w:rStyle w:val="-"/>
              </w:rPr>
              <w:t>Μακροσκοπικός Έλεγχος</w:t>
            </w:r>
            <w:r w:rsidRPr="00343EF2">
              <w:rPr>
                <w:webHidden/>
              </w:rPr>
              <w:tab/>
            </w:r>
            <w:r w:rsidRPr="00343EF2">
              <w:rPr>
                <w:webHidden/>
              </w:rPr>
              <w:fldChar w:fldCharType="begin"/>
            </w:r>
            <w:r w:rsidRPr="00343EF2">
              <w:rPr>
                <w:webHidden/>
              </w:rPr>
              <w:instrText xml:space="preserve"> PAGEREF _Toc208900866 \h </w:instrText>
            </w:r>
            <w:r w:rsidRPr="00343EF2">
              <w:rPr>
                <w:webHidden/>
              </w:rPr>
            </w:r>
            <w:r w:rsidRPr="00343EF2">
              <w:rPr>
                <w:webHidden/>
              </w:rPr>
              <w:fldChar w:fldCharType="separate"/>
            </w:r>
            <w:r w:rsidR="00A2608C">
              <w:rPr>
                <w:webHidden/>
              </w:rPr>
              <w:t>8</w:t>
            </w:r>
            <w:r w:rsidRPr="00343EF2">
              <w:rPr>
                <w:webHidden/>
              </w:rPr>
              <w:fldChar w:fldCharType="end"/>
            </w:r>
          </w:hyperlink>
        </w:p>
        <w:p w14:paraId="7F74FCB8" w14:textId="3F3F6F33" w:rsidR="00343EF2" w:rsidRPr="00343EF2" w:rsidRDefault="00A2608C">
          <w:pPr>
            <w:pStyle w:val="32"/>
            <w:rPr>
              <w:rFonts w:asciiTheme="minorHAnsi" w:eastAsiaTheme="minorEastAsia" w:hAnsiTheme="minorHAnsi" w:cstheme="minorBidi"/>
              <w:sz w:val="22"/>
              <w:szCs w:val="22"/>
              <w:lang w:val="en-US" w:eastAsia="en-US"/>
            </w:rPr>
          </w:pPr>
          <w:hyperlink w:anchor="_Toc208900867" w:history="1">
            <w:r w:rsidR="00343EF2" w:rsidRPr="00343EF2">
              <w:rPr>
                <w:rStyle w:val="-"/>
                <w:bCs/>
              </w:rPr>
              <w:t>6.2.2</w:t>
            </w:r>
            <w:r w:rsidR="00343EF2" w:rsidRPr="00343EF2">
              <w:rPr>
                <w:rFonts w:asciiTheme="minorHAnsi" w:eastAsiaTheme="minorEastAsia" w:hAnsiTheme="minorHAnsi" w:cstheme="minorBidi"/>
                <w:sz w:val="22"/>
                <w:szCs w:val="22"/>
                <w:lang w:val="en-US" w:eastAsia="en-US"/>
              </w:rPr>
              <w:tab/>
            </w:r>
            <w:r w:rsidR="00343EF2" w:rsidRPr="00343EF2">
              <w:rPr>
                <w:rStyle w:val="-"/>
              </w:rPr>
              <w:t>Λειτουργικός Έλεγχος</w:t>
            </w:r>
            <w:r w:rsidR="00343EF2" w:rsidRPr="00343EF2">
              <w:rPr>
                <w:webHidden/>
              </w:rPr>
              <w:tab/>
            </w:r>
            <w:r w:rsidR="00343EF2" w:rsidRPr="00343EF2">
              <w:rPr>
                <w:webHidden/>
              </w:rPr>
              <w:fldChar w:fldCharType="begin"/>
            </w:r>
            <w:r w:rsidR="00343EF2" w:rsidRPr="00343EF2">
              <w:rPr>
                <w:webHidden/>
              </w:rPr>
              <w:instrText xml:space="preserve"> PAGEREF _Toc208900867 \h </w:instrText>
            </w:r>
            <w:r w:rsidR="00343EF2" w:rsidRPr="00343EF2">
              <w:rPr>
                <w:webHidden/>
              </w:rPr>
            </w:r>
            <w:r w:rsidR="00343EF2" w:rsidRPr="00343EF2">
              <w:rPr>
                <w:webHidden/>
              </w:rPr>
              <w:fldChar w:fldCharType="separate"/>
            </w:r>
            <w:r>
              <w:rPr>
                <w:webHidden/>
              </w:rPr>
              <w:t>8</w:t>
            </w:r>
            <w:r w:rsidR="00343EF2" w:rsidRPr="00343EF2">
              <w:rPr>
                <w:webHidden/>
              </w:rPr>
              <w:fldChar w:fldCharType="end"/>
            </w:r>
          </w:hyperlink>
        </w:p>
        <w:p w14:paraId="461023EB" w14:textId="4C71C444" w:rsidR="00343EF2" w:rsidRPr="00343EF2" w:rsidRDefault="00A2608C">
          <w:pPr>
            <w:pStyle w:val="32"/>
            <w:rPr>
              <w:rFonts w:asciiTheme="minorHAnsi" w:eastAsiaTheme="minorEastAsia" w:hAnsiTheme="minorHAnsi" w:cstheme="minorBidi"/>
              <w:sz w:val="22"/>
              <w:szCs w:val="22"/>
              <w:lang w:val="en-US" w:eastAsia="en-US"/>
            </w:rPr>
          </w:pPr>
          <w:hyperlink w:anchor="_Toc208900868" w:history="1">
            <w:r w:rsidR="00343EF2" w:rsidRPr="00343EF2">
              <w:rPr>
                <w:rStyle w:val="-"/>
                <w:bCs/>
              </w:rPr>
              <w:t>6.2.3</w:t>
            </w:r>
            <w:r w:rsidR="00343EF2" w:rsidRPr="00343EF2">
              <w:rPr>
                <w:rFonts w:asciiTheme="minorHAnsi" w:eastAsiaTheme="minorEastAsia" w:hAnsiTheme="minorHAnsi" w:cstheme="minorBidi"/>
                <w:sz w:val="22"/>
                <w:szCs w:val="22"/>
                <w:lang w:val="en-US" w:eastAsia="en-US"/>
              </w:rPr>
              <w:tab/>
            </w:r>
            <w:r w:rsidR="00343EF2" w:rsidRPr="00343EF2">
              <w:rPr>
                <w:rStyle w:val="-"/>
              </w:rPr>
              <w:t>Λοιποί Έλεγχοι</w:t>
            </w:r>
            <w:r w:rsidR="00343EF2" w:rsidRPr="00343EF2">
              <w:rPr>
                <w:webHidden/>
              </w:rPr>
              <w:tab/>
            </w:r>
            <w:r w:rsidR="00343EF2" w:rsidRPr="00343EF2">
              <w:rPr>
                <w:webHidden/>
              </w:rPr>
              <w:fldChar w:fldCharType="begin"/>
            </w:r>
            <w:r w:rsidR="00343EF2" w:rsidRPr="00343EF2">
              <w:rPr>
                <w:webHidden/>
              </w:rPr>
              <w:instrText xml:space="preserve"> PAGEREF _Toc208900868 \h </w:instrText>
            </w:r>
            <w:r w:rsidR="00343EF2" w:rsidRPr="00343EF2">
              <w:rPr>
                <w:webHidden/>
              </w:rPr>
            </w:r>
            <w:r w:rsidR="00343EF2" w:rsidRPr="00343EF2">
              <w:rPr>
                <w:webHidden/>
              </w:rPr>
              <w:fldChar w:fldCharType="separate"/>
            </w:r>
            <w:r>
              <w:rPr>
                <w:webHidden/>
              </w:rPr>
              <w:t>9</w:t>
            </w:r>
            <w:r w:rsidR="00343EF2" w:rsidRPr="00343EF2">
              <w:rPr>
                <w:webHidden/>
              </w:rPr>
              <w:fldChar w:fldCharType="end"/>
            </w:r>
          </w:hyperlink>
        </w:p>
        <w:p w14:paraId="743EB89F" w14:textId="1E679C22" w:rsidR="00343EF2" w:rsidRPr="00343EF2" w:rsidRDefault="00A2608C">
          <w:pPr>
            <w:pStyle w:val="12"/>
            <w:rPr>
              <w:rFonts w:asciiTheme="minorHAnsi" w:eastAsiaTheme="minorEastAsia" w:hAnsiTheme="minorHAnsi" w:cstheme="minorBidi"/>
              <w:bCs w:val="0"/>
              <w:caps w:val="0"/>
              <w:noProof/>
              <w:sz w:val="22"/>
              <w:szCs w:val="22"/>
              <w:lang w:val="en-US" w:eastAsia="en-US"/>
            </w:rPr>
          </w:pPr>
          <w:hyperlink w:anchor="_Toc208900869" w:history="1">
            <w:r w:rsidR="00343EF2" w:rsidRPr="00343EF2">
              <w:rPr>
                <w:rStyle w:val="-"/>
                <w:noProof/>
              </w:rPr>
              <w:t>7</w:t>
            </w:r>
            <w:r w:rsidR="00343EF2" w:rsidRPr="00343EF2">
              <w:rPr>
                <w:rFonts w:asciiTheme="minorHAnsi" w:eastAsiaTheme="minorEastAsia" w:hAnsiTheme="minorHAnsi" w:cstheme="minorBidi"/>
                <w:bCs w:val="0"/>
                <w:caps w:val="0"/>
                <w:noProof/>
                <w:sz w:val="22"/>
                <w:szCs w:val="22"/>
                <w:lang w:val="en-US" w:eastAsia="en-US"/>
              </w:rPr>
              <w:tab/>
            </w:r>
            <w:r w:rsidR="00343EF2" w:rsidRPr="00343EF2">
              <w:rPr>
                <w:rStyle w:val="-"/>
                <w:noProof/>
              </w:rPr>
              <w:t>ΥΠΗΡΕΣΙΕΣ / ΥΠΟΣΤΗΡΙΞΗ</w:t>
            </w:r>
            <w:r w:rsidR="00343EF2" w:rsidRPr="00343EF2">
              <w:rPr>
                <w:noProof/>
                <w:webHidden/>
              </w:rPr>
              <w:tab/>
            </w:r>
            <w:r w:rsidR="00343EF2" w:rsidRPr="00343EF2">
              <w:rPr>
                <w:noProof/>
                <w:webHidden/>
              </w:rPr>
              <w:fldChar w:fldCharType="begin"/>
            </w:r>
            <w:r w:rsidR="00343EF2" w:rsidRPr="00343EF2">
              <w:rPr>
                <w:noProof/>
                <w:webHidden/>
              </w:rPr>
              <w:instrText xml:space="preserve"> PAGEREF _Toc208900869 \h </w:instrText>
            </w:r>
            <w:r w:rsidR="00343EF2" w:rsidRPr="00343EF2">
              <w:rPr>
                <w:noProof/>
                <w:webHidden/>
              </w:rPr>
            </w:r>
            <w:r w:rsidR="00343EF2" w:rsidRPr="00343EF2">
              <w:rPr>
                <w:noProof/>
                <w:webHidden/>
              </w:rPr>
              <w:fldChar w:fldCharType="separate"/>
            </w:r>
            <w:r>
              <w:rPr>
                <w:noProof/>
                <w:webHidden/>
              </w:rPr>
              <w:t>9</w:t>
            </w:r>
            <w:r w:rsidR="00343EF2" w:rsidRPr="00343EF2">
              <w:rPr>
                <w:noProof/>
                <w:webHidden/>
              </w:rPr>
              <w:fldChar w:fldCharType="end"/>
            </w:r>
          </w:hyperlink>
        </w:p>
        <w:p w14:paraId="253DAC31" w14:textId="5A21E575" w:rsidR="00343EF2" w:rsidRPr="00343EF2" w:rsidRDefault="00A2608C">
          <w:pPr>
            <w:pStyle w:val="20"/>
            <w:rPr>
              <w:rFonts w:asciiTheme="minorHAnsi" w:eastAsiaTheme="minorEastAsia" w:hAnsiTheme="minorHAnsi" w:cstheme="minorBidi"/>
              <w:iCs w:val="0"/>
              <w:noProof/>
              <w:sz w:val="22"/>
              <w:szCs w:val="22"/>
              <w:lang w:val="en-US" w:eastAsia="en-US"/>
            </w:rPr>
          </w:pPr>
          <w:hyperlink w:anchor="_Toc208900870" w:history="1">
            <w:r w:rsidR="00343EF2" w:rsidRPr="00343EF2">
              <w:rPr>
                <w:rStyle w:val="-"/>
                <w:noProof/>
              </w:rPr>
              <w:t>7.1</w:t>
            </w:r>
            <w:r w:rsidR="00343EF2" w:rsidRPr="00343EF2">
              <w:rPr>
                <w:rFonts w:asciiTheme="minorHAnsi" w:eastAsiaTheme="minorEastAsia" w:hAnsiTheme="minorHAnsi" w:cstheme="minorBidi"/>
                <w:iCs w:val="0"/>
                <w:noProof/>
                <w:sz w:val="22"/>
                <w:szCs w:val="22"/>
                <w:lang w:val="en-US" w:eastAsia="en-US"/>
              </w:rPr>
              <w:tab/>
            </w:r>
            <w:r w:rsidR="00343EF2" w:rsidRPr="00343EF2">
              <w:rPr>
                <w:rStyle w:val="-"/>
                <w:noProof/>
              </w:rPr>
              <w:t>Μεταφορά</w:t>
            </w:r>
            <w:r w:rsidR="00343EF2" w:rsidRPr="00343EF2">
              <w:rPr>
                <w:noProof/>
                <w:webHidden/>
              </w:rPr>
              <w:tab/>
            </w:r>
            <w:r w:rsidR="00343EF2" w:rsidRPr="00343EF2">
              <w:rPr>
                <w:noProof/>
                <w:webHidden/>
              </w:rPr>
              <w:fldChar w:fldCharType="begin"/>
            </w:r>
            <w:r w:rsidR="00343EF2" w:rsidRPr="00343EF2">
              <w:rPr>
                <w:noProof/>
                <w:webHidden/>
              </w:rPr>
              <w:instrText xml:space="preserve"> PAGEREF _Toc208900870 \h </w:instrText>
            </w:r>
            <w:r w:rsidR="00343EF2" w:rsidRPr="00343EF2">
              <w:rPr>
                <w:noProof/>
                <w:webHidden/>
              </w:rPr>
            </w:r>
            <w:r w:rsidR="00343EF2" w:rsidRPr="00343EF2">
              <w:rPr>
                <w:noProof/>
                <w:webHidden/>
              </w:rPr>
              <w:fldChar w:fldCharType="separate"/>
            </w:r>
            <w:r>
              <w:rPr>
                <w:noProof/>
                <w:webHidden/>
              </w:rPr>
              <w:t>9</w:t>
            </w:r>
            <w:r w:rsidR="00343EF2" w:rsidRPr="00343EF2">
              <w:rPr>
                <w:noProof/>
                <w:webHidden/>
              </w:rPr>
              <w:fldChar w:fldCharType="end"/>
            </w:r>
          </w:hyperlink>
        </w:p>
        <w:p w14:paraId="4A03942A" w14:textId="1ECD5817" w:rsidR="00343EF2" w:rsidRPr="00343EF2" w:rsidRDefault="00A2608C">
          <w:pPr>
            <w:pStyle w:val="20"/>
            <w:rPr>
              <w:rFonts w:asciiTheme="minorHAnsi" w:eastAsiaTheme="minorEastAsia" w:hAnsiTheme="minorHAnsi" w:cstheme="minorBidi"/>
              <w:iCs w:val="0"/>
              <w:noProof/>
              <w:sz w:val="22"/>
              <w:szCs w:val="22"/>
              <w:lang w:val="en-US" w:eastAsia="en-US"/>
            </w:rPr>
          </w:pPr>
          <w:hyperlink w:anchor="_Toc208900871" w:history="1">
            <w:r w:rsidR="00343EF2" w:rsidRPr="00343EF2">
              <w:rPr>
                <w:rStyle w:val="-"/>
                <w:noProof/>
              </w:rPr>
              <w:t>7.2</w:t>
            </w:r>
            <w:r w:rsidR="00343EF2" w:rsidRPr="00343EF2">
              <w:rPr>
                <w:rFonts w:asciiTheme="minorHAnsi" w:eastAsiaTheme="minorEastAsia" w:hAnsiTheme="minorHAnsi" w:cstheme="minorBidi"/>
                <w:iCs w:val="0"/>
                <w:noProof/>
                <w:sz w:val="22"/>
                <w:szCs w:val="22"/>
                <w:lang w:val="en-US" w:eastAsia="en-US"/>
              </w:rPr>
              <w:tab/>
            </w:r>
            <w:r w:rsidR="00343EF2" w:rsidRPr="00343EF2">
              <w:rPr>
                <w:rStyle w:val="-"/>
                <w:noProof/>
              </w:rPr>
              <w:t>Εγκατάσταση</w:t>
            </w:r>
            <w:r w:rsidR="00343EF2" w:rsidRPr="00343EF2">
              <w:rPr>
                <w:noProof/>
                <w:webHidden/>
              </w:rPr>
              <w:tab/>
            </w:r>
            <w:r w:rsidR="00343EF2" w:rsidRPr="00343EF2">
              <w:rPr>
                <w:noProof/>
                <w:webHidden/>
              </w:rPr>
              <w:fldChar w:fldCharType="begin"/>
            </w:r>
            <w:r w:rsidR="00343EF2" w:rsidRPr="00343EF2">
              <w:rPr>
                <w:noProof/>
                <w:webHidden/>
              </w:rPr>
              <w:instrText xml:space="preserve"> PAGEREF _Toc208900871 \h </w:instrText>
            </w:r>
            <w:r w:rsidR="00343EF2" w:rsidRPr="00343EF2">
              <w:rPr>
                <w:noProof/>
                <w:webHidden/>
              </w:rPr>
            </w:r>
            <w:r w:rsidR="00343EF2" w:rsidRPr="00343EF2">
              <w:rPr>
                <w:noProof/>
                <w:webHidden/>
              </w:rPr>
              <w:fldChar w:fldCharType="separate"/>
            </w:r>
            <w:r>
              <w:rPr>
                <w:noProof/>
                <w:webHidden/>
              </w:rPr>
              <w:t>9</w:t>
            </w:r>
            <w:r w:rsidR="00343EF2" w:rsidRPr="00343EF2">
              <w:rPr>
                <w:noProof/>
                <w:webHidden/>
              </w:rPr>
              <w:fldChar w:fldCharType="end"/>
            </w:r>
          </w:hyperlink>
        </w:p>
        <w:p w14:paraId="0657EA39" w14:textId="4818F646" w:rsidR="00343EF2" w:rsidRPr="00343EF2" w:rsidRDefault="00A2608C">
          <w:pPr>
            <w:pStyle w:val="20"/>
            <w:rPr>
              <w:rFonts w:asciiTheme="minorHAnsi" w:eastAsiaTheme="minorEastAsia" w:hAnsiTheme="minorHAnsi" w:cstheme="minorBidi"/>
              <w:iCs w:val="0"/>
              <w:noProof/>
              <w:sz w:val="22"/>
              <w:szCs w:val="22"/>
              <w:lang w:val="en-US" w:eastAsia="en-US"/>
            </w:rPr>
          </w:pPr>
          <w:hyperlink w:anchor="_Toc208900872" w:history="1">
            <w:r w:rsidR="00343EF2" w:rsidRPr="00343EF2">
              <w:rPr>
                <w:rStyle w:val="-"/>
                <w:noProof/>
              </w:rPr>
              <w:t>7.3</w:t>
            </w:r>
            <w:r w:rsidR="00343EF2" w:rsidRPr="00343EF2">
              <w:rPr>
                <w:rFonts w:asciiTheme="minorHAnsi" w:eastAsiaTheme="minorEastAsia" w:hAnsiTheme="minorHAnsi" w:cstheme="minorBidi"/>
                <w:iCs w:val="0"/>
                <w:noProof/>
                <w:sz w:val="22"/>
                <w:szCs w:val="22"/>
                <w:lang w:val="en-US" w:eastAsia="en-US"/>
              </w:rPr>
              <w:tab/>
            </w:r>
            <w:r w:rsidR="00343EF2" w:rsidRPr="00343EF2">
              <w:rPr>
                <w:rStyle w:val="-"/>
                <w:noProof/>
              </w:rPr>
              <w:t>Υπηρεσίες Υποστήριξης</w:t>
            </w:r>
            <w:r w:rsidR="00343EF2" w:rsidRPr="00343EF2">
              <w:rPr>
                <w:noProof/>
                <w:webHidden/>
              </w:rPr>
              <w:tab/>
            </w:r>
            <w:r w:rsidR="00343EF2" w:rsidRPr="00343EF2">
              <w:rPr>
                <w:noProof/>
                <w:webHidden/>
              </w:rPr>
              <w:fldChar w:fldCharType="begin"/>
            </w:r>
            <w:r w:rsidR="00343EF2" w:rsidRPr="00343EF2">
              <w:rPr>
                <w:noProof/>
                <w:webHidden/>
              </w:rPr>
              <w:instrText xml:space="preserve"> PAGEREF _Toc208900872 \h </w:instrText>
            </w:r>
            <w:r w:rsidR="00343EF2" w:rsidRPr="00343EF2">
              <w:rPr>
                <w:noProof/>
                <w:webHidden/>
              </w:rPr>
            </w:r>
            <w:r w:rsidR="00343EF2" w:rsidRPr="00343EF2">
              <w:rPr>
                <w:noProof/>
                <w:webHidden/>
              </w:rPr>
              <w:fldChar w:fldCharType="separate"/>
            </w:r>
            <w:r>
              <w:rPr>
                <w:noProof/>
                <w:webHidden/>
              </w:rPr>
              <w:t>9</w:t>
            </w:r>
            <w:r w:rsidR="00343EF2" w:rsidRPr="00343EF2">
              <w:rPr>
                <w:noProof/>
                <w:webHidden/>
              </w:rPr>
              <w:fldChar w:fldCharType="end"/>
            </w:r>
          </w:hyperlink>
        </w:p>
        <w:p w14:paraId="75C153D0" w14:textId="7C06717F" w:rsidR="00343EF2" w:rsidRPr="00343EF2" w:rsidRDefault="00A2608C">
          <w:pPr>
            <w:pStyle w:val="32"/>
            <w:rPr>
              <w:rFonts w:asciiTheme="minorHAnsi" w:eastAsiaTheme="minorEastAsia" w:hAnsiTheme="minorHAnsi" w:cstheme="minorBidi"/>
              <w:sz w:val="22"/>
              <w:szCs w:val="22"/>
              <w:lang w:val="en-US" w:eastAsia="en-US"/>
            </w:rPr>
          </w:pPr>
          <w:hyperlink w:anchor="_Toc208900873" w:history="1">
            <w:r w:rsidR="00343EF2" w:rsidRPr="00343EF2">
              <w:rPr>
                <w:rStyle w:val="-"/>
                <w:bCs/>
              </w:rPr>
              <w:t>7.3.1</w:t>
            </w:r>
            <w:r w:rsidR="00343EF2" w:rsidRPr="00343EF2">
              <w:rPr>
                <w:rFonts w:asciiTheme="minorHAnsi" w:eastAsiaTheme="minorEastAsia" w:hAnsiTheme="minorHAnsi" w:cstheme="minorBidi"/>
                <w:sz w:val="22"/>
                <w:szCs w:val="22"/>
                <w:lang w:val="en-US" w:eastAsia="en-US"/>
              </w:rPr>
              <w:tab/>
            </w:r>
            <w:r w:rsidR="00343EF2" w:rsidRPr="00343EF2">
              <w:rPr>
                <w:rStyle w:val="-"/>
              </w:rPr>
              <w:t>Εγγύηση Καλής Λειτουργίας - Καθορισμός Χρόνου Εγγύησης</w:t>
            </w:r>
            <w:r w:rsidR="00343EF2" w:rsidRPr="00343EF2">
              <w:rPr>
                <w:webHidden/>
              </w:rPr>
              <w:tab/>
            </w:r>
            <w:r w:rsidR="00343EF2" w:rsidRPr="00343EF2">
              <w:rPr>
                <w:webHidden/>
              </w:rPr>
              <w:fldChar w:fldCharType="begin"/>
            </w:r>
            <w:r w:rsidR="00343EF2" w:rsidRPr="00343EF2">
              <w:rPr>
                <w:webHidden/>
              </w:rPr>
              <w:instrText xml:space="preserve"> PAGEREF _Toc208900873 \h </w:instrText>
            </w:r>
            <w:r w:rsidR="00343EF2" w:rsidRPr="00343EF2">
              <w:rPr>
                <w:webHidden/>
              </w:rPr>
            </w:r>
            <w:r w:rsidR="00343EF2" w:rsidRPr="00343EF2">
              <w:rPr>
                <w:webHidden/>
              </w:rPr>
              <w:fldChar w:fldCharType="separate"/>
            </w:r>
            <w:r>
              <w:rPr>
                <w:webHidden/>
              </w:rPr>
              <w:t>9</w:t>
            </w:r>
            <w:r w:rsidR="00343EF2" w:rsidRPr="00343EF2">
              <w:rPr>
                <w:webHidden/>
              </w:rPr>
              <w:fldChar w:fldCharType="end"/>
            </w:r>
          </w:hyperlink>
        </w:p>
        <w:p w14:paraId="14B93ADE" w14:textId="2526ED66" w:rsidR="00343EF2" w:rsidRPr="00343EF2" w:rsidRDefault="00A2608C">
          <w:pPr>
            <w:pStyle w:val="32"/>
            <w:rPr>
              <w:rFonts w:asciiTheme="minorHAnsi" w:eastAsiaTheme="minorEastAsia" w:hAnsiTheme="minorHAnsi" w:cstheme="minorBidi"/>
              <w:sz w:val="22"/>
              <w:szCs w:val="22"/>
              <w:lang w:val="en-US" w:eastAsia="en-US"/>
            </w:rPr>
          </w:pPr>
          <w:hyperlink w:anchor="_Toc208900874" w:history="1">
            <w:r w:rsidR="00343EF2" w:rsidRPr="00343EF2">
              <w:rPr>
                <w:rStyle w:val="-"/>
                <w:bCs/>
              </w:rPr>
              <w:t>7.3.2</w:t>
            </w:r>
            <w:r w:rsidR="00343EF2" w:rsidRPr="00343EF2">
              <w:rPr>
                <w:rFonts w:asciiTheme="minorHAnsi" w:eastAsiaTheme="minorEastAsia" w:hAnsiTheme="minorHAnsi" w:cstheme="minorBidi"/>
                <w:sz w:val="22"/>
                <w:szCs w:val="22"/>
                <w:lang w:val="en-US" w:eastAsia="en-US"/>
              </w:rPr>
              <w:tab/>
            </w:r>
            <w:r w:rsidR="00343EF2" w:rsidRPr="00343EF2">
              <w:rPr>
                <w:rStyle w:val="-"/>
              </w:rPr>
              <w:t>Εγγύηση Δυνατότητας Εφοδιασμού με Ανταλλακτικά</w:t>
            </w:r>
            <w:r w:rsidR="00343EF2" w:rsidRPr="00343EF2">
              <w:rPr>
                <w:webHidden/>
              </w:rPr>
              <w:tab/>
            </w:r>
            <w:r w:rsidR="00343EF2" w:rsidRPr="00343EF2">
              <w:rPr>
                <w:webHidden/>
              </w:rPr>
              <w:fldChar w:fldCharType="begin"/>
            </w:r>
            <w:r w:rsidR="00343EF2" w:rsidRPr="00343EF2">
              <w:rPr>
                <w:webHidden/>
              </w:rPr>
              <w:instrText xml:space="preserve"> PAGEREF _Toc208900874 \h </w:instrText>
            </w:r>
            <w:r w:rsidR="00343EF2" w:rsidRPr="00343EF2">
              <w:rPr>
                <w:webHidden/>
              </w:rPr>
            </w:r>
            <w:r w:rsidR="00343EF2" w:rsidRPr="00343EF2">
              <w:rPr>
                <w:webHidden/>
              </w:rPr>
              <w:fldChar w:fldCharType="separate"/>
            </w:r>
            <w:r>
              <w:rPr>
                <w:webHidden/>
              </w:rPr>
              <w:t>10</w:t>
            </w:r>
            <w:r w:rsidR="00343EF2" w:rsidRPr="00343EF2">
              <w:rPr>
                <w:webHidden/>
              </w:rPr>
              <w:fldChar w:fldCharType="end"/>
            </w:r>
          </w:hyperlink>
        </w:p>
        <w:p w14:paraId="21140422" w14:textId="58EEE08C" w:rsidR="00343EF2" w:rsidRDefault="00343EF2">
          <w:pPr>
            <w:pStyle w:val="20"/>
            <w:rPr>
              <w:rFonts w:asciiTheme="minorHAnsi" w:eastAsiaTheme="minorEastAsia" w:hAnsiTheme="minorHAnsi" w:cstheme="minorBidi"/>
              <w:iCs w:val="0"/>
              <w:noProof/>
              <w:sz w:val="22"/>
              <w:szCs w:val="22"/>
              <w:lang w:val="en-US" w:eastAsia="en-US"/>
            </w:rPr>
          </w:pPr>
          <w:hyperlink w:anchor="_Toc208900875" w:history="1">
            <w:r w:rsidRPr="00856D84">
              <w:rPr>
                <w:rStyle w:val="-"/>
                <w:noProof/>
              </w:rPr>
              <w:t>7.4</w:t>
            </w:r>
            <w:r>
              <w:rPr>
                <w:rFonts w:asciiTheme="minorHAnsi" w:eastAsiaTheme="minorEastAsia" w:hAnsiTheme="minorHAnsi" w:cstheme="minorBidi"/>
                <w:iCs w:val="0"/>
                <w:noProof/>
                <w:sz w:val="22"/>
                <w:szCs w:val="22"/>
                <w:lang w:val="en-US" w:eastAsia="en-US"/>
              </w:rPr>
              <w:tab/>
            </w:r>
            <w:r w:rsidRPr="00856D84">
              <w:rPr>
                <w:rStyle w:val="-"/>
                <w:noProof/>
              </w:rPr>
              <w:t>Βιβλιογραφία</w:t>
            </w:r>
            <w:r>
              <w:rPr>
                <w:noProof/>
                <w:webHidden/>
              </w:rPr>
              <w:tab/>
            </w:r>
            <w:r>
              <w:rPr>
                <w:noProof/>
                <w:webHidden/>
              </w:rPr>
              <w:fldChar w:fldCharType="begin"/>
            </w:r>
            <w:r>
              <w:rPr>
                <w:noProof/>
                <w:webHidden/>
              </w:rPr>
              <w:instrText xml:space="preserve"> PAGEREF _Toc208900875 \h </w:instrText>
            </w:r>
            <w:r>
              <w:rPr>
                <w:noProof/>
                <w:webHidden/>
              </w:rPr>
            </w:r>
            <w:r>
              <w:rPr>
                <w:noProof/>
                <w:webHidden/>
              </w:rPr>
              <w:fldChar w:fldCharType="separate"/>
            </w:r>
            <w:r w:rsidR="00A2608C">
              <w:rPr>
                <w:noProof/>
                <w:webHidden/>
              </w:rPr>
              <w:t>10</w:t>
            </w:r>
            <w:r>
              <w:rPr>
                <w:noProof/>
                <w:webHidden/>
              </w:rPr>
              <w:fldChar w:fldCharType="end"/>
            </w:r>
          </w:hyperlink>
        </w:p>
        <w:p w14:paraId="17EF49A5" w14:textId="4F4135E0" w:rsidR="00343EF2" w:rsidRDefault="00A2608C">
          <w:pPr>
            <w:pStyle w:val="12"/>
            <w:rPr>
              <w:rFonts w:asciiTheme="minorHAnsi" w:eastAsiaTheme="minorEastAsia" w:hAnsiTheme="minorHAnsi" w:cstheme="minorBidi"/>
              <w:bCs w:val="0"/>
              <w:caps w:val="0"/>
              <w:noProof/>
              <w:sz w:val="22"/>
              <w:szCs w:val="22"/>
              <w:lang w:val="en-US" w:eastAsia="en-US"/>
            </w:rPr>
          </w:pPr>
          <w:hyperlink w:anchor="_Toc208900876" w:history="1">
            <w:r w:rsidR="00343EF2" w:rsidRPr="00856D84">
              <w:rPr>
                <w:rStyle w:val="-"/>
                <w:noProof/>
              </w:rPr>
              <w:t>8</w:t>
            </w:r>
            <w:r w:rsidR="00343EF2">
              <w:rPr>
                <w:rFonts w:asciiTheme="minorHAnsi" w:eastAsiaTheme="minorEastAsia" w:hAnsiTheme="minorHAnsi" w:cstheme="minorBidi"/>
                <w:bCs w:val="0"/>
                <w:caps w:val="0"/>
                <w:noProof/>
                <w:sz w:val="22"/>
                <w:szCs w:val="22"/>
                <w:lang w:val="en-US" w:eastAsia="en-US"/>
              </w:rPr>
              <w:tab/>
            </w:r>
            <w:r w:rsidR="00343EF2" w:rsidRPr="00856D84">
              <w:rPr>
                <w:rStyle w:val="-"/>
                <w:noProof/>
              </w:rPr>
              <w:t>ΛΟΙΠΕΣ ΑΠΑΙΤΗΣΕΙΣ</w:t>
            </w:r>
            <w:r w:rsidR="00343EF2">
              <w:rPr>
                <w:noProof/>
                <w:webHidden/>
              </w:rPr>
              <w:tab/>
            </w:r>
            <w:r w:rsidR="00343EF2">
              <w:rPr>
                <w:noProof/>
                <w:webHidden/>
              </w:rPr>
              <w:fldChar w:fldCharType="begin"/>
            </w:r>
            <w:r w:rsidR="00343EF2">
              <w:rPr>
                <w:noProof/>
                <w:webHidden/>
              </w:rPr>
              <w:instrText xml:space="preserve"> PAGEREF _Toc208900876 \h </w:instrText>
            </w:r>
            <w:r w:rsidR="00343EF2">
              <w:rPr>
                <w:noProof/>
                <w:webHidden/>
              </w:rPr>
            </w:r>
            <w:r w:rsidR="00343EF2">
              <w:rPr>
                <w:noProof/>
                <w:webHidden/>
              </w:rPr>
              <w:fldChar w:fldCharType="separate"/>
            </w:r>
            <w:r>
              <w:rPr>
                <w:noProof/>
                <w:webHidden/>
              </w:rPr>
              <w:t>11</w:t>
            </w:r>
            <w:r w:rsidR="00343EF2">
              <w:rPr>
                <w:noProof/>
                <w:webHidden/>
              </w:rPr>
              <w:fldChar w:fldCharType="end"/>
            </w:r>
          </w:hyperlink>
        </w:p>
        <w:p w14:paraId="51E908BF" w14:textId="46D73AC9" w:rsidR="00343EF2" w:rsidRDefault="00A2608C">
          <w:pPr>
            <w:pStyle w:val="12"/>
            <w:rPr>
              <w:rFonts w:asciiTheme="minorHAnsi" w:eastAsiaTheme="minorEastAsia" w:hAnsiTheme="minorHAnsi" w:cstheme="minorBidi"/>
              <w:bCs w:val="0"/>
              <w:caps w:val="0"/>
              <w:noProof/>
              <w:sz w:val="22"/>
              <w:szCs w:val="22"/>
              <w:lang w:val="en-US" w:eastAsia="en-US"/>
            </w:rPr>
          </w:pPr>
          <w:hyperlink w:anchor="_Toc208900877" w:history="1">
            <w:r w:rsidR="00343EF2" w:rsidRPr="00856D84">
              <w:rPr>
                <w:rStyle w:val="-"/>
                <w:noProof/>
              </w:rPr>
              <w:t>9</w:t>
            </w:r>
            <w:r w:rsidR="00343EF2">
              <w:rPr>
                <w:rFonts w:asciiTheme="minorHAnsi" w:eastAsiaTheme="minorEastAsia" w:hAnsiTheme="minorHAnsi" w:cstheme="minorBidi"/>
                <w:bCs w:val="0"/>
                <w:caps w:val="0"/>
                <w:noProof/>
                <w:sz w:val="22"/>
                <w:szCs w:val="22"/>
                <w:lang w:val="en-US" w:eastAsia="en-US"/>
              </w:rPr>
              <w:tab/>
            </w:r>
            <w:r w:rsidR="00343EF2" w:rsidRPr="00856D84">
              <w:rPr>
                <w:rStyle w:val="-"/>
                <w:noProof/>
              </w:rPr>
              <w:t>ΠΕΡΙΕΧΟΜΕΝΟ ΠΡΟΣΦΟΡΑΣ</w:t>
            </w:r>
            <w:r w:rsidR="00343EF2">
              <w:rPr>
                <w:noProof/>
                <w:webHidden/>
              </w:rPr>
              <w:tab/>
            </w:r>
            <w:r w:rsidR="00343EF2">
              <w:rPr>
                <w:noProof/>
                <w:webHidden/>
              </w:rPr>
              <w:fldChar w:fldCharType="begin"/>
            </w:r>
            <w:r w:rsidR="00343EF2">
              <w:rPr>
                <w:noProof/>
                <w:webHidden/>
              </w:rPr>
              <w:instrText xml:space="preserve"> PAGEREF _Toc208900877 \h </w:instrText>
            </w:r>
            <w:r w:rsidR="00343EF2">
              <w:rPr>
                <w:noProof/>
                <w:webHidden/>
              </w:rPr>
            </w:r>
            <w:r w:rsidR="00343EF2">
              <w:rPr>
                <w:noProof/>
                <w:webHidden/>
              </w:rPr>
              <w:fldChar w:fldCharType="separate"/>
            </w:r>
            <w:r>
              <w:rPr>
                <w:noProof/>
                <w:webHidden/>
              </w:rPr>
              <w:t>11</w:t>
            </w:r>
            <w:r w:rsidR="00343EF2">
              <w:rPr>
                <w:noProof/>
                <w:webHidden/>
              </w:rPr>
              <w:fldChar w:fldCharType="end"/>
            </w:r>
          </w:hyperlink>
        </w:p>
        <w:p w14:paraId="74015E00" w14:textId="22DBE8F4" w:rsidR="00343EF2" w:rsidRDefault="00A2608C">
          <w:pPr>
            <w:pStyle w:val="20"/>
            <w:rPr>
              <w:rFonts w:asciiTheme="minorHAnsi" w:eastAsiaTheme="minorEastAsia" w:hAnsiTheme="minorHAnsi" w:cstheme="minorBidi"/>
              <w:iCs w:val="0"/>
              <w:noProof/>
              <w:sz w:val="22"/>
              <w:szCs w:val="22"/>
              <w:lang w:val="en-US" w:eastAsia="en-US"/>
            </w:rPr>
          </w:pPr>
          <w:hyperlink w:anchor="_Toc208900878" w:history="1">
            <w:r w:rsidR="00343EF2" w:rsidRPr="00856D84">
              <w:rPr>
                <w:rStyle w:val="-"/>
                <w:noProof/>
              </w:rPr>
              <w:t>9.1</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Έντυπο Συμμόρφωσης.</w:t>
            </w:r>
            <w:r w:rsidR="00343EF2">
              <w:rPr>
                <w:noProof/>
                <w:webHidden/>
              </w:rPr>
              <w:tab/>
            </w:r>
            <w:r w:rsidR="00343EF2">
              <w:rPr>
                <w:noProof/>
                <w:webHidden/>
              </w:rPr>
              <w:fldChar w:fldCharType="begin"/>
            </w:r>
            <w:r w:rsidR="00343EF2">
              <w:rPr>
                <w:noProof/>
                <w:webHidden/>
              </w:rPr>
              <w:instrText xml:space="preserve"> PAGEREF _Toc208900878 \h </w:instrText>
            </w:r>
            <w:r w:rsidR="00343EF2">
              <w:rPr>
                <w:noProof/>
                <w:webHidden/>
              </w:rPr>
            </w:r>
            <w:r w:rsidR="00343EF2">
              <w:rPr>
                <w:noProof/>
                <w:webHidden/>
              </w:rPr>
              <w:fldChar w:fldCharType="separate"/>
            </w:r>
            <w:r>
              <w:rPr>
                <w:noProof/>
                <w:webHidden/>
              </w:rPr>
              <w:t>11</w:t>
            </w:r>
            <w:r w:rsidR="00343EF2">
              <w:rPr>
                <w:noProof/>
                <w:webHidden/>
              </w:rPr>
              <w:fldChar w:fldCharType="end"/>
            </w:r>
          </w:hyperlink>
        </w:p>
        <w:p w14:paraId="7380254D" w14:textId="1F2533DF" w:rsidR="00343EF2" w:rsidRDefault="00A2608C">
          <w:pPr>
            <w:pStyle w:val="20"/>
            <w:rPr>
              <w:rFonts w:asciiTheme="minorHAnsi" w:eastAsiaTheme="minorEastAsia" w:hAnsiTheme="minorHAnsi" w:cstheme="minorBidi"/>
              <w:iCs w:val="0"/>
              <w:noProof/>
              <w:sz w:val="22"/>
              <w:szCs w:val="22"/>
              <w:lang w:val="en-US" w:eastAsia="en-US"/>
            </w:rPr>
          </w:pPr>
          <w:hyperlink w:anchor="_Toc208900879" w:history="1">
            <w:r w:rsidR="00343EF2" w:rsidRPr="00856D84">
              <w:rPr>
                <w:rStyle w:val="-"/>
                <w:noProof/>
              </w:rPr>
              <w:t>9.2</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Πιστοποιητικά, έντυπα, κλπ</w:t>
            </w:r>
            <w:r w:rsidR="00343EF2">
              <w:rPr>
                <w:noProof/>
                <w:webHidden/>
              </w:rPr>
              <w:tab/>
            </w:r>
            <w:r w:rsidR="00343EF2">
              <w:rPr>
                <w:noProof/>
                <w:webHidden/>
              </w:rPr>
              <w:fldChar w:fldCharType="begin"/>
            </w:r>
            <w:r w:rsidR="00343EF2">
              <w:rPr>
                <w:noProof/>
                <w:webHidden/>
              </w:rPr>
              <w:instrText xml:space="preserve"> PAGEREF _Toc208900879 \h </w:instrText>
            </w:r>
            <w:r w:rsidR="00343EF2">
              <w:rPr>
                <w:noProof/>
                <w:webHidden/>
              </w:rPr>
            </w:r>
            <w:r w:rsidR="00343EF2">
              <w:rPr>
                <w:noProof/>
                <w:webHidden/>
              </w:rPr>
              <w:fldChar w:fldCharType="separate"/>
            </w:r>
            <w:r>
              <w:rPr>
                <w:noProof/>
                <w:webHidden/>
              </w:rPr>
              <w:t>11</w:t>
            </w:r>
            <w:r w:rsidR="00343EF2">
              <w:rPr>
                <w:noProof/>
                <w:webHidden/>
              </w:rPr>
              <w:fldChar w:fldCharType="end"/>
            </w:r>
          </w:hyperlink>
        </w:p>
        <w:p w14:paraId="1623EC31" w14:textId="4DE53EEA" w:rsidR="00343EF2" w:rsidRDefault="00A2608C">
          <w:pPr>
            <w:pStyle w:val="12"/>
            <w:rPr>
              <w:rFonts w:asciiTheme="minorHAnsi" w:eastAsiaTheme="minorEastAsia" w:hAnsiTheme="minorHAnsi" w:cstheme="minorBidi"/>
              <w:bCs w:val="0"/>
              <w:caps w:val="0"/>
              <w:noProof/>
              <w:sz w:val="22"/>
              <w:szCs w:val="22"/>
              <w:lang w:val="en-US" w:eastAsia="en-US"/>
            </w:rPr>
          </w:pPr>
          <w:hyperlink w:anchor="_Toc208900880" w:history="1">
            <w:r w:rsidR="00343EF2" w:rsidRPr="00856D84">
              <w:rPr>
                <w:rStyle w:val="-"/>
                <w:noProof/>
              </w:rPr>
              <w:t>10</w:t>
            </w:r>
            <w:r w:rsidR="00343EF2">
              <w:rPr>
                <w:rFonts w:asciiTheme="minorHAnsi" w:eastAsiaTheme="minorEastAsia" w:hAnsiTheme="minorHAnsi" w:cstheme="minorBidi"/>
                <w:bCs w:val="0"/>
                <w:caps w:val="0"/>
                <w:noProof/>
                <w:sz w:val="22"/>
                <w:szCs w:val="22"/>
                <w:lang w:val="en-US" w:eastAsia="en-US"/>
              </w:rPr>
              <w:tab/>
            </w:r>
            <w:r w:rsidR="00343EF2" w:rsidRPr="00856D84">
              <w:rPr>
                <w:rStyle w:val="-"/>
                <w:noProof/>
              </w:rPr>
              <w:t>ΣΗΜΕΙΩΣΕΙΣ</w:t>
            </w:r>
            <w:r w:rsidR="00343EF2">
              <w:rPr>
                <w:noProof/>
                <w:webHidden/>
              </w:rPr>
              <w:tab/>
            </w:r>
            <w:r w:rsidR="00343EF2">
              <w:rPr>
                <w:noProof/>
                <w:webHidden/>
              </w:rPr>
              <w:fldChar w:fldCharType="begin"/>
            </w:r>
            <w:r w:rsidR="00343EF2">
              <w:rPr>
                <w:noProof/>
                <w:webHidden/>
              </w:rPr>
              <w:instrText xml:space="preserve"> PAGEREF _Toc208900880 \h </w:instrText>
            </w:r>
            <w:r w:rsidR="00343EF2">
              <w:rPr>
                <w:noProof/>
                <w:webHidden/>
              </w:rPr>
            </w:r>
            <w:r w:rsidR="00343EF2">
              <w:rPr>
                <w:noProof/>
                <w:webHidden/>
              </w:rPr>
              <w:fldChar w:fldCharType="separate"/>
            </w:r>
            <w:r>
              <w:rPr>
                <w:noProof/>
                <w:webHidden/>
              </w:rPr>
              <w:t>11</w:t>
            </w:r>
            <w:r w:rsidR="00343EF2">
              <w:rPr>
                <w:noProof/>
                <w:webHidden/>
              </w:rPr>
              <w:fldChar w:fldCharType="end"/>
            </w:r>
          </w:hyperlink>
        </w:p>
        <w:p w14:paraId="7B28D8F5" w14:textId="42AA7FC7" w:rsidR="00343EF2" w:rsidRDefault="00A2608C">
          <w:pPr>
            <w:pStyle w:val="20"/>
            <w:rPr>
              <w:rFonts w:asciiTheme="minorHAnsi" w:eastAsiaTheme="minorEastAsia" w:hAnsiTheme="minorHAnsi" w:cstheme="minorBidi"/>
              <w:iCs w:val="0"/>
              <w:noProof/>
              <w:sz w:val="22"/>
              <w:szCs w:val="22"/>
              <w:lang w:val="en-US" w:eastAsia="en-US"/>
            </w:rPr>
          </w:pPr>
          <w:hyperlink w:anchor="_Toc208900881" w:history="1">
            <w:r w:rsidR="00343EF2" w:rsidRPr="00856D84">
              <w:rPr>
                <w:rStyle w:val="-"/>
                <w:noProof/>
              </w:rPr>
              <w:t>10.4</w:t>
            </w:r>
            <w:r w:rsidR="00343EF2">
              <w:rPr>
                <w:rFonts w:asciiTheme="minorHAnsi" w:eastAsiaTheme="minorEastAsia" w:hAnsiTheme="minorHAnsi" w:cstheme="minorBidi"/>
                <w:iCs w:val="0"/>
                <w:noProof/>
                <w:sz w:val="22"/>
                <w:szCs w:val="22"/>
                <w:lang w:val="en-US" w:eastAsia="en-US"/>
              </w:rPr>
              <w:tab/>
            </w:r>
            <w:r w:rsidR="00343EF2" w:rsidRPr="00856D84">
              <w:rPr>
                <w:rStyle w:val="-"/>
                <w:noProof/>
              </w:rPr>
              <w:t>Συντμήσεις</w:t>
            </w:r>
            <w:r w:rsidR="00343EF2">
              <w:rPr>
                <w:noProof/>
                <w:webHidden/>
              </w:rPr>
              <w:tab/>
            </w:r>
            <w:r w:rsidR="00343EF2">
              <w:rPr>
                <w:noProof/>
                <w:webHidden/>
              </w:rPr>
              <w:fldChar w:fldCharType="begin"/>
            </w:r>
            <w:r w:rsidR="00343EF2">
              <w:rPr>
                <w:noProof/>
                <w:webHidden/>
              </w:rPr>
              <w:instrText xml:space="preserve"> PAGEREF _Toc208900881 \h </w:instrText>
            </w:r>
            <w:r w:rsidR="00343EF2">
              <w:rPr>
                <w:noProof/>
                <w:webHidden/>
              </w:rPr>
            </w:r>
            <w:r w:rsidR="00343EF2">
              <w:rPr>
                <w:noProof/>
                <w:webHidden/>
              </w:rPr>
              <w:fldChar w:fldCharType="separate"/>
            </w:r>
            <w:r>
              <w:rPr>
                <w:noProof/>
                <w:webHidden/>
              </w:rPr>
              <w:t>12</w:t>
            </w:r>
            <w:r w:rsidR="00343EF2">
              <w:rPr>
                <w:noProof/>
                <w:webHidden/>
              </w:rPr>
              <w:fldChar w:fldCharType="end"/>
            </w:r>
          </w:hyperlink>
        </w:p>
        <w:p w14:paraId="691821F1" w14:textId="4A110220" w:rsidR="00343EF2" w:rsidRDefault="00A2608C">
          <w:pPr>
            <w:pStyle w:val="12"/>
            <w:rPr>
              <w:rFonts w:asciiTheme="minorHAnsi" w:eastAsiaTheme="minorEastAsia" w:hAnsiTheme="minorHAnsi" w:cstheme="minorBidi"/>
              <w:bCs w:val="0"/>
              <w:caps w:val="0"/>
              <w:noProof/>
              <w:sz w:val="22"/>
              <w:szCs w:val="22"/>
              <w:lang w:val="en-US" w:eastAsia="en-US"/>
            </w:rPr>
          </w:pPr>
          <w:hyperlink w:anchor="_Toc208900882" w:history="1">
            <w:r w:rsidR="00343EF2" w:rsidRPr="00856D84">
              <w:rPr>
                <w:rStyle w:val="-"/>
                <w:noProof/>
              </w:rPr>
              <w:t>11</w:t>
            </w:r>
            <w:r w:rsidR="00343EF2">
              <w:rPr>
                <w:rFonts w:asciiTheme="minorHAnsi" w:eastAsiaTheme="minorEastAsia" w:hAnsiTheme="minorHAnsi" w:cstheme="minorBidi"/>
                <w:bCs w:val="0"/>
                <w:caps w:val="0"/>
                <w:noProof/>
                <w:sz w:val="22"/>
                <w:szCs w:val="22"/>
                <w:lang w:val="en-US" w:eastAsia="en-US"/>
              </w:rPr>
              <w:tab/>
            </w:r>
            <w:r w:rsidR="00343EF2" w:rsidRPr="00856D84">
              <w:rPr>
                <w:rStyle w:val="-"/>
                <w:noProof/>
              </w:rPr>
              <w:t>ΠΡΟΤΑΣΕΙΣ ΒΕΛΤΙΩΣΗΣ ΤΕΧΝΙΚΗΣ ΠΡΟΔΙΑΓΡΑΦΗΣ ΕΝΟΠΛΩΝ ΔΥΝΑΜΕΩΝ</w:t>
            </w:r>
            <w:r w:rsidR="00343EF2">
              <w:rPr>
                <w:noProof/>
                <w:webHidden/>
              </w:rPr>
              <w:tab/>
            </w:r>
            <w:r w:rsidR="00343EF2">
              <w:rPr>
                <w:noProof/>
                <w:webHidden/>
              </w:rPr>
              <w:fldChar w:fldCharType="begin"/>
            </w:r>
            <w:r w:rsidR="00343EF2">
              <w:rPr>
                <w:noProof/>
                <w:webHidden/>
              </w:rPr>
              <w:instrText xml:space="preserve"> PAGEREF _Toc208900882 \h </w:instrText>
            </w:r>
            <w:r w:rsidR="00343EF2">
              <w:rPr>
                <w:noProof/>
                <w:webHidden/>
              </w:rPr>
            </w:r>
            <w:r w:rsidR="00343EF2">
              <w:rPr>
                <w:noProof/>
                <w:webHidden/>
              </w:rPr>
              <w:fldChar w:fldCharType="separate"/>
            </w:r>
            <w:r>
              <w:rPr>
                <w:noProof/>
                <w:webHidden/>
              </w:rPr>
              <w:t>12</w:t>
            </w:r>
            <w:r w:rsidR="00343EF2">
              <w:rPr>
                <w:noProof/>
                <w:webHidden/>
              </w:rPr>
              <w:fldChar w:fldCharType="end"/>
            </w:r>
          </w:hyperlink>
        </w:p>
        <w:p w14:paraId="5DDB0CF7" w14:textId="40CF0171" w:rsidR="00343EF2" w:rsidRDefault="00A2608C">
          <w:pPr>
            <w:pStyle w:val="12"/>
            <w:tabs>
              <w:tab w:val="left" w:pos="1920"/>
            </w:tabs>
            <w:rPr>
              <w:rFonts w:asciiTheme="minorHAnsi" w:eastAsiaTheme="minorEastAsia" w:hAnsiTheme="minorHAnsi" w:cstheme="minorBidi"/>
              <w:bCs w:val="0"/>
              <w:caps w:val="0"/>
              <w:noProof/>
              <w:sz w:val="22"/>
              <w:szCs w:val="22"/>
              <w:lang w:val="en-US" w:eastAsia="en-US"/>
            </w:rPr>
          </w:pPr>
          <w:hyperlink w:anchor="_Toc208900883" w:history="1">
            <w:r w:rsidR="00343EF2" w:rsidRPr="00856D84">
              <w:rPr>
                <w:rStyle w:val="-"/>
                <w:noProof/>
              </w:rPr>
              <w:t>ΠΡΟΣΘΗΚΗ Ι</w:t>
            </w:r>
            <w:r w:rsidR="00343EF2">
              <w:rPr>
                <w:rFonts w:asciiTheme="minorHAnsi" w:eastAsiaTheme="minorEastAsia" w:hAnsiTheme="minorHAnsi" w:cstheme="minorBidi"/>
                <w:bCs w:val="0"/>
                <w:caps w:val="0"/>
                <w:noProof/>
                <w:sz w:val="22"/>
                <w:szCs w:val="22"/>
                <w:lang w:val="en-US" w:eastAsia="en-US"/>
              </w:rPr>
              <w:tab/>
            </w:r>
            <w:r w:rsidR="00343EF2" w:rsidRPr="00856D84">
              <w:rPr>
                <w:rStyle w:val="-"/>
                <w:noProof/>
              </w:rPr>
              <w:t>ΠΙΝΑΚΑΣ ΚΡΙΤΗΡΙΩΝ ΑΞΙΟΛΟΓΗΣΗΣ</w:t>
            </w:r>
            <w:r w:rsidR="00343EF2">
              <w:rPr>
                <w:noProof/>
                <w:webHidden/>
              </w:rPr>
              <w:tab/>
            </w:r>
            <w:r w:rsidR="00343EF2">
              <w:rPr>
                <w:noProof/>
                <w:webHidden/>
              </w:rPr>
              <w:fldChar w:fldCharType="begin"/>
            </w:r>
            <w:r w:rsidR="00343EF2">
              <w:rPr>
                <w:noProof/>
                <w:webHidden/>
              </w:rPr>
              <w:instrText xml:space="preserve"> PAGEREF _Toc208900883 \h </w:instrText>
            </w:r>
            <w:r w:rsidR="00343EF2">
              <w:rPr>
                <w:noProof/>
                <w:webHidden/>
              </w:rPr>
            </w:r>
            <w:r w:rsidR="00343EF2">
              <w:rPr>
                <w:noProof/>
                <w:webHidden/>
              </w:rPr>
              <w:fldChar w:fldCharType="separate"/>
            </w:r>
            <w:r>
              <w:rPr>
                <w:noProof/>
                <w:webHidden/>
              </w:rPr>
              <w:t>13</w:t>
            </w:r>
            <w:r w:rsidR="00343EF2">
              <w:rPr>
                <w:noProof/>
                <w:webHidden/>
              </w:rPr>
              <w:fldChar w:fldCharType="end"/>
            </w:r>
          </w:hyperlink>
        </w:p>
        <w:p w14:paraId="54946D9A" w14:textId="0874FED4" w:rsidR="000A6580" w:rsidRPr="000A6580" w:rsidRDefault="006A2CB2" w:rsidP="000A6580">
          <w:pPr>
            <w:sectPr w:rsidR="000A6580" w:rsidRPr="000A6580" w:rsidSect="001A6E42">
              <w:headerReference w:type="default" r:id="rId10"/>
              <w:footerReference w:type="default" r:id="rId11"/>
              <w:headerReference w:type="first" r:id="rId12"/>
              <w:pgSz w:w="11906" w:h="16838" w:code="9"/>
              <w:pgMar w:top="1701" w:right="1134" w:bottom="1134" w:left="1418" w:header="709" w:footer="709" w:gutter="0"/>
              <w:cols w:space="708"/>
              <w:docGrid w:linePitch="360"/>
            </w:sectPr>
          </w:pPr>
          <w:r>
            <w:rPr>
              <w:b/>
              <w:bCs/>
            </w:rPr>
            <w:fldChar w:fldCharType="end"/>
          </w:r>
        </w:p>
      </w:sdtContent>
    </w:sdt>
    <w:p w14:paraId="3BD85717" w14:textId="4C1AFEF2" w:rsidR="00F01562" w:rsidRDefault="00DE3EF7" w:rsidP="003E45D0">
      <w:pPr>
        <w:pStyle w:val="1"/>
      </w:pPr>
      <w:bookmarkStart w:id="5" w:name="_Toc525728405"/>
      <w:bookmarkStart w:id="6" w:name="_Toc531677178"/>
      <w:bookmarkStart w:id="7" w:name="_Toc531677881"/>
      <w:bookmarkStart w:id="8" w:name="_Toc534371180"/>
      <w:bookmarkStart w:id="9" w:name="_Toc208900848"/>
      <w:r w:rsidRPr="007554A6">
        <w:lastRenderedPageBreak/>
        <w:t>ΠΕΔΙΟ</w:t>
      </w:r>
      <w:r w:rsidRPr="004D1059">
        <w:t xml:space="preserve"> </w:t>
      </w:r>
      <w:r w:rsidRPr="007554A6">
        <w:t>ΕΦΑΡΜΟΓΗΣ</w:t>
      </w:r>
      <w:bookmarkEnd w:id="5"/>
      <w:bookmarkEnd w:id="6"/>
      <w:bookmarkEnd w:id="7"/>
      <w:bookmarkEnd w:id="8"/>
      <w:bookmarkEnd w:id="9"/>
      <w:bookmarkEnd w:id="4"/>
      <w:bookmarkEnd w:id="3"/>
    </w:p>
    <w:p w14:paraId="42B37583" w14:textId="77777777" w:rsidR="000A4BFC" w:rsidRPr="000A4BFC" w:rsidRDefault="000A4BFC" w:rsidP="000A4BFC"/>
    <w:p w14:paraId="49E0425E" w14:textId="3AD0F388" w:rsidR="00DF4899" w:rsidRDefault="00DD098B" w:rsidP="000A4BFC">
      <w:pPr>
        <w:pStyle w:val="aff"/>
        <w:tabs>
          <w:tab w:val="clear" w:pos="1134"/>
        </w:tabs>
      </w:pPr>
      <w:bookmarkStart w:id="10" w:name="_Ref479246934"/>
      <w:bookmarkStart w:id="11" w:name="_Ref479328282"/>
      <w:bookmarkStart w:id="12" w:name="_Toc479076608"/>
      <w:bookmarkStart w:id="13" w:name="_Toc525212409"/>
      <w:bookmarkStart w:id="14" w:name="_Toc525728406"/>
      <w:bookmarkStart w:id="15" w:name="_Toc531677179"/>
      <w:bookmarkStart w:id="16" w:name="_Toc531677882"/>
      <w:bookmarkStart w:id="17" w:name="_Toc534371181"/>
      <w:r w:rsidRPr="00CF02A8">
        <w:tab/>
      </w:r>
      <w:r w:rsidR="00DF4899" w:rsidRPr="00AB11C0">
        <w:t>Η παρούσα Προδιαγραφή Ενόπλων Δυνάμεων (ΠΕΔ) καλύπτει τις απαιτήσεις προμήθειας για το</w:t>
      </w:r>
      <w:r w:rsidR="005372E4">
        <w:t>ν</w:t>
      </w:r>
      <w:r w:rsidR="00DF4899" w:rsidRPr="00AB11C0">
        <w:t xml:space="preserve"> «</w:t>
      </w:r>
      <w:r w:rsidR="000D29AF">
        <w:t xml:space="preserve">Φορητό </w:t>
      </w:r>
      <w:r w:rsidR="00242EC7">
        <w:t>Η</w:t>
      </w:r>
      <w:r w:rsidR="0001036A">
        <w:t>λεκτρονικό Υπολογιστή</w:t>
      </w:r>
      <w:r w:rsidR="00242EC7">
        <w:t xml:space="preserve"> </w:t>
      </w:r>
      <w:r w:rsidR="00242EC7" w:rsidRPr="00242EC7">
        <w:t xml:space="preserve">(LAPTOP) για </w:t>
      </w:r>
      <w:r w:rsidR="00242EC7">
        <w:t>Διασύ</w:t>
      </w:r>
      <w:r w:rsidR="00242EC7" w:rsidRPr="00242EC7">
        <w:t xml:space="preserve">νδεση με </w:t>
      </w:r>
      <w:r w:rsidR="00242EC7">
        <w:t>Μηχάνημα Τρισδιάστατης (3</w:t>
      </w:r>
      <w:r w:rsidR="00242EC7">
        <w:rPr>
          <w:lang w:val="en-US"/>
        </w:rPr>
        <w:t>D</w:t>
      </w:r>
      <w:r w:rsidR="00242EC7">
        <w:t>) Εκτύ</w:t>
      </w:r>
      <w:r w:rsidR="00242EC7" w:rsidRPr="00242EC7">
        <w:t>πωσης</w:t>
      </w:r>
      <w:r w:rsidR="00DF4899" w:rsidRPr="00AB11C0">
        <w:t>» που προορίζεται να εγκατασταθεί και να λειτουργήσει σε κατάλληλο χώρο, παραγωγικού τμήματος, επισκευαστικού φορέα του ΓΕΣ.</w:t>
      </w:r>
    </w:p>
    <w:p w14:paraId="4D2B9FD6" w14:textId="77777777" w:rsidR="000A4BFC" w:rsidRPr="00AB11C0" w:rsidRDefault="000A4BFC" w:rsidP="000A4BFC">
      <w:pPr>
        <w:pStyle w:val="aff"/>
        <w:tabs>
          <w:tab w:val="clear" w:pos="1134"/>
        </w:tabs>
      </w:pPr>
    </w:p>
    <w:p w14:paraId="17FBEAEF" w14:textId="300DBA99" w:rsidR="000A4BFC" w:rsidRPr="000A4BFC" w:rsidRDefault="005276CA" w:rsidP="003E45D0">
      <w:pPr>
        <w:pStyle w:val="1"/>
      </w:pPr>
      <w:bookmarkStart w:id="18" w:name="_Toc208900849"/>
      <w:bookmarkEnd w:id="10"/>
      <w:bookmarkEnd w:id="11"/>
      <w:r w:rsidRPr="007554A6">
        <w:t>ΣΧΕΤΙΚΑ</w:t>
      </w:r>
      <w:r w:rsidRPr="004D1059">
        <w:t xml:space="preserve"> </w:t>
      </w:r>
      <w:r w:rsidRPr="007554A6">
        <w:t>ΕΓΓΡΑΦΑ</w:t>
      </w:r>
      <w:bookmarkEnd w:id="12"/>
      <w:bookmarkEnd w:id="13"/>
      <w:bookmarkEnd w:id="14"/>
      <w:bookmarkEnd w:id="15"/>
      <w:bookmarkEnd w:id="16"/>
      <w:bookmarkEnd w:id="17"/>
      <w:bookmarkEnd w:id="18"/>
    </w:p>
    <w:p w14:paraId="15908BCB" w14:textId="3950E681" w:rsidR="000A4BFC" w:rsidRPr="000A4BFC" w:rsidRDefault="00DF4899" w:rsidP="00925909">
      <w:pPr>
        <w:pStyle w:val="2"/>
      </w:pPr>
      <w:bookmarkStart w:id="19" w:name="_Toc201311774"/>
      <w:bookmarkStart w:id="20" w:name="_Toc208900850"/>
      <w:bookmarkStart w:id="21" w:name="_Toc404248975"/>
      <w:bookmarkStart w:id="22" w:name="_Toc405489522"/>
      <w:bookmarkStart w:id="23" w:name="_Toc405897968"/>
      <w:bookmarkStart w:id="24" w:name="_Toc406047376"/>
      <w:bookmarkStart w:id="25" w:name="_Toc406067909"/>
      <w:bookmarkStart w:id="26" w:name="_Toc412117715"/>
      <w:bookmarkStart w:id="27" w:name="_Toc405897966"/>
      <w:bookmarkStart w:id="28" w:name="_Toc406047374"/>
      <w:bookmarkStart w:id="29" w:name="_Toc406067907"/>
      <w:bookmarkStart w:id="30" w:name="_Toc412117713"/>
      <w:r w:rsidRPr="00D719AF">
        <w:t>Νομοθεσία</w:t>
      </w:r>
      <w:bookmarkStart w:id="31" w:name="_Ref1649208"/>
      <w:bookmarkEnd w:id="19"/>
      <w:bookmarkEnd w:id="20"/>
    </w:p>
    <w:p w14:paraId="6D88828A" w14:textId="77777777" w:rsidR="00564126" w:rsidRPr="00343C9C" w:rsidRDefault="00564126" w:rsidP="000A4BFC">
      <w:pPr>
        <w:spacing w:line="240" w:lineRule="auto"/>
        <w:rPr>
          <w:rFonts w:cs="Arial"/>
          <w:szCs w:val="24"/>
          <w:lang w:eastAsia="ar-SA"/>
        </w:rPr>
      </w:pPr>
      <w:r w:rsidRPr="00343C9C">
        <w:rPr>
          <w:rFonts w:cs="Arial"/>
          <w:b/>
          <w:szCs w:val="24"/>
          <w:lang w:bidi="el-GR"/>
        </w:rPr>
        <w:t>2.1.1</w:t>
      </w:r>
      <w:r w:rsidRPr="00343C9C">
        <w:rPr>
          <w:rFonts w:cs="Arial"/>
          <w:szCs w:val="24"/>
          <w:lang w:bidi="el-GR"/>
        </w:rPr>
        <w:tab/>
      </w:r>
      <w:r w:rsidRPr="00343C9C">
        <w:rPr>
          <w:rFonts w:cs="Arial"/>
          <w:szCs w:val="24"/>
          <w:lang w:eastAsia="ar-SA"/>
        </w:rPr>
        <w:t>Ν.3978/2011 (ΦΕΚ 137/</w:t>
      </w:r>
      <w:r w:rsidRPr="00343C9C">
        <w:rPr>
          <w:rFonts w:cs="Arial"/>
          <w:szCs w:val="24"/>
          <w:lang w:val="en-US" w:eastAsia="ar-SA"/>
        </w:rPr>
        <w:t>A</w:t>
      </w:r>
      <w:r w:rsidRPr="00343C9C">
        <w:rPr>
          <w:rFonts w:cs="Arial"/>
          <w:szCs w:val="24"/>
          <w:lang w:eastAsia="ar-SA"/>
        </w:rPr>
        <w:t>/16.6.2011)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από τους Ν.4407/2016 (ΦΕΚ 134/Α/26-7-16), 4433/2016 (ΦΕΚ 213/Β/15-11-2016), Ν.4690/2020 (ΦΕΚ 104/Α/30.5.2020) και Ν.4782/2021 (ΦΕΚ 36/Α/9.3.2021).</w:t>
      </w:r>
    </w:p>
    <w:p w14:paraId="2904CBA1" w14:textId="77777777" w:rsidR="00564126" w:rsidRPr="00343C9C" w:rsidRDefault="00564126" w:rsidP="000A4BFC">
      <w:pPr>
        <w:spacing w:line="240" w:lineRule="auto"/>
        <w:rPr>
          <w:rFonts w:cs="Arial"/>
          <w:szCs w:val="24"/>
          <w:lang w:eastAsia="ar-SA"/>
        </w:rPr>
      </w:pPr>
    </w:p>
    <w:p w14:paraId="3804B296" w14:textId="77777777" w:rsidR="00564126" w:rsidRPr="00343C9C" w:rsidRDefault="00564126" w:rsidP="000A4BFC">
      <w:pPr>
        <w:spacing w:line="240" w:lineRule="auto"/>
        <w:rPr>
          <w:rFonts w:cs="Arial"/>
          <w:szCs w:val="24"/>
          <w:lang w:eastAsia="ar-SA"/>
        </w:rPr>
      </w:pPr>
      <w:r w:rsidRPr="00343C9C">
        <w:rPr>
          <w:rFonts w:cs="Arial"/>
          <w:b/>
          <w:szCs w:val="24"/>
          <w:lang w:eastAsia="ar-SA"/>
        </w:rPr>
        <w:t>2.1.2</w:t>
      </w:r>
      <w:r w:rsidRPr="00343C9C">
        <w:rPr>
          <w:rFonts w:cs="Arial"/>
          <w:szCs w:val="24"/>
          <w:lang w:eastAsia="ar-SA"/>
        </w:rPr>
        <w:tab/>
        <w:t>Ν.4412/2016 (ΦΕΚ 147/Α/8.8.16) «Δημόσιες Συμβάσεις Έργων, Προμηθειών και Υπηρεσιών (προσαρμογή στις Οδηγίες 2014/24/ΕΕ και 2014/25/ΕΕ», όπως τροποποιήθηκε και ισχύει.</w:t>
      </w:r>
    </w:p>
    <w:p w14:paraId="2743E8D4" w14:textId="77777777" w:rsidR="00564126" w:rsidRPr="00343C9C" w:rsidRDefault="00564126" w:rsidP="000A4BFC">
      <w:pPr>
        <w:spacing w:line="240" w:lineRule="auto"/>
        <w:rPr>
          <w:rFonts w:cs="Arial"/>
          <w:szCs w:val="24"/>
          <w:lang w:eastAsia="ar-SA"/>
        </w:rPr>
      </w:pPr>
    </w:p>
    <w:p w14:paraId="7347D9AA" w14:textId="77777777" w:rsidR="00564126" w:rsidRPr="00222193" w:rsidRDefault="00564126" w:rsidP="000A4BFC">
      <w:pPr>
        <w:spacing w:line="240" w:lineRule="auto"/>
        <w:rPr>
          <w:rFonts w:cs="Arial"/>
          <w:szCs w:val="24"/>
          <w:lang w:eastAsia="ar-SA"/>
        </w:rPr>
      </w:pPr>
      <w:r w:rsidRPr="00343C9C">
        <w:rPr>
          <w:rFonts w:cs="Arial"/>
          <w:b/>
          <w:szCs w:val="24"/>
          <w:lang w:eastAsia="ar-SA"/>
        </w:rPr>
        <w:t>2.1.3</w:t>
      </w:r>
      <w:r w:rsidRPr="00343C9C">
        <w:rPr>
          <w:rFonts w:cs="Arial"/>
          <w:b/>
          <w:szCs w:val="24"/>
          <w:lang w:eastAsia="ar-SA"/>
        </w:rPr>
        <w:tab/>
      </w:r>
      <w:r w:rsidRPr="00343C9C">
        <w:rPr>
          <w:rFonts w:cs="Arial"/>
          <w:szCs w:val="24"/>
          <w:lang w:eastAsia="ar-SA"/>
        </w:rPr>
        <w:t>ΥΕ 22 Εγκύκλιος ΥΠΕ</w:t>
      </w:r>
      <w:r w:rsidRPr="00222193">
        <w:rPr>
          <w:rFonts w:cs="Arial"/>
          <w:szCs w:val="24"/>
          <w:lang w:eastAsia="ar-SA"/>
        </w:rPr>
        <w:t>ΘΑ (Φ.060/8/301111/Σ.1418/24 Ιουν 19), «Τυποποίηση στις Ε.Δ.».</w:t>
      </w:r>
    </w:p>
    <w:p w14:paraId="267647FE" w14:textId="77777777" w:rsidR="00564126" w:rsidRPr="00222193" w:rsidRDefault="00564126" w:rsidP="000A4BFC">
      <w:pPr>
        <w:spacing w:line="240" w:lineRule="auto"/>
        <w:rPr>
          <w:rFonts w:cs="Arial"/>
          <w:szCs w:val="24"/>
          <w:lang w:eastAsia="ar-SA"/>
        </w:rPr>
      </w:pPr>
    </w:p>
    <w:p w14:paraId="22B4B138" w14:textId="77777777" w:rsidR="00564126" w:rsidRPr="00222193" w:rsidRDefault="00564126" w:rsidP="000A4BFC">
      <w:pPr>
        <w:spacing w:line="240" w:lineRule="auto"/>
        <w:rPr>
          <w:rFonts w:cs="Arial"/>
          <w:szCs w:val="24"/>
          <w:lang w:eastAsia="ar-SA"/>
        </w:rPr>
      </w:pPr>
      <w:r w:rsidRPr="00222193">
        <w:rPr>
          <w:rFonts w:eastAsia="Calibri" w:cs="Arial"/>
          <w:b/>
          <w:szCs w:val="24"/>
          <w:lang w:eastAsia="en-US" w:bidi="el-GR"/>
        </w:rPr>
        <w:t>2.1.4</w:t>
      </w:r>
      <w:r w:rsidRPr="00222193">
        <w:rPr>
          <w:rFonts w:eastAsia="Calibri" w:cs="Arial"/>
          <w:szCs w:val="24"/>
          <w:lang w:eastAsia="en-US" w:bidi="el-GR"/>
        </w:rPr>
        <w:tab/>
      </w:r>
      <w:r w:rsidRPr="00222193">
        <w:rPr>
          <w:rFonts w:cs="Arial"/>
          <w:szCs w:val="24"/>
          <w:lang w:eastAsia="ar-SA"/>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08FF71F0" w14:textId="77777777" w:rsidR="00564126" w:rsidRPr="00222193" w:rsidRDefault="00564126" w:rsidP="000A4BFC">
      <w:pPr>
        <w:spacing w:line="240" w:lineRule="auto"/>
      </w:pPr>
    </w:p>
    <w:p w14:paraId="4AC2A754" w14:textId="77777777" w:rsidR="00564126" w:rsidRPr="00C05564" w:rsidRDefault="00564126" w:rsidP="000A4BFC">
      <w:pPr>
        <w:spacing w:line="240" w:lineRule="auto"/>
      </w:pPr>
      <w:r w:rsidRPr="00222193">
        <w:rPr>
          <w:b/>
        </w:rPr>
        <w:t>2.1.5</w:t>
      </w:r>
      <w:r w:rsidRPr="00222193">
        <w:tab/>
      </w:r>
      <w:r w:rsidRPr="00C05564">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289A22A0" w14:textId="77777777" w:rsidR="00564126" w:rsidRPr="00C05564" w:rsidRDefault="00564126" w:rsidP="000A4BFC">
      <w:pPr>
        <w:spacing w:line="240" w:lineRule="auto"/>
      </w:pPr>
    </w:p>
    <w:p w14:paraId="3C2F1730" w14:textId="77777777" w:rsidR="00564126" w:rsidRPr="00C05564" w:rsidRDefault="00564126" w:rsidP="000A4BFC">
      <w:pPr>
        <w:spacing w:line="240" w:lineRule="auto"/>
      </w:pPr>
      <w:r w:rsidRPr="00C05564">
        <w:rPr>
          <w:b/>
        </w:rPr>
        <w:t>2.1.6</w:t>
      </w:r>
      <w:r w:rsidRPr="00C05564">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 (ΦΕΚ 97/Α’/25.06.2010)».</w:t>
      </w:r>
    </w:p>
    <w:p w14:paraId="759955B7" w14:textId="77777777" w:rsidR="00564126" w:rsidRPr="00C05564" w:rsidRDefault="00564126" w:rsidP="000A4BFC">
      <w:pPr>
        <w:spacing w:line="240" w:lineRule="auto"/>
      </w:pPr>
    </w:p>
    <w:p w14:paraId="167A400C" w14:textId="77777777" w:rsidR="00564126" w:rsidRPr="00222193" w:rsidRDefault="00564126" w:rsidP="000A4BFC">
      <w:pPr>
        <w:spacing w:line="240" w:lineRule="auto"/>
      </w:pPr>
      <w:r w:rsidRPr="00C05564">
        <w:rPr>
          <w:b/>
        </w:rPr>
        <w:t>2.1.7</w:t>
      </w:r>
      <w:r w:rsidRPr="00C05564">
        <w:tab/>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502FF476" w14:textId="752F7D74" w:rsidR="00564126" w:rsidRDefault="00564126" w:rsidP="000A4BFC">
      <w:pPr>
        <w:spacing w:line="240" w:lineRule="auto"/>
      </w:pPr>
    </w:p>
    <w:p w14:paraId="1D5B9959" w14:textId="57F201FC" w:rsidR="009053C9" w:rsidRDefault="00564126" w:rsidP="000A4BFC">
      <w:pPr>
        <w:spacing w:line="240" w:lineRule="auto"/>
      </w:pPr>
      <w:r w:rsidRPr="00C05564">
        <w:rPr>
          <w:b/>
        </w:rPr>
        <w:lastRenderedPageBreak/>
        <w:t>2.1.</w:t>
      </w:r>
      <w:r>
        <w:rPr>
          <w:b/>
        </w:rPr>
        <w:t>8</w:t>
      </w:r>
      <w:r w:rsidRPr="00C05564">
        <w:tab/>
      </w:r>
      <w:r w:rsidR="009053C9" w:rsidRPr="00564126">
        <w:t>Κανονισμός (ΕΚ) αριθ. 1907/2006 του Ευρωπαϊκού Κοινοβουλίου και του Συμβουλίου, της 18ης Δεκεμβρίου 2006, για την καταχώρηση,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για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w:t>
      </w:r>
    </w:p>
    <w:p w14:paraId="7927BD03" w14:textId="77777777" w:rsidR="00564126" w:rsidRPr="00564126" w:rsidRDefault="00564126" w:rsidP="000A4BFC">
      <w:pPr>
        <w:spacing w:line="240" w:lineRule="auto"/>
      </w:pPr>
    </w:p>
    <w:bookmarkEnd w:id="21"/>
    <w:bookmarkEnd w:id="22"/>
    <w:bookmarkEnd w:id="23"/>
    <w:bookmarkEnd w:id="24"/>
    <w:bookmarkEnd w:id="25"/>
    <w:bookmarkEnd w:id="26"/>
    <w:bookmarkEnd w:id="31"/>
    <w:bookmarkEnd w:id="27"/>
    <w:bookmarkEnd w:id="28"/>
    <w:bookmarkEnd w:id="29"/>
    <w:bookmarkEnd w:id="30"/>
    <w:p w14:paraId="321F3E19" w14:textId="46317A4E" w:rsidR="000A4BFC" w:rsidRPr="007554A6" w:rsidRDefault="00564126" w:rsidP="000A4BFC">
      <w:pPr>
        <w:spacing w:line="240" w:lineRule="auto"/>
      </w:pPr>
      <w:r w:rsidRPr="00C05564">
        <w:rPr>
          <w:b/>
        </w:rPr>
        <w:t>2.1.</w:t>
      </w:r>
      <w:r>
        <w:rPr>
          <w:b/>
        </w:rPr>
        <w:t>9</w:t>
      </w:r>
      <w:r w:rsidRPr="00C05564">
        <w:tab/>
      </w:r>
      <w:r w:rsidR="009053C9" w:rsidRPr="009053C9">
        <w:t>ΚΥΑ 23615/651/Ε.103/2014 (ΦΕΚ 1184/Β΄ 09.05.2014) «Καθορισμός κανόνων, όρων και προϋποθέσεων για την εναλλακτική διαχείριση των αποβλήτων ειδών ηλεκτρικού και ηλεκτρονικού εξοπλισμού (ΑΗΗΕ), σε συμμόρφωση με τις διατάξεις της Οδηγίας 2012/19/ΕΚ "σχετικά με τα απόβλητα ηλεκτρικού και ηλεκτρονικού εξοπλισμού (ΑΗΗΕ)", του Ευρωπαϊκού Κοινοβουλίου και του Συμβουλίου της 4ης Ιουλίου 2012 και άλλες διατάξεις».</w:t>
      </w:r>
    </w:p>
    <w:p w14:paraId="58CF5F67" w14:textId="0745EB4B" w:rsidR="000A4BFC" w:rsidRPr="000A4BFC" w:rsidRDefault="002C6726" w:rsidP="00925909">
      <w:pPr>
        <w:pStyle w:val="2"/>
      </w:pPr>
      <w:bookmarkStart w:id="32" w:name="_Toc208900851"/>
      <w:bookmarkStart w:id="33" w:name="_Toc201311775"/>
      <w:r w:rsidRPr="002F6248">
        <w:t>Πρότυπα</w:t>
      </w:r>
      <w:bookmarkEnd w:id="32"/>
      <w:r w:rsidRPr="002F6248">
        <w:t xml:space="preserve"> </w:t>
      </w:r>
      <w:bookmarkEnd w:id="33"/>
    </w:p>
    <w:p w14:paraId="622EFC90" w14:textId="77777777" w:rsidR="003672BB" w:rsidRPr="003672BB" w:rsidRDefault="003672BB" w:rsidP="000A4BFC">
      <w:pPr>
        <w:spacing w:line="240" w:lineRule="auto"/>
      </w:pPr>
      <w:r w:rsidRPr="003672BB">
        <w:rPr>
          <w:b/>
        </w:rPr>
        <w:t>2.2.1</w:t>
      </w:r>
      <w:r w:rsidRPr="003672BB">
        <w:tab/>
        <w:t xml:space="preserve">ΕΝ </w:t>
      </w:r>
      <w:r w:rsidRPr="003672BB">
        <w:rPr>
          <w:lang w:val="en-US"/>
        </w:rPr>
        <w:t>ISO</w:t>
      </w:r>
      <w:r w:rsidRPr="003672BB">
        <w:t xml:space="preserve"> 9001 «ΙΣΧΥΟΝ, «Συστήματα Διαχείρισης της Ποιότητας – Απαιτήσεις».</w:t>
      </w:r>
    </w:p>
    <w:p w14:paraId="3F9C0AA3" w14:textId="77777777" w:rsidR="003672BB" w:rsidRPr="003672BB" w:rsidRDefault="003672BB" w:rsidP="000A4BFC">
      <w:pPr>
        <w:spacing w:line="240" w:lineRule="auto"/>
      </w:pPr>
    </w:p>
    <w:p w14:paraId="6050DF63" w14:textId="77777777" w:rsidR="003672BB" w:rsidRPr="003672BB" w:rsidRDefault="003672BB" w:rsidP="000A4BFC">
      <w:pPr>
        <w:spacing w:line="240" w:lineRule="auto"/>
        <w:rPr>
          <w:b/>
        </w:rPr>
      </w:pPr>
      <w:r w:rsidRPr="003672BB">
        <w:rPr>
          <w:b/>
        </w:rPr>
        <w:t>2.2.2</w:t>
      </w:r>
      <w:r w:rsidRPr="003672BB">
        <w:rPr>
          <w:b/>
        </w:rPr>
        <w:tab/>
      </w:r>
      <w:r w:rsidRPr="003672BB">
        <w:t xml:space="preserve">ΕΝ-1501-1, «Ασφάλεια των μηχανών-σήμανση </w:t>
      </w:r>
      <w:r w:rsidRPr="003672BB">
        <w:rPr>
          <w:lang w:val="en-US"/>
        </w:rPr>
        <w:t>CE</w:t>
      </w:r>
      <w:r w:rsidRPr="003672BB">
        <w:t>».</w:t>
      </w:r>
    </w:p>
    <w:p w14:paraId="1996C072" w14:textId="77777777" w:rsidR="003672BB" w:rsidRPr="003672BB" w:rsidRDefault="003672BB" w:rsidP="000A4BFC">
      <w:pPr>
        <w:spacing w:line="240" w:lineRule="auto"/>
      </w:pPr>
    </w:p>
    <w:p w14:paraId="476182F8" w14:textId="77777777" w:rsidR="003672BB" w:rsidRPr="003672BB" w:rsidRDefault="003672BB" w:rsidP="000A4BFC">
      <w:pPr>
        <w:spacing w:line="240" w:lineRule="auto"/>
        <w:rPr>
          <w:lang w:val="en-US"/>
        </w:rPr>
      </w:pPr>
      <w:r w:rsidRPr="003672BB">
        <w:rPr>
          <w:b/>
          <w:lang w:val="en-US"/>
        </w:rPr>
        <w:t>2.2.3</w:t>
      </w:r>
      <w:r w:rsidRPr="003672BB">
        <w:rPr>
          <w:lang w:val="en-US"/>
        </w:rPr>
        <w:tab/>
        <w:t>ACodP-2/3, «NATO multilingual supply classification handbook».</w:t>
      </w:r>
    </w:p>
    <w:p w14:paraId="02EA4EB9" w14:textId="77777777" w:rsidR="003672BB" w:rsidRPr="003672BB" w:rsidRDefault="003672BB" w:rsidP="000A4BFC">
      <w:pPr>
        <w:spacing w:line="240" w:lineRule="auto"/>
        <w:rPr>
          <w:lang w:val="en-US"/>
        </w:rPr>
      </w:pPr>
    </w:p>
    <w:p w14:paraId="71DAAE86" w14:textId="77777777" w:rsidR="003672BB" w:rsidRPr="003672BB" w:rsidRDefault="003672BB" w:rsidP="000A4BFC">
      <w:pPr>
        <w:spacing w:line="240" w:lineRule="auto"/>
      </w:pPr>
      <w:r w:rsidRPr="003672BB">
        <w:rPr>
          <w:b/>
        </w:rPr>
        <w:t>2.2.4</w:t>
      </w:r>
      <w:r w:rsidRPr="003672BB">
        <w:tab/>
        <w:t>ΕΛΟΤ Η</w:t>
      </w:r>
      <w:r w:rsidRPr="003672BB">
        <w:rPr>
          <w:lang w:val="en-US"/>
        </w:rPr>
        <w:t>D</w:t>
      </w:r>
      <w:r w:rsidRPr="003672BB">
        <w:t xml:space="preserve"> 384/Έκδοση 2η - απαιτήσεις για ηλεκτρικές εγκαταστάσεις</w:t>
      </w:r>
    </w:p>
    <w:p w14:paraId="74F6636E" w14:textId="3CE27BC3" w:rsidR="003672BB" w:rsidRPr="003672BB" w:rsidRDefault="003672BB" w:rsidP="000A4BFC">
      <w:pPr>
        <w:spacing w:line="240" w:lineRule="auto"/>
        <w:rPr>
          <w:rFonts w:eastAsia="HiddenHorzOCR"/>
        </w:rPr>
      </w:pPr>
    </w:p>
    <w:p w14:paraId="0B5F4C42" w14:textId="00A60FAB" w:rsidR="003E15DA" w:rsidRPr="003672BB" w:rsidRDefault="003672BB" w:rsidP="000A4BFC">
      <w:pPr>
        <w:spacing w:line="240" w:lineRule="auto"/>
        <w:rPr>
          <w:rFonts w:eastAsia="HiddenHorzOCR"/>
        </w:rPr>
      </w:pPr>
      <w:r w:rsidRPr="003672BB">
        <w:rPr>
          <w:rFonts w:eastAsia="HiddenHorzOCR"/>
          <w:b/>
        </w:rPr>
        <w:t>2.2.5</w:t>
      </w:r>
      <w:r w:rsidRPr="003672BB">
        <w:rPr>
          <w:rFonts w:eastAsia="HiddenHorzOCR"/>
        </w:rPr>
        <w:tab/>
      </w:r>
      <w:r w:rsidR="003E15DA" w:rsidRPr="003672BB">
        <w:rPr>
          <w:rFonts w:eastAsia="HiddenHorzOCR"/>
          <w:lang w:val="en-US"/>
        </w:rPr>
        <w:t>EN</w:t>
      </w:r>
      <w:r w:rsidR="003E15DA" w:rsidRPr="003672BB">
        <w:rPr>
          <w:rFonts w:eastAsia="HiddenHorzOCR"/>
        </w:rPr>
        <w:t xml:space="preserve"> </w:t>
      </w:r>
      <w:r w:rsidR="003E15DA" w:rsidRPr="003672BB">
        <w:rPr>
          <w:rFonts w:eastAsia="HiddenHorzOCR"/>
          <w:lang w:val="en-US"/>
        </w:rPr>
        <w:t>ISO</w:t>
      </w:r>
      <w:r w:rsidR="003E15DA" w:rsidRPr="003672BB">
        <w:rPr>
          <w:rFonts w:eastAsia="HiddenHorzOCR"/>
        </w:rPr>
        <w:t xml:space="preserve"> 9296 «Διεθνές πρότυπο δήλωσης εκπομπών θορύβου για εξοπλισμό τεχνολογιών πληροφορικής».</w:t>
      </w:r>
    </w:p>
    <w:p w14:paraId="5113AC1A" w14:textId="77777777" w:rsidR="003672BB" w:rsidRPr="003672BB" w:rsidRDefault="003672BB" w:rsidP="000A4BFC">
      <w:pPr>
        <w:spacing w:line="240" w:lineRule="auto"/>
        <w:rPr>
          <w:rFonts w:eastAsia="HiddenHorzOCR"/>
        </w:rPr>
      </w:pPr>
    </w:p>
    <w:p w14:paraId="078887CB" w14:textId="3FE1B5FE" w:rsidR="003E15DA" w:rsidRPr="003672BB" w:rsidRDefault="003672BB" w:rsidP="000A4BFC">
      <w:pPr>
        <w:spacing w:line="240" w:lineRule="auto"/>
        <w:rPr>
          <w:rFonts w:eastAsia="HiddenHorzOCR"/>
        </w:rPr>
      </w:pPr>
      <w:r w:rsidRPr="003672BB">
        <w:rPr>
          <w:rFonts w:eastAsia="HiddenHorzOCR"/>
          <w:b/>
        </w:rPr>
        <w:t>2.2.6</w:t>
      </w:r>
      <w:r w:rsidR="003E15DA" w:rsidRPr="003672BB">
        <w:rPr>
          <w:rFonts w:eastAsia="HiddenHorzOCR"/>
        </w:rPr>
        <w:t>E</w:t>
      </w:r>
      <w:r w:rsidRPr="003672BB">
        <w:rPr>
          <w:rFonts w:eastAsia="HiddenHorzOCR"/>
        </w:rPr>
        <w:tab/>
      </w:r>
      <w:r w:rsidR="003E15DA" w:rsidRPr="003672BB">
        <w:rPr>
          <w:rFonts w:eastAsia="HiddenHorzOCR"/>
        </w:rPr>
        <w:t>N ISO 27001 «Ασφάλεια πληροφοριών, κυβερνοασφάλεια και προστασία της ιδιωτικότητας – Συστήματα διαχείρισης ασφάλειας πληροφοριών – Απαιτήσεις».</w:t>
      </w:r>
    </w:p>
    <w:p w14:paraId="52D5D452" w14:textId="77777777" w:rsidR="003672BB" w:rsidRPr="003672BB" w:rsidRDefault="003672BB" w:rsidP="000A4BFC">
      <w:pPr>
        <w:spacing w:line="240" w:lineRule="auto"/>
        <w:rPr>
          <w:rFonts w:eastAsia="HiddenHorzOCR"/>
        </w:rPr>
      </w:pPr>
    </w:p>
    <w:p w14:paraId="78D8A983" w14:textId="61094B41" w:rsidR="003E15DA" w:rsidRPr="003672BB" w:rsidRDefault="003672BB" w:rsidP="000A4BFC">
      <w:pPr>
        <w:spacing w:line="240" w:lineRule="auto"/>
        <w:rPr>
          <w:rFonts w:eastAsia="HiddenHorzOCR"/>
        </w:rPr>
      </w:pPr>
      <w:r w:rsidRPr="003672BB">
        <w:rPr>
          <w:b/>
        </w:rPr>
        <w:t>2.2.7</w:t>
      </w:r>
      <w:r w:rsidRPr="003672BB">
        <w:rPr>
          <w:b/>
        </w:rPr>
        <w:tab/>
      </w:r>
      <w:r w:rsidR="003E15DA" w:rsidRPr="003672BB">
        <w:rPr>
          <w:rFonts w:eastAsia="HiddenHorzOCR"/>
        </w:rPr>
        <w:t>Πιστοποίηση TCO, η οποία εγγυάται ότι τα προϊόντα Η/Υ που αγοράζονται από τους εργοδότες διατηρούν τα οικολογικά πρότυπα και είναι επαρκώς εργονομικά ώστε να αποτρέπονται μακροπρόθεσμα προβλήματα υγείας για τους χρήστες.</w:t>
      </w:r>
    </w:p>
    <w:p w14:paraId="06791326" w14:textId="77777777" w:rsidR="003672BB" w:rsidRPr="003672BB" w:rsidRDefault="003672BB" w:rsidP="000A4BFC">
      <w:pPr>
        <w:spacing w:line="240" w:lineRule="auto"/>
        <w:rPr>
          <w:rFonts w:eastAsia="HiddenHorzOCR"/>
        </w:rPr>
      </w:pPr>
    </w:p>
    <w:p w14:paraId="018B3046" w14:textId="49EA7967" w:rsidR="003E15DA" w:rsidRPr="003672BB" w:rsidRDefault="003672BB" w:rsidP="000A4BFC">
      <w:pPr>
        <w:spacing w:line="240" w:lineRule="auto"/>
        <w:rPr>
          <w:rFonts w:eastAsia="HiddenHorzOCR"/>
          <w:lang w:val="en-US"/>
        </w:rPr>
      </w:pPr>
      <w:bookmarkStart w:id="34" w:name="_Ref189130517"/>
      <w:r w:rsidRPr="003672BB">
        <w:rPr>
          <w:b/>
          <w:lang w:val="en-US"/>
        </w:rPr>
        <w:t>2.2.8</w:t>
      </w:r>
      <w:r w:rsidRPr="003672BB">
        <w:rPr>
          <w:b/>
          <w:lang w:val="en-US"/>
        </w:rPr>
        <w:tab/>
      </w:r>
      <w:bookmarkEnd w:id="34"/>
      <w:r w:rsidR="003E15DA" w:rsidRPr="003672BB">
        <w:rPr>
          <w:rFonts w:eastAsia="HiddenHorzOCR"/>
        </w:rPr>
        <w:t>Πιστοποίηση</w:t>
      </w:r>
      <w:r w:rsidR="003E15DA" w:rsidRPr="003672BB">
        <w:rPr>
          <w:rFonts w:eastAsia="HiddenHorzOCR"/>
          <w:lang w:val="en-US"/>
        </w:rPr>
        <w:t xml:space="preserve"> ENERGY STAR.</w:t>
      </w:r>
    </w:p>
    <w:p w14:paraId="531BBC14" w14:textId="77777777" w:rsidR="003672BB" w:rsidRPr="003672BB" w:rsidRDefault="003672BB" w:rsidP="000A4BFC">
      <w:pPr>
        <w:spacing w:line="240" w:lineRule="auto"/>
        <w:rPr>
          <w:rFonts w:eastAsia="HiddenHorzOCR"/>
          <w:lang w:val="en-US"/>
        </w:rPr>
      </w:pPr>
    </w:p>
    <w:p w14:paraId="6932B456" w14:textId="1DF1EE98" w:rsidR="003E15DA" w:rsidRPr="003672BB" w:rsidRDefault="003672BB" w:rsidP="000A4BFC">
      <w:pPr>
        <w:spacing w:line="240" w:lineRule="auto"/>
        <w:rPr>
          <w:rFonts w:eastAsia="HiddenHorzOCR"/>
          <w:lang w:val="en-US"/>
        </w:rPr>
      </w:pPr>
      <w:r w:rsidRPr="003672BB">
        <w:rPr>
          <w:b/>
          <w:lang w:val="en-US"/>
        </w:rPr>
        <w:t>2.2.9</w:t>
      </w:r>
      <w:r w:rsidRPr="003672BB">
        <w:rPr>
          <w:b/>
          <w:lang w:val="en-US"/>
        </w:rPr>
        <w:tab/>
      </w:r>
      <w:r w:rsidR="003E15DA" w:rsidRPr="003672BB">
        <w:rPr>
          <w:rFonts w:eastAsia="HiddenHorzOCR"/>
        </w:rPr>
        <w:t>Πιστοποίηση</w:t>
      </w:r>
      <w:r w:rsidR="003E15DA" w:rsidRPr="003672BB">
        <w:rPr>
          <w:rFonts w:eastAsia="HiddenHorzOCR"/>
          <w:lang w:val="en-US"/>
        </w:rPr>
        <w:t xml:space="preserve"> EPEAT (Electronic Products Environmental Assessment Tool).</w:t>
      </w:r>
    </w:p>
    <w:p w14:paraId="199112BC" w14:textId="64BF25F6" w:rsidR="003672BB" w:rsidRPr="003672BB" w:rsidRDefault="003672BB" w:rsidP="000A4BFC">
      <w:pPr>
        <w:spacing w:line="240" w:lineRule="auto"/>
        <w:rPr>
          <w:rFonts w:eastAsia="HiddenHorzOCR"/>
          <w:lang w:val="en-US"/>
        </w:rPr>
      </w:pPr>
    </w:p>
    <w:p w14:paraId="0C2130F0" w14:textId="73E6219B" w:rsidR="003672BB" w:rsidRPr="003672BB" w:rsidRDefault="003672BB" w:rsidP="000A4BFC">
      <w:pPr>
        <w:spacing w:line="240" w:lineRule="auto"/>
        <w:rPr>
          <w:lang w:val="en-US"/>
        </w:rPr>
      </w:pPr>
      <w:r w:rsidRPr="003672BB">
        <w:rPr>
          <w:b/>
          <w:lang w:val="en-US"/>
        </w:rPr>
        <w:t>2.2.10</w:t>
      </w:r>
      <w:r w:rsidRPr="003672BB">
        <w:rPr>
          <w:b/>
          <w:lang w:val="en-US"/>
        </w:rPr>
        <w:tab/>
      </w:r>
      <w:r w:rsidRPr="003672BB">
        <w:rPr>
          <w:lang w:val="en-US"/>
        </w:rPr>
        <w:t xml:space="preserve"> IEC 61340-5-1, «Protection of electronic devices from electrostatic phenomena - General requirements».</w:t>
      </w:r>
    </w:p>
    <w:p w14:paraId="705F1B43" w14:textId="77777777" w:rsidR="003672BB" w:rsidRPr="003672BB" w:rsidRDefault="003672BB" w:rsidP="000A4BFC">
      <w:pPr>
        <w:spacing w:line="240" w:lineRule="auto"/>
        <w:rPr>
          <w:rFonts w:eastAsia="HiddenHorzOCR"/>
          <w:lang w:val="en-US"/>
        </w:rPr>
      </w:pPr>
    </w:p>
    <w:p w14:paraId="0BA5BC66" w14:textId="56EA78A6" w:rsidR="003672BB" w:rsidRPr="003672BB" w:rsidRDefault="003672BB" w:rsidP="000A4BFC">
      <w:pPr>
        <w:spacing w:line="240" w:lineRule="auto"/>
        <w:rPr>
          <w:lang w:val="en-US"/>
        </w:rPr>
      </w:pPr>
      <w:r w:rsidRPr="003672BB">
        <w:rPr>
          <w:b/>
          <w:lang w:val="en-US"/>
        </w:rPr>
        <w:t>2.2.11</w:t>
      </w:r>
      <w:r w:rsidRPr="003672BB">
        <w:rPr>
          <w:b/>
          <w:lang w:val="en-US"/>
        </w:rPr>
        <w:tab/>
      </w:r>
      <w:r w:rsidRPr="003672BB">
        <w:rPr>
          <w:lang w:val="en-US"/>
        </w:rPr>
        <w:t>IPC-A-610E, «Acceptability of Electronic Assemblies».</w:t>
      </w:r>
    </w:p>
    <w:p w14:paraId="70394D9F" w14:textId="77777777" w:rsidR="003672BB" w:rsidRPr="003672BB" w:rsidRDefault="003672BB" w:rsidP="000A4BFC">
      <w:pPr>
        <w:spacing w:line="240" w:lineRule="auto"/>
        <w:rPr>
          <w:lang w:val="en-US"/>
        </w:rPr>
      </w:pPr>
    </w:p>
    <w:p w14:paraId="6163D248" w14:textId="36F49876" w:rsidR="003672BB" w:rsidRPr="003672BB" w:rsidRDefault="003672BB" w:rsidP="000A4BFC">
      <w:pPr>
        <w:spacing w:line="240" w:lineRule="auto"/>
        <w:rPr>
          <w:lang w:val="en-US"/>
        </w:rPr>
      </w:pPr>
      <w:r w:rsidRPr="003672BB">
        <w:rPr>
          <w:b/>
          <w:lang w:val="en-US"/>
        </w:rPr>
        <w:t>2.2.12</w:t>
      </w:r>
      <w:r w:rsidRPr="003672BB">
        <w:rPr>
          <w:lang w:val="en-US"/>
        </w:rPr>
        <w:t>IEC 60529, Edition 2.1 2001-02, «Degrees of protection provided by enclosures (IP Code)».</w:t>
      </w:r>
    </w:p>
    <w:p w14:paraId="4D87085F" w14:textId="77777777" w:rsidR="003672BB" w:rsidRPr="003672BB" w:rsidRDefault="003672BB" w:rsidP="000A4BFC">
      <w:pPr>
        <w:spacing w:line="240" w:lineRule="auto"/>
        <w:rPr>
          <w:rFonts w:eastAsia="Trebuchet MS"/>
          <w:lang w:val="en-US"/>
        </w:rPr>
      </w:pPr>
    </w:p>
    <w:p w14:paraId="7F8D4699" w14:textId="7EDB5A91" w:rsidR="003672BB" w:rsidRDefault="003672BB" w:rsidP="000A4BFC">
      <w:pPr>
        <w:spacing w:line="240" w:lineRule="auto"/>
        <w:rPr>
          <w:lang w:val="en-US"/>
        </w:rPr>
      </w:pPr>
      <w:r w:rsidRPr="003672BB">
        <w:rPr>
          <w:b/>
          <w:lang w:val="en-US"/>
        </w:rPr>
        <w:t>2.2.13</w:t>
      </w:r>
      <w:r w:rsidRPr="003672BB">
        <w:rPr>
          <w:lang w:val="en-US"/>
        </w:rPr>
        <w:t>EN ISO/ IEC 17050-1 (2010) «Conformity assessment – Supplier’s declaration of conformity part 1: General requirements».</w:t>
      </w:r>
    </w:p>
    <w:p w14:paraId="402E6131" w14:textId="77777777" w:rsidR="00925909" w:rsidRPr="00925909" w:rsidRDefault="00925909" w:rsidP="000A4BFC">
      <w:pPr>
        <w:spacing w:line="240" w:lineRule="auto"/>
        <w:rPr>
          <w:lang w:val="en-US"/>
        </w:rPr>
      </w:pPr>
    </w:p>
    <w:p w14:paraId="18CECF4B" w14:textId="0EEF8A25" w:rsidR="000A4BFC" w:rsidRPr="004A167E" w:rsidRDefault="003672BB" w:rsidP="000A4BFC">
      <w:pPr>
        <w:spacing w:line="240" w:lineRule="auto"/>
        <w:rPr>
          <w:lang w:val="en-US"/>
        </w:rPr>
      </w:pPr>
      <w:r w:rsidRPr="003672BB">
        <w:rPr>
          <w:b/>
          <w:lang w:val="en-US"/>
        </w:rPr>
        <w:t>2.2.14</w:t>
      </w:r>
      <w:r w:rsidRPr="003672BB">
        <w:rPr>
          <w:lang w:val="en-US"/>
        </w:rPr>
        <w:t>EN ISO/IEC 17050-2, «Conformity assessment - Supplier's declaration of conformity - Part 2: Supporting documentation».</w:t>
      </w:r>
    </w:p>
    <w:p w14:paraId="75B46CDD" w14:textId="39808FF4" w:rsidR="000A4BFC" w:rsidRPr="000A4BFC" w:rsidRDefault="00E05904" w:rsidP="00925909">
      <w:pPr>
        <w:pStyle w:val="2"/>
      </w:pPr>
      <w:bookmarkStart w:id="35" w:name="_Toc208900852"/>
      <w:r w:rsidRPr="0068738F">
        <w:t>Διάφορα</w:t>
      </w:r>
      <w:bookmarkEnd w:id="35"/>
      <w:r w:rsidRPr="00E05904">
        <w:t xml:space="preserve"> </w:t>
      </w:r>
    </w:p>
    <w:p w14:paraId="4CFFF39F" w14:textId="38005B35" w:rsidR="000A4BFC" w:rsidRPr="00E05904" w:rsidRDefault="00E05904" w:rsidP="00E079AE">
      <w:pPr>
        <w:spacing w:line="240" w:lineRule="auto"/>
      </w:pPr>
      <w:r>
        <w:tab/>
      </w:r>
      <w:r w:rsidRPr="00E05904">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r w:rsidRPr="004D1059">
        <w:t>.</w:t>
      </w:r>
    </w:p>
    <w:p w14:paraId="33D9C733" w14:textId="78CA0724" w:rsidR="00CF48B7" w:rsidRDefault="00CF48B7" w:rsidP="003E45D0">
      <w:pPr>
        <w:pStyle w:val="1"/>
      </w:pPr>
      <w:bookmarkStart w:id="36" w:name="_Toc479076609"/>
      <w:bookmarkStart w:id="37" w:name="_Toc525212410"/>
      <w:bookmarkStart w:id="38" w:name="_Toc525728407"/>
      <w:bookmarkStart w:id="39" w:name="_Toc531677180"/>
      <w:bookmarkStart w:id="40" w:name="_Toc531677883"/>
      <w:bookmarkStart w:id="41" w:name="_Toc534371182"/>
      <w:bookmarkStart w:id="42" w:name="_Toc208900853"/>
      <w:r w:rsidRPr="007924E7">
        <w:t>ΤΑΞΙΝΟΜΗΣΗ</w:t>
      </w:r>
      <w:bookmarkEnd w:id="36"/>
      <w:bookmarkEnd w:id="37"/>
      <w:bookmarkEnd w:id="38"/>
      <w:bookmarkEnd w:id="39"/>
      <w:bookmarkEnd w:id="40"/>
      <w:bookmarkEnd w:id="41"/>
      <w:bookmarkEnd w:id="42"/>
    </w:p>
    <w:p w14:paraId="7980F67F" w14:textId="77777777" w:rsidR="000A4BFC" w:rsidRPr="000A4BFC" w:rsidRDefault="000A4BFC" w:rsidP="000A4BFC"/>
    <w:p w14:paraId="608CFB14" w14:textId="71B91079" w:rsidR="00EF191F" w:rsidRDefault="007554A6" w:rsidP="000A4BFC">
      <w:pPr>
        <w:pStyle w:val="aff"/>
        <w:tabs>
          <w:tab w:val="clear" w:pos="1134"/>
        </w:tabs>
        <w:rPr>
          <w:szCs w:val="28"/>
        </w:rPr>
      </w:pPr>
      <w:bookmarkStart w:id="43" w:name="_Toc404248989"/>
      <w:bookmarkStart w:id="44" w:name="_Toc405292720"/>
      <w:bookmarkStart w:id="45" w:name="_Toc405292798"/>
      <w:bookmarkStart w:id="46" w:name="_Toc405880071"/>
      <w:bookmarkStart w:id="47" w:name="_Toc405893022"/>
      <w:bookmarkStart w:id="48" w:name="_Toc405897795"/>
      <w:bookmarkStart w:id="49" w:name="_Toc412117733"/>
      <w:bookmarkStart w:id="50" w:name="_Toc412117899"/>
      <w:bookmarkStart w:id="51" w:name="_Toc412535983"/>
      <w:bookmarkStart w:id="52" w:name="_Toc412618100"/>
      <w:r w:rsidRPr="00E05904">
        <w:tab/>
      </w:r>
      <w:r w:rsidR="00D52B73">
        <w:t xml:space="preserve">Ο </w:t>
      </w:r>
      <w:r w:rsidR="0001036A">
        <w:t>Η/Υ</w:t>
      </w:r>
      <w:r w:rsidR="00EC5B39" w:rsidRPr="00E05904">
        <w:t xml:space="preserve"> που περιγράφεται στην παρούσα προδιαγραφή ταξινομείται όπως παρακάτω:</w:t>
      </w:r>
      <w:r w:rsidR="00EC5B39" w:rsidRPr="00E05904">
        <w:rPr>
          <w:szCs w:val="28"/>
        </w:rPr>
        <w:t xml:space="preserve"> </w:t>
      </w:r>
    </w:p>
    <w:p w14:paraId="63B9DB74" w14:textId="77777777" w:rsidR="000A4BFC" w:rsidRDefault="000A4BFC" w:rsidP="000A4BFC">
      <w:pPr>
        <w:pStyle w:val="aff"/>
        <w:tabs>
          <w:tab w:val="clear" w:pos="1134"/>
        </w:tabs>
        <w:rPr>
          <w:szCs w:val="28"/>
        </w:rPr>
      </w:pPr>
    </w:p>
    <w:p w14:paraId="59276335" w14:textId="30FE3E0B" w:rsidR="00A3210C" w:rsidRDefault="00EF191F" w:rsidP="000A4BFC">
      <w:pPr>
        <w:spacing w:line="240" w:lineRule="auto"/>
        <w:rPr>
          <w:lang w:val="en-US"/>
        </w:rPr>
      </w:pPr>
      <w:bookmarkStart w:id="53" w:name="_Toc203047693"/>
      <w:bookmarkStart w:id="54" w:name="_Toc204681865"/>
      <w:r w:rsidRPr="00CF37DB">
        <w:rPr>
          <w:rFonts w:eastAsia="Arial"/>
          <w:b/>
          <w:lang w:val="en-US"/>
        </w:rPr>
        <w:t>3.1</w:t>
      </w:r>
      <w:r>
        <w:rPr>
          <w:rFonts w:eastAsia="Arial"/>
          <w:lang w:val="en-US"/>
        </w:rPr>
        <w:tab/>
      </w:r>
      <w:r w:rsidR="00EC5B39" w:rsidRPr="00027486">
        <w:t>Κατά</w:t>
      </w:r>
      <w:r w:rsidR="00EC5B39" w:rsidRPr="00E35D00">
        <w:rPr>
          <w:lang w:val="en-US"/>
        </w:rPr>
        <w:t xml:space="preserve"> </w:t>
      </w:r>
      <w:r w:rsidR="00EC5B39" w:rsidRPr="00027486">
        <w:rPr>
          <w:lang w:val="en-US"/>
        </w:rPr>
        <w:t>NATO</w:t>
      </w:r>
      <w:r w:rsidR="00EC5B39" w:rsidRPr="00E35D00">
        <w:rPr>
          <w:lang w:val="en-US"/>
        </w:rPr>
        <w:t xml:space="preserve"> </w:t>
      </w:r>
      <w:r w:rsidR="00EC5B39" w:rsidRPr="00027486">
        <w:rPr>
          <w:lang w:val="en-US"/>
        </w:rPr>
        <w:t>AcodP</w:t>
      </w:r>
      <w:r w:rsidR="00EC5B39" w:rsidRPr="00E35D00">
        <w:rPr>
          <w:lang w:val="en-US"/>
        </w:rPr>
        <w:t xml:space="preserve">-2/3 </w:t>
      </w:r>
      <w:r w:rsidR="00EC5B39" w:rsidRPr="00027486">
        <w:t>στην</w:t>
      </w:r>
      <w:r w:rsidR="00EC5B39" w:rsidRPr="00E35D00">
        <w:rPr>
          <w:lang w:val="en-US"/>
        </w:rPr>
        <w:t xml:space="preserve"> </w:t>
      </w:r>
      <w:r w:rsidR="00EC5B39" w:rsidRPr="00027486">
        <w:t>κλάση</w:t>
      </w:r>
      <w:r w:rsidR="00EC5B39" w:rsidRPr="00E35D00">
        <w:rPr>
          <w:lang w:val="en-US"/>
        </w:rPr>
        <w:t xml:space="preserve"> </w:t>
      </w:r>
      <w:bookmarkStart w:id="55" w:name="_Toc203047694"/>
      <w:bookmarkEnd w:id="53"/>
      <w:r w:rsidR="00A3210C" w:rsidRPr="00027486">
        <w:rPr>
          <w:lang w:val="en-US"/>
        </w:rPr>
        <w:t>NSC</w:t>
      </w:r>
      <w:r w:rsidR="00A3210C" w:rsidRPr="00E35D00">
        <w:rPr>
          <w:lang w:val="en-US"/>
        </w:rPr>
        <w:t xml:space="preserve"> </w:t>
      </w:r>
      <w:r w:rsidR="00E35D00" w:rsidRPr="00E35D00">
        <w:rPr>
          <w:lang w:val="en-US"/>
        </w:rPr>
        <w:t>7435 «</w:t>
      </w:r>
      <w:r>
        <w:rPr>
          <w:lang w:val="en-US"/>
        </w:rPr>
        <w:t>O</w:t>
      </w:r>
      <w:r w:rsidR="00E35D00">
        <w:rPr>
          <w:lang w:val="en-US"/>
        </w:rPr>
        <w:t>ffice Information System Equipment</w:t>
      </w:r>
      <w:r w:rsidR="00027486" w:rsidRPr="00E35D00">
        <w:rPr>
          <w:lang w:val="en-US"/>
        </w:rPr>
        <w:t>»</w:t>
      </w:r>
      <w:r w:rsidR="00A3210C" w:rsidRPr="00E35D00">
        <w:rPr>
          <w:lang w:val="en-US"/>
        </w:rPr>
        <w:t>.</w:t>
      </w:r>
      <w:bookmarkEnd w:id="54"/>
    </w:p>
    <w:p w14:paraId="348A6E77" w14:textId="77777777" w:rsidR="00EF191F" w:rsidRPr="00EF191F" w:rsidRDefault="00EF191F" w:rsidP="000A4BFC">
      <w:pPr>
        <w:spacing w:line="240" w:lineRule="auto"/>
        <w:rPr>
          <w:lang w:val="en-US"/>
        </w:rPr>
      </w:pPr>
    </w:p>
    <w:p w14:paraId="69FEB700" w14:textId="542279BD" w:rsidR="00EF191F" w:rsidRDefault="00EF191F" w:rsidP="000A4BFC">
      <w:pPr>
        <w:spacing w:line="240" w:lineRule="auto"/>
      </w:pPr>
      <w:bookmarkStart w:id="56" w:name="_Toc204681866"/>
      <w:r w:rsidRPr="00CF37DB">
        <w:rPr>
          <w:rFonts w:eastAsia="Arial"/>
          <w:b/>
        </w:rPr>
        <w:t>3.2</w:t>
      </w:r>
      <w:r w:rsidRPr="00CF37DB">
        <w:rPr>
          <w:rFonts w:eastAsia="Arial"/>
        </w:rPr>
        <w:tab/>
      </w:r>
      <w:r w:rsidR="00EC5B39" w:rsidRPr="00027486">
        <w:t>Με βάση τον Κανονισμό 2195/2002/ΕΚ ο κωδικός CPV είναι</w:t>
      </w:r>
      <w:bookmarkEnd w:id="55"/>
      <w:r w:rsidR="0001036A">
        <w:t xml:space="preserve"> </w:t>
      </w:r>
      <w:r w:rsidR="00E35D00">
        <w:t>30213</w:t>
      </w:r>
      <w:r w:rsidR="007E2691" w:rsidRPr="007E2691">
        <w:t>1</w:t>
      </w:r>
      <w:r w:rsidR="00E35D00">
        <w:t>00-</w:t>
      </w:r>
      <w:r w:rsidR="007E2691" w:rsidRPr="007E2691">
        <w:t xml:space="preserve">6 </w:t>
      </w:r>
      <w:r w:rsidR="00E35D00">
        <w:t>«</w:t>
      </w:r>
      <w:r w:rsidR="007E2691">
        <w:t>Φορητός</w:t>
      </w:r>
      <w:r w:rsidR="00E35D00">
        <w:t xml:space="preserve"> Η/Υ</w:t>
      </w:r>
      <w:r w:rsidR="007E2691">
        <w:t xml:space="preserve"> </w:t>
      </w:r>
      <w:r w:rsidR="007E2691">
        <w:rPr>
          <w:lang w:val="en-US"/>
        </w:rPr>
        <w:t>laptop</w:t>
      </w:r>
      <w:r w:rsidR="00E35D00">
        <w:t>»</w:t>
      </w:r>
      <w:r w:rsidR="00027486" w:rsidRPr="00027486">
        <w:t>.</w:t>
      </w:r>
      <w:bookmarkEnd w:id="56"/>
    </w:p>
    <w:p w14:paraId="49A53607" w14:textId="77777777" w:rsidR="007924E7" w:rsidRPr="00EF191F" w:rsidRDefault="007924E7" w:rsidP="000A4BFC">
      <w:pPr>
        <w:spacing w:line="240" w:lineRule="auto"/>
        <w:rPr>
          <w:b/>
        </w:rPr>
      </w:pPr>
    </w:p>
    <w:p w14:paraId="79F96DC3" w14:textId="47D01FD4" w:rsidR="000A4BFC" w:rsidRPr="000A4BFC" w:rsidRDefault="00410309" w:rsidP="003E45D0">
      <w:pPr>
        <w:pStyle w:val="1"/>
      </w:pPr>
      <w:bookmarkStart w:id="57" w:name="_Toc531677181"/>
      <w:bookmarkStart w:id="58" w:name="_Toc531677884"/>
      <w:bookmarkStart w:id="59" w:name="_Toc534371183"/>
      <w:bookmarkStart w:id="60" w:name="_Ref535325403"/>
      <w:bookmarkStart w:id="61" w:name="_Toc208900854"/>
      <w:r w:rsidRPr="00BD783F">
        <w:t>Τεχνικά</w:t>
      </w:r>
      <w:r>
        <w:t xml:space="preserve"> </w:t>
      </w:r>
      <w:r w:rsidRPr="00BD783F">
        <w:t>Χαρακτηριστικά</w:t>
      </w:r>
      <w:bookmarkEnd w:id="57"/>
      <w:bookmarkEnd w:id="58"/>
      <w:bookmarkEnd w:id="59"/>
      <w:bookmarkEnd w:id="60"/>
      <w:bookmarkEnd w:id="61"/>
    </w:p>
    <w:p w14:paraId="0309897E" w14:textId="6F9BDC17" w:rsidR="000A4BFC" w:rsidRPr="000A4BFC" w:rsidRDefault="00410309" w:rsidP="00925909">
      <w:pPr>
        <w:pStyle w:val="2"/>
      </w:pPr>
      <w:bookmarkStart w:id="62" w:name="_Toc531677182"/>
      <w:bookmarkStart w:id="63" w:name="_Toc531677885"/>
      <w:bookmarkStart w:id="64" w:name="_Toc534371184"/>
      <w:bookmarkStart w:id="65" w:name="_Toc208900855"/>
      <w:r w:rsidRPr="00D719AF">
        <w:t>Ορισμός Υλικού</w:t>
      </w:r>
      <w:bookmarkStart w:id="66" w:name="_Ref532549261"/>
      <w:bookmarkEnd w:id="62"/>
      <w:bookmarkEnd w:id="63"/>
      <w:bookmarkEnd w:id="64"/>
      <w:bookmarkEnd w:id="65"/>
    </w:p>
    <w:p w14:paraId="728F3681" w14:textId="3AB2EA28" w:rsidR="000A4BFC" w:rsidRPr="00AF344A" w:rsidRDefault="007554A6" w:rsidP="000A4BFC">
      <w:pPr>
        <w:pStyle w:val="aff"/>
        <w:tabs>
          <w:tab w:val="clear" w:pos="1134"/>
        </w:tabs>
      </w:pPr>
      <w:r>
        <w:tab/>
      </w:r>
      <w:r w:rsidR="00EB647D" w:rsidRPr="009946F9">
        <w:t xml:space="preserve">Ο προς προμήθεια </w:t>
      </w:r>
      <w:r w:rsidR="00156A50" w:rsidRPr="00156A50">
        <w:t xml:space="preserve">Φορητός Υπολογιστής (Laptop Computer/Notebook) είναι ένας ηλεκτρονικός υπολογιστής μικρού μεγέθους και βάρους με εύκολη φορητότητα, που διαθέτει ενεργειακή αυτονομία. </w:t>
      </w:r>
    </w:p>
    <w:p w14:paraId="1EB57301" w14:textId="433C1E03" w:rsidR="000A4BFC" w:rsidRPr="000A4BFC" w:rsidRDefault="00EC5B39" w:rsidP="00925909">
      <w:pPr>
        <w:pStyle w:val="2"/>
      </w:pPr>
      <w:bookmarkStart w:id="67" w:name="_Toc208900856"/>
      <w:r w:rsidRPr="00D719AF">
        <w:t>Χ</w:t>
      </w:r>
      <w:r w:rsidR="00B36B27" w:rsidRPr="00D719AF">
        <w:t>αρακτηριστικά</w:t>
      </w:r>
      <w:r w:rsidR="00F43560">
        <w:t xml:space="preserve"> </w:t>
      </w:r>
      <w:r w:rsidRPr="00D719AF">
        <w:t>Επιδόσε</w:t>
      </w:r>
      <w:bookmarkStart w:id="68" w:name="_Toc204681870"/>
      <w:bookmarkStart w:id="69" w:name="_Ref189209341"/>
      <w:bookmarkStart w:id="70" w:name="_Ref2678856"/>
      <w:bookmarkStart w:id="71" w:name="_Ref534630493"/>
      <w:r w:rsidR="00F43560">
        <w:t>ων</w:t>
      </w:r>
      <w:bookmarkEnd w:id="67"/>
    </w:p>
    <w:p w14:paraId="56B79C72" w14:textId="77777777" w:rsidR="007D00D7" w:rsidRDefault="007D00D7" w:rsidP="000A4BFC">
      <w:pPr>
        <w:spacing w:line="240" w:lineRule="auto"/>
        <w:rPr>
          <w:b/>
        </w:rPr>
      </w:pPr>
      <w:r w:rsidRPr="00935284">
        <w:rPr>
          <w:b/>
        </w:rPr>
        <w:t>4.2.1</w:t>
      </w:r>
      <w:r w:rsidRPr="00935284">
        <w:rPr>
          <w:b/>
        </w:rPr>
        <w:tab/>
      </w:r>
      <w:r>
        <w:t>Να είναι καινούριος</w:t>
      </w:r>
      <w:r w:rsidRPr="00935284">
        <w:t xml:space="preserve"> και αμεταχείριστ</w:t>
      </w:r>
      <w:r>
        <w:t>ος</w:t>
      </w:r>
      <w:r w:rsidRPr="00935284">
        <w:t>, κατασκευασμέν</w:t>
      </w:r>
      <w:r>
        <w:t>ος</w:t>
      </w:r>
      <w:r w:rsidRPr="00935284">
        <w:t xml:space="preserve"> εντός 18 μηνών από την υπογραφή της σύμβασης.</w:t>
      </w:r>
    </w:p>
    <w:p w14:paraId="7895205B" w14:textId="77777777" w:rsidR="007D00D7" w:rsidRDefault="007D00D7" w:rsidP="000A4BFC">
      <w:pPr>
        <w:spacing w:line="240" w:lineRule="auto"/>
      </w:pPr>
    </w:p>
    <w:p w14:paraId="5B7D4D5E" w14:textId="35A5660C" w:rsidR="001852E5" w:rsidRDefault="007D00D7" w:rsidP="000A4BFC">
      <w:pPr>
        <w:spacing w:line="240" w:lineRule="auto"/>
        <w:rPr>
          <w:b/>
        </w:rPr>
      </w:pPr>
      <w:r w:rsidRPr="00935284">
        <w:rPr>
          <w:b/>
        </w:rPr>
        <w:t>4.2.</w:t>
      </w:r>
      <w:r>
        <w:rPr>
          <w:b/>
        </w:rPr>
        <w:t>2</w:t>
      </w:r>
      <w:r w:rsidRPr="00935284">
        <w:rPr>
          <w:b/>
        </w:rPr>
        <w:tab/>
      </w:r>
      <w:r w:rsidR="007E2691">
        <w:t>Μέγεθος οθόνης τουλάχιστον</w:t>
      </w:r>
      <w:r w:rsidR="001852E5" w:rsidRPr="00220FD4">
        <w:t xml:space="preserve"> 16 ιντσών.</w:t>
      </w:r>
      <w:bookmarkEnd w:id="68"/>
      <w:r w:rsidR="003A2098">
        <w:t xml:space="preserve"> </w:t>
      </w:r>
      <w:r w:rsidR="003A2098" w:rsidRPr="00C52B51">
        <w:t>(</w:t>
      </w:r>
      <w:r w:rsidR="003A2098" w:rsidRPr="00B77457">
        <w:rPr>
          <w:b/>
        </w:rPr>
        <w:t>βαθμολογούμενο κριτήριο</w:t>
      </w:r>
      <w:r w:rsidR="003A2098" w:rsidRPr="00C52B51">
        <w:t>)</w:t>
      </w:r>
    </w:p>
    <w:p w14:paraId="12B08C55" w14:textId="77777777" w:rsidR="007D00D7" w:rsidRPr="00220FD4" w:rsidRDefault="007D00D7" w:rsidP="000A4BFC">
      <w:pPr>
        <w:spacing w:line="240" w:lineRule="auto"/>
        <w:rPr>
          <w:b/>
        </w:rPr>
      </w:pPr>
    </w:p>
    <w:p w14:paraId="710DFCEA" w14:textId="6F12F848" w:rsidR="001852E5" w:rsidRDefault="007D00D7" w:rsidP="000A4BFC">
      <w:pPr>
        <w:spacing w:line="240" w:lineRule="auto"/>
        <w:rPr>
          <w:b/>
        </w:rPr>
      </w:pPr>
      <w:bookmarkStart w:id="72" w:name="_Toc204681871"/>
      <w:r w:rsidRPr="00935284">
        <w:rPr>
          <w:b/>
        </w:rPr>
        <w:t>4.2.</w:t>
      </w:r>
      <w:r>
        <w:rPr>
          <w:b/>
        </w:rPr>
        <w:t>3</w:t>
      </w:r>
      <w:r w:rsidRPr="00935284">
        <w:rPr>
          <w:b/>
        </w:rPr>
        <w:tab/>
      </w:r>
      <w:r w:rsidR="001852E5" w:rsidRPr="00220FD4">
        <w:t xml:space="preserve">Ανάλυση οθόνης </w:t>
      </w:r>
      <w:r w:rsidR="007E2691">
        <w:t xml:space="preserve">τουλάχιστον </w:t>
      </w:r>
      <w:r w:rsidR="001852E5" w:rsidRPr="00220FD4">
        <w:t xml:space="preserve">1920x1200 </w:t>
      </w:r>
      <w:r w:rsidR="001852E5" w:rsidRPr="00220FD4">
        <w:rPr>
          <w:lang w:val="en-US"/>
        </w:rPr>
        <w:t>pixels</w:t>
      </w:r>
      <w:r w:rsidR="001852E5" w:rsidRPr="00220FD4">
        <w:t>.</w:t>
      </w:r>
      <w:bookmarkEnd w:id="72"/>
      <w:r w:rsidR="003A2098">
        <w:t xml:space="preserve"> </w:t>
      </w:r>
      <w:r w:rsidR="003A2098" w:rsidRPr="00C52B51">
        <w:t>(</w:t>
      </w:r>
      <w:r w:rsidR="003A2098" w:rsidRPr="00B77457">
        <w:rPr>
          <w:b/>
        </w:rPr>
        <w:t>βαθμολογούμενο κριτήριο</w:t>
      </w:r>
      <w:r w:rsidR="003A2098" w:rsidRPr="00C52B51">
        <w:t>)</w:t>
      </w:r>
    </w:p>
    <w:p w14:paraId="2BA206DC" w14:textId="77777777" w:rsidR="007D00D7" w:rsidRPr="00220FD4" w:rsidRDefault="007D00D7" w:rsidP="000A4BFC">
      <w:pPr>
        <w:spacing w:line="240" w:lineRule="auto"/>
        <w:rPr>
          <w:b/>
        </w:rPr>
      </w:pPr>
    </w:p>
    <w:p w14:paraId="40ACA12E" w14:textId="7B49D69B" w:rsidR="001852E5" w:rsidRDefault="007D00D7" w:rsidP="000A4BFC">
      <w:pPr>
        <w:spacing w:line="240" w:lineRule="auto"/>
        <w:rPr>
          <w:b/>
        </w:rPr>
      </w:pPr>
      <w:bookmarkStart w:id="73" w:name="_Toc204681872"/>
      <w:r w:rsidRPr="00935284">
        <w:rPr>
          <w:b/>
        </w:rPr>
        <w:t>4.2.</w:t>
      </w:r>
      <w:r>
        <w:rPr>
          <w:b/>
        </w:rPr>
        <w:t>4</w:t>
      </w:r>
      <w:r w:rsidRPr="00935284">
        <w:rPr>
          <w:b/>
        </w:rPr>
        <w:tab/>
      </w:r>
      <w:r w:rsidR="001852E5" w:rsidRPr="00220FD4">
        <w:t xml:space="preserve">Επεξεργαστής </w:t>
      </w:r>
      <w:r w:rsidR="007E2691">
        <w:t>Ι</w:t>
      </w:r>
      <w:r w:rsidR="007E2691">
        <w:rPr>
          <w:lang w:val="en-US"/>
        </w:rPr>
        <w:t>ntel</w:t>
      </w:r>
      <w:r w:rsidR="007E2691" w:rsidRPr="007E2691">
        <w:t xml:space="preserve"> </w:t>
      </w:r>
      <w:r w:rsidR="001852E5" w:rsidRPr="00220FD4">
        <w:t xml:space="preserve">Core Ultra </w:t>
      </w:r>
      <w:r w:rsidR="007E2691" w:rsidRPr="007E2691">
        <w:t>13</w:t>
      </w:r>
      <w:r w:rsidR="007E2691" w:rsidRPr="007E2691">
        <w:rPr>
          <w:vertAlign w:val="superscript"/>
        </w:rPr>
        <w:t>ης</w:t>
      </w:r>
      <w:r w:rsidR="007E2691">
        <w:t xml:space="preserve"> γενιάς ή νεότερης γενιάς ή ισοδύναμος</w:t>
      </w:r>
      <w:r w:rsidR="001852E5" w:rsidRPr="00220FD4">
        <w:t>.</w:t>
      </w:r>
      <w:bookmarkEnd w:id="73"/>
      <w:r w:rsidR="003A2098">
        <w:t xml:space="preserve"> </w:t>
      </w:r>
      <w:r w:rsidR="003A2098" w:rsidRPr="00C52B51">
        <w:t>(</w:t>
      </w:r>
      <w:r w:rsidR="003A2098" w:rsidRPr="00B77457">
        <w:rPr>
          <w:b/>
        </w:rPr>
        <w:t>βαθμολογούμενο κριτήριο</w:t>
      </w:r>
      <w:r w:rsidR="003A2098" w:rsidRPr="00C52B51">
        <w:t>)</w:t>
      </w:r>
    </w:p>
    <w:p w14:paraId="2C8FC7F4" w14:textId="77777777" w:rsidR="007D00D7" w:rsidRPr="00220FD4" w:rsidRDefault="007D00D7" w:rsidP="000A4BFC">
      <w:pPr>
        <w:spacing w:line="240" w:lineRule="auto"/>
        <w:rPr>
          <w:b/>
        </w:rPr>
      </w:pPr>
    </w:p>
    <w:p w14:paraId="3F0C579D" w14:textId="2A6F183D" w:rsidR="007E2691" w:rsidRPr="007D00D7" w:rsidRDefault="007D00D7" w:rsidP="000A4BFC">
      <w:pPr>
        <w:spacing w:line="240" w:lineRule="auto"/>
        <w:rPr>
          <w:b/>
        </w:rPr>
      </w:pPr>
      <w:bookmarkStart w:id="74" w:name="_Toc204681873"/>
      <w:r w:rsidRPr="00935284">
        <w:rPr>
          <w:b/>
        </w:rPr>
        <w:t>4.2.</w:t>
      </w:r>
      <w:r>
        <w:rPr>
          <w:b/>
        </w:rPr>
        <w:t>5</w:t>
      </w:r>
      <w:r w:rsidRPr="00935284">
        <w:rPr>
          <w:b/>
        </w:rPr>
        <w:tab/>
      </w:r>
      <w:r w:rsidR="001852E5" w:rsidRPr="00220FD4">
        <w:t xml:space="preserve">Μνήμη </w:t>
      </w:r>
      <w:r w:rsidR="001852E5" w:rsidRPr="007E2691">
        <w:rPr>
          <w:lang w:val="en-US"/>
        </w:rPr>
        <w:t>RAM</w:t>
      </w:r>
      <w:r w:rsidR="001852E5" w:rsidRPr="00220FD4">
        <w:t xml:space="preserve"> τουλάχιστον 32GB</w:t>
      </w:r>
      <w:r w:rsidR="00260711" w:rsidRPr="00260711">
        <w:t>,</w:t>
      </w:r>
      <w:r w:rsidR="007E2691" w:rsidRPr="007E2691">
        <w:t xml:space="preserve"> </w:t>
      </w:r>
      <w:r w:rsidR="00260711">
        <w:t>τ</w:t>
      </w:r>
      <w:r w:rsidR="007E2691" w:rsidRPr="007E2691">
        <w:t xml:space="preserve">ύπος μνήμης </w:t>
      </w:r>
      <w:r w:rsidR="007E2691" w:rsidRPr="007E2691">
        <w:rPr>
          <w:lang w:val="en-US"/>
        </w:rPr>
        <w:t>DDR</w:t>
      </w:r>
      <w:r w:rsidR="007E2691" w:rsidRPr="007E2691">
        <w:t>5</w:t>
      </w:r>
      <w:r w:rsidR="007E2691">
        <w:t>.</w:t>
      </w:r>
      <w:bookmarkEnd w:id="74"/>
      <w:r w:rsidR="003A2098">
        <w:t xml:space="preserve"> </w:t>
      </w:r>
      <w:r w:rsidR="003A2098" w:rsidRPr="00C52B51">
        <w:t>(</w:t>
      </w:r>
      <w:r w:rsidR="003A2098" w:rsidRPr="00B77457">
        <w:rPr>
          <w:b/>
        </w:rPr>
        <w:t>βαθμολογούμενο κριτήριο</w:t>
      </w:r>
      <w:r w:rsidR="003A2098" w:rsidRPr="00C52B51">
        <w:t>)</w:t>
      </w:r>
    </w:p>
    <w:p w14:paraId="326B6243" w14:textId="77777777" w:rsidR="007D00D7" w:rsidRPr="007E2691" w:rsidRDefault="007D00D7" w:rsidP="000A4BFC">
      <w:pPr>
        <w:spacing w:line="240" w:lineRule="auto"/>
      </w:pPr>
    </w:p>
    <w:p w14:paraId="3B4AC67A" w14:textId="24A7D87D" w:rsidR="001852E5" w:rsidRDefault="007D00D7" w:rsidP="000A4BFC">
      <w:pPr>
        <w:spacing w:line="240" w:lineRule="auto"/>
        <w:rPr>
          <w:b/>
        </w:rPr>
      </w:pPr>
      <w:bookmarkStart w:id="75" w:name="_Toc204681874"/>
      <w:r w:rsidRPr="00935284">
        <w:rPr>
          <w:b/>
        </w:rPr>
        <w:t>4.2.</w:t>
      </w:r>
      <w:r>
        <w:rPr>
          <w:b/>
        </w:rPr>
        <w:t>6</w:t>
      </w:r>
      <w:r w:rsidRPr="00935284">
        <w:rPr>
          <w:b/>
        </w:rPr>
        <w:tab/>
      </w:r>
      <w:r w:rsidR="001852E5" w:rsidRPr="00220FD4">
        <w:t xml:space="preserve">Χωρητικότητα σκληρού δίσκου </w:t>
      </w:r>
      <w:r w:rsidR="007E2691">
        <w:t xml:space="preserve">τουλάχιστον </w:t>
      </w:r>
      <w:r w:rsidR="001852E5" w:rsidRPr="00220FD4">
        <w:t xml:space="preserve">1ΤΒ τεχνολογίας </w:t>
      </w:r>
      <w:r w:rsidR="001852E5" w:rsidRPr="00220FD4">
        <w:rPr>
          <w:lang w:val="en-US"/>
        </w:rPr>
        <w:t>SSD</w:t>
      </w:r>
      <w:r w:rsidR="001852E5" w:rsidRPr="00220FD4">
        <w:t>.</w:t>
      </w:r>
      <w:bookmarkEnd w:id="75"/>
      <w:r w:rsidR="003A2098">
        <w:t xml:space="preserve"> </w:t>
      </w:r>
      <w:r w:rsidR="003A2098" w:rsidRPr="00C52B51">
        <w:t>(</w:t>
      </w:r>
      <w:r w:rsidR="003A2098" w:rsidRPr="00B77457">
        <w:rPr>
          <w:b/>
        </w:rPr>
        <w:t>βαθμολογούμενο κριτήριο</w:t>
      </w:r>
      <w:r w:rsidR="003A2098" w:rsidRPr="00C52B51">
        <w:t>)</w:t>
      </w:r>
    </w:p>
    <w:p w14:paraId="3501A3B8" w14:textId="77777777" w:rsidR="007D00D7" w:rsidRPr="00220FD4" w:rsidRDefault="007D00D7" w:rsidP="000A4BFC">
      <w:pPr>
        <w:spacing w:line="240" w:lineRule="auto"/>
        <w:rPr>
          <w:b/>
        </w:rPr>
      </w:pPr>
    </w:p>
    <w:p w14:paraId="3EAD1867" w14:textId="406727D6" w:rsidR="001852E5" w:rsidRDefault="007D00D7" w:rsidP="000A4BFC">
      <w:pPr>
        <w:spacing w:line="240" w:lineRule="auto"/>
        <w:rPr>
          <w:b/>
        </w:rPr>
      </w:pPr>
      <w:bookmarkStart w:id="76" w:name="_Toc204681875"/>
      <w:r w:rsidRPr="00935284">
        <w:rPr>
          <w:b/>
        </w:rPr>
        <w:lastRenderedPageBreak/>
        <w:t>4.2.</w:t>
      </w:r>
      <w:r>
        <w:rPr>
          <w:b/>
        </w:rPr>
        <w:t>7</w:t>
      </w:r>
      <w:r w:rsidRPr="00935284">
        <w:rPr>
          <w:b/>
        </w:rPr>
        <w:tab/>
      </w:r>
      <w:r w:rsidR="001852E5" w:rsidRPr="00220FD4">
        <w:t xml:space="preserve">Κάρτα γραφικών GeForce RTX 5090 με χωρητικότητα </w:t>
      </w:r>
      <w:r w:rsidR="007E2691">
        <w:t xml:space="preserve">τουλάχιστον </w:t>
      </w:r>
      <w:r w:rsidR="001852E5" w:rsidRPr="00220FD4">
        <w:t xml:space="preserve">24GB </w:t>
      </w:r>
      <w:r w:rsidR="003A2098">
        <w:rPr>
          <w:b/>
        </w:rPr>
        <w:t xml:space="preserve"> </w:t>
      </w:r>
      <w:r w:rsidR="001852E5" w:rsidRPr="00220FD4">
        <w:t>RAM.</w:t>
      </w:r>
      <w:bookmarkEnd w:id="76"/>
      <w:r w:rsidR="003A2098">
        <w:t xml:space="preserve"> </w:t>
      </w:r>
      <w:r w:rsidR="003A2098" w:rsidRPr="00C52B51">
        <w:t>(</w:t>
      </w:r>
      <w:r w:rsidR="003A2098" w:rsidRPr="00B77457">
        <w:rPr>
          <w:b/>
        </w:rPr>
        <w:t>βαθμολογούμενο κριτήριο</w:t>
      </w:r>
      <w:r w:rsidR="003A2098" w:rsidRPr="00C52B51">
        <w:t>)</w:t>
      </w:r>
    </w:p>
    <w:p w14:paraId="2D53BF76" w14:textId="77777777" w:rsidR="007D00D7" w:rsidRPr="00220FD4" w:rsidRDefault="007D00D7" w:rsidP="000A4BFC">
      <w:pPr>
        <w:spacing w:line="240" w:lineRule="auto"/>
        <w:rPr>
          <w:b/>
        </w:rPr>
      </w:pPr>
    </w:p>
    <w:p w14:paraId="118DF858" w14:textId="14AA6127" w:rsidR="001852E5" w:rsidRPr="007D00D7" w:rsidRDefault="007D00D7" w:rsidP="000A4BFC">
      <w:pPr>
        <w:spacing w:line="240" w:lineRule="auto"/>
        <w:rPr>
          <w:b/>
        </w:rPr>
      </w:pPr>
      <w:bookmarkStart w:id="77" w:name="_Toc204681876"/>
      <w:r w:rsidRPr="00935284">
        <w:rPr>
          <w:b/>
        </w:rPr>
        <w:t>4.2.</w:t>
      </w:r>
      <w:r>
        <w:rPr>
          <w:b/>
        </w:rPr>
        <w:t>8</w:t>
      </w:r>
      <w:r w:rsidRPr="00935284">
        <w:rPr>
          <w:b/>
        </w:rPr>
        <w:tab/>
      </w:r>
      <w:r w:rsidR="001852E5" w:rsidRPr="00220FD4">
        <w:t xml:space="preserve">Εγκατεστημένα </w:t>
      </w:r>
      <w:r w:rsidR="001852E5" w:rsidRPr="00220FD4">
        <w:rPr>
          <w:lang w:val="en-US"/>
        </w:rPr>
        <w:t>Windows</w:t>
      </w:r>
      <w:r w:rsidR="001852E5" w:rsidRPr="007D00D7">
        <w:t xml:space="preserve"> 11 </w:t>
      </w:r>
      <w:r w:rsidR="001852E5" w:rsidRPr="00220FD4">
        <w:rPr>
          <w:lang w:val="en-US"/>
        </w:rPr>
        <w:t>Pro</w:t>
      </w:r>
      <w:r w:rsidR="001852E5" w:rsidRPr="007D00D7">
        <w:t>.</w:t>
      </w:r>
      <w:bookmarkEnd w:id="77"/>
    </w:p>
    <w:p w14:paraId="3F6D530D" w14:textId="77777777" w:rsidR="007D00D7" w:rsidRPr="00220FD4" w:rsidRDefault="007D00D7" w:rsidP="000A4BFC">
      <w:pPr>
        <w:spacing w:line="240" w:lineRule="auto"/>
        <w:rPr>
          <w:b/>
        </w:rPr>
      </w:pPr>
    </w:p>
    <w:p w14:paraId="0E7D020B" w14:textId="030E74DC" w:rsidR="001852E5" w:rsidRDefault="007D00D7" w:rsidP="000A4BFC">
      <w:pPr>
        <w:spacing w:line="240" w:lineRule="auto"/>
        <w:rPr>
          <w:b/>
        </w:rPr>
      </w:pPr>
      <w:bookmarkStart w:id="78" w:name="_Toc204681877"/>
      <w:r w:rsidRPr="00935284">
        <w:rPr>
          <w:b/>
        </w:rPr>
        <w:t>4.2.</w:t>
      </w:r>
      <w:r>
        <w:rPr>
          <w:b/>
        </w:rPr>
        <w:t>9</w:t>
      </w:r>
      <w:r w:rsidRPr="00935284">
        <w:rPr>
          <w:b/>
        </w:rPr>
        <w:tab/>
      </w:r>
      <w:r w:rsidR="001852E5" w:rsidRPr="00220FD4">
        <w:t xml:space="preserve">Να διαθέτει θύρες </w:t>
      </w:r>
      <w:r w:rsidR="007E2691">
        <w:t xml:space="preserve">τουλάχιστον </w:t>
      </w:r>
      <w:r w:rsidR="001852E5" w:rsidRPr="00220FD4">
        <w:rPr>
          <w:lang w:val="en-US"/>
        </w:rPr>
        <w:t>USB</w:t>
      </w:r>
      <w:r w:rsidR="001852E5" w:rsidRPr="00220FD4">
        <w:t xml:space="preserve"> 3.2, </w:t>
      </w:r>
      <w:r w:rsidR="001852E5" w:rsidRPr="00220FD4">
        <w:rPr>
          <w:lang w:val="en-US"/>
        </w:rPr>
        <w:t>Ethernet</w:t>
      </w:r>
      <w:r w:rsidR="001852E5" w:rsidRPr="00220FD4">
        <w:t xml:space="preserve">, </w:t>
      </w:r>
      <w:r w:rsidR="001852E5" w:rsidRPr="00220FD4">
        <w:rPr>
          <w:lang w:val="en-US"/>
        </w:rPr>
        <w:t>HDMI</w:t>
      </w:r>
      <w:r w:rsidR="001852E5" w:rsidRPr="00220FD4">
        <w:t xml:space="preserve"> και Thunderbolt 4.</w:t>
      </w:r>
      <w:bookmarkEnd w:id="78"/>
    </w:p>
    <w:p w14:paraId="3CB0DA7F" w14:textId="77777777" w:rsidR="007D00D7" w:rsidRDefault="007D00D7" w:rsidP="000A4BFC">
      <w:pPr>
        <w:spacing w:line="240" w:lineRule="auto"/>
        <w:rPr>
          <w:b/>
        </w:rPr>
      </w:pPr>
    </w:p>
    <w:p w14:paraId="72A3C801" w14:textId="291ED420" w:rsidR="000A4BFC" w:rsidRPr="00925909" w:rsidRDefault="007D00D7" w:rsidP="000A4BFC">
      <w:pPr>
        <w:spacing w:line="240" w:lineRule="auto"/>
      </w:pPr>
      <w:bookmarkStart w:id="79" w:name="_Toc204681878"/>
      <w:r w:rsidRPr="00935284">
        <w:rPr>
          <w:b/>
        </w:rPr>
        <w:t>4.2.1</w:t>
      </w:r>
      <w:r>
        <w:rPr>
          <w:b/>
        </w:rPr>
        <w:t>0</w:t>
      </w:r>
      <w:r w:rsidRPr="00935284">
        <w:rPr>
          <w:b/>
        </w:rPr>
        <w:tab/>
      </w:r>
      <w:r w:rsidR="00184222" w:rsidRPr="00184222">
        <w:t>Τ</w:t>
      </w:r>
      <w:r w:rsidR="00184222">
        <w:t>ο</w:t>
      </w:r>
      <w:r w:rsidR="00184222" w:rsidRPr="00184222">
        <w:t xml:space="preserve"> προσφερόμεν</w:t>
      </w:r>
      <w:r w:rsidR="00184222">
        <w:t>ο</w:t>
      </w:r>
      <w:r w:rsidR="00184222" w:rsidRPr="00184222">
        <w:t xml:space="preserve"> μοντέλ</w:t>
      </w:r>
      <w:r w:rsidR="00184222">
        <w:t>ο</w:t>
      </w:r>
      <w:r w:rsidR="00184222" w:rsidRPr="00184222">
        <w:t xml:space="preserve"> πρέπει να βρίσκ</w:t>
      </w:r>
      <w:r w:rsidR="00184222">
        <w:t>εται</w:t>
      </w:r>
      <w:r w:rsidR="00184222" w:rsidRPr="00184222">
        <w:t xml:space="preserve"> σε παραγωγή από τον κατασκευαστή τη χρονική στιγμή υποβολής της προσφοράς. Δεν πρέπει να έχει ανακοινωθεί παύση της παραγωγής τους ή κατάσταση «end of life».</w:t>
      </w:r>
      <w:bookmarkEnd w:id="79"/>
    </w:p>
    <w:p w14:paraId="1C875262" w14:textId="14196ECF" w:rsidR="000A4BFC" w:rsidRPr="000A4BFC" w:rsidRDefault="003E45D0" w:rsidP="00925909">
      <w:pPr>
        <w:pStyle w:val="2"/>
      </w:pPr>
      <w:bookmarkStart w:id="80" w:name="_Toc208900857"/>
      <w:r>
        <w:t>Φυσικά</w:t>
      </w:r>
      <w:r w:rsidR="007554A6" w:rsidRPr="00D719AF">
        <w:t xml:space="preserve"> </w:t>
      </w:r>
      <w:r w:rsidR="00D719AF" w:rsidRPr="00D719AF">
        <w:t>Χαρακτηρ</w:t>
      </w:r>
      <w:r w:rsidR="00D719AF">
        <w:t>ι</w:t>
      </w:r>
      <w:r w:rsidR="00D719AF" w:rsidRPr="00D719AF">
        <w:t>στικά</w:t>
      </w:r>
      <w:bookmarkEnd w:id="80"/>
      <w:r w:rsidR="007554A6" w:rsidRPr="00D719AF">
        <w:t xml:space="preserve"> </w:t>
      </w:r>
    </w:p>
    <w:p w14:paraId="1B28D130" w14:textId="43C61E27" w:rsidR="00ED2829" w:rsidRDefault="00BB3A54" w:rsidP="000A4BFC">
      <w:pPr>
        <w:spacing w:line="240" w:lineRule="auto"/>
      </w:pPr>
      <w:r w:rsidRPr="005929F2">
        <w:rPr>
          <w:b/>
        </w:rPr>
        <w:t>4.3.1</w:t>
      </w:r>
      <w:r>
        <w:tab/>
      </w:r>
      <w:r w:rsidR="007554A6" w:rsidRPr="00CF02A8">
        <w:t xml:space="preserve">Να λειτουργεί σε ηλεκτρικό </w:t>
      </w:r>
      <w:r w:rsidR="00C5224B">
        <w:t>μονοφασικό</w:t>
      </w:r>
      <w:r w:rsidR="007554A6" w:rsidRPr="00CF02A8">
        <w:t xml:space="preserve"> δίκτυο τάσης </w:t>
      </w:r>
      <w:r w:rsidR="00C5224B">
        <w:t xml:space="preserve">220 </w:t>
      </w:r>
      <w:r w:rsidR="007554A6" w:rsidRPr="00CF02A8">
        <w:t xml:space="preserve">V </w:t>
      </w:r>
      <w:r w:rsidR="006555A4" w:rsidRPr="00233720">
        <w:rPr>
          <w:b/>
          <w:lang w:val="en-US"/>
        </w:rPr>
        <w:t>AC</w:t>
      </w:r>
      <w:r w:rsidR="006555A4" w:rsidRPr="00CF02A8">
        <w:t xml:space="preserve"> </w:t>
      </w:r>
      <w:r w:rsidR="007554A6" w:rsidRPr="00CF02A8">
        <w:t>(±10%) και συχνότητα 50Hz (±0.5Hz).</w:t>
      </w:r>
    </w:p>
    <w:p w14:paraId="649F0C5C" w14:textId="77777777" w:rsidR="00BB3A54" w:rsidRDefault="00BB3A54" w:rsidP="000A4BFC">
      <w:pPr>
        <w:spacing w:line="240" w:lineRule="auto"/>
      </w:pPr>
    </w:p>
    <w:p w14:paraId="2661B942" w14:textId="76AF7B58" w:rsidR="000A4BFC" w:rsidRDefault="005929F2" w:rsidP="000A4BFC">
      <w:pPr>
        <w:spacing w:line="240" w:lineRule="auto"/>
      </w:pPr>
      <w:r w:rsidRPr="005929F2">
        <w:rPr>
          <w:b/>
        </w:rPr>
        <w:t>4.3.2</w:t>
      </w:r>
      <w:r>
        <w:tab/>
      </w:r>
      <w:r w:rsidR="00C64E53" w:rsidRPr="00C64E53">
        <w:t>Το βάρος του να μην υπερβαίνει τα 3 κιλά.</w:t>
      </w:r>
    </w:p>
    <w:p w14:paraId="4305D9D1" w14:textId="14FA9EAC" w:rsidR="000A4BFC" w:rsidRPr="000A4BFC" w:rsidRDefault="00F105C4" w:rsidP="00925909">
      <w:pPr>
        <w:pStyle w:val="2"/>
      </w:pPr>
      <w:bookmarkStart w:id="81" w:name="_Toc208900858"/>
      <w:bookmarkStart w:id="82" w:name="_Toc531677185"/>
      <w:bookmarkStart w:id="83" w:name="_Toc531677888"/>
      <w:bookmarkStart w:id="84" w:name="_Toc534371207"/>
      <w:bookmarkStart w:id="85" w:name="_Toc531677187"/>
      <w:bookmarkStart w:id="86" w:name="_Toc531677890"/>
      <w:bookmarkStart w:id="87" w:name="_Toc534371205"/>
      <w:bookmarkEnd w:id="66"/>
      <w:bookmarkEnd w:id="69"/>
      <w:bookmarkEnd w:id="70"/>
      <w:bookmarkEnd w:id="71"/>
      <w:r w:rsidRPr="00F105C4">
        <w:t>Αξιοπιστία</w:t>
      </w:r>
      <w:bookmarkEnd w:id="81"/>
    </w:p>
    <w:p w14:paraId="7166BC80" w14:textId="3BEBCABE" w:rsidR="009A23C0" w:rsidRPr="00692AC9" w:rsidRDefault="000F48AC" w:rsidP="000A4BFC">
      <w:pPr>
        <w:spacing w:line="240" w:lineRule="auto"/>
      </w:pPr>
      <w:r>
        <w:tab/>
      </w:r>
      <w:r w:rsidR="009A23C0" w:rsidRPr="00692AC9">
        <w:t>Ο υποψήφιος προμηθευτής να αναφέρει το σύστημα αξιοπιστίας που εφαρμόζει ο οίκος κατασκευής (εργοστάσιο) για τ</w:t>
      </w:r>
      <w:r w:rsidR="009A23C0">
        <w:t>ο μηχάνημα</w:t>
      </w:r>
      <w:r w:rsidR="009A23C0" w:rsidRPr="00692AC9">
        <w:t>, υπό μορφή ΒΕΒΑΙΩΣΗΣ, στην οποία να βεβαιώνονται ή να δηλώνονται τα παρακάτω:</w:t>
      </w:r>
    </w:p>
    <w:p w14:paraId="0D5A6161" w14:textId="77777777" w:rsidR="009A23C0" w:rsidRPr="00692AC9" w:rsidRDefault="009A23C0" w:rsidP="000A4BFC">
      <w:pPr>
        <w:spacing w:line="240" w:lineRule="auto"/>
      </w:pPr>
    </w:p>
    <w:p w14:paraId="5F5688D9" w14:textId="26DE2E83" w:rsidR="009A23C0" w:rsidRPr="00692AC9" w:rsidRDefault="009A23C0" w:rsidP="000A4BFC">
      <w:pPr>
        <w:spacing w:line="240" w:lineRule="auto"/>
      </w:pPr>
      <w:r w:rsidRPr="00692AC9">
        <w:rPr>
          <w:b/>
        </w:rPr>
        <w:t>4.4.1</w:t>
      </w:r>
      <w:r w:rsidRPr="00692AC9">
        <w:tab/>
        <w:t>Ότι το εργοστάσιο κατασκευής τ</w:t>
      </w:r>
      <w:r>
        <w:t xml:space="preserve">ου μηχανήματος, </w:t>
      </w:r>
      <w:r w:rsidRPr="00692AC9">
        <w:t>είναι πιστοποιημένο κατά ISO 9001 «ΙΣΧ</w:t>
      </w:r>
      <w:r w:rsidR="00DB586B">
        <w:t>ΥΟΝ»</w:t>
      </w:r>
      <w:r w:rsidRPr="00692AC9">
        <w:t>.</w:t>
      </w:r>
    </w:p>
    <w:p w14:paraId="15CCD908" w14:textId="77777777" w:rsidR="009A23C0" w:rsidRPr="00692AC9" w:rsidRDefault="009A23C0" w:rsidP="000A4BFC">
      <w:pPr>
        <w:spacing w:line="240" w:lineRule="auto"/>
      </w:pPr>
      <w:r w:rsidRPr="00692AC9">
        <w:t xml:space="preserve"> </w:t>
      </w:r>
    </w:p>
    <w:p w14:paraId="43B1D7EC" w14:textId="3C29E465" w:rsidR="000A4BFC" w:rsidRPr="009A23C0" w:rsidRDefault="009A23C0" w:rsidP="000A4BFC">
      <w:pPr>
        <w:spacing w:line="240" w:lineRule="auto"/>
      </w:pPr>
      <w:r w:rsidRPr="00692AC9">
        <w:rPr>
          <w:b/>
        </w:rPr>
        <w:t>4.4.2</w:t>
      </w:r>
      <w:r w:rsidRPr="00692AC9">
        <w:tab/>
        <w:t>Η χρονολογία κατασκευής του προσφερόμενου μηχανή</w:t>
      </w:r>
      <w:r>
        <w:t>ματος</w:t>
      </w:r>
      <w:r w:rsidRPr="00692AC9">
        <w:t>, όπως στην παράγραφο 4.2.1.</w:t>
      </w:r>
    </w:p>
    <w:p w14:paraId="779DCF63" w14:textId="54E46300" w:rsidR="000A4BFC" w:rsidRPr="000A4BFC" w:rsidRDefault="00BD783F" w:rsidP="00925909">
      <w:pPr>
        <w:pStyle w:val="2"/>
      </w:pPr>
      <w:bookmarkStart w:id="88" w:name="_Toc208900859"/>
      <w:r w:rsidRPr="00DB7597">
        <w:t>Δυνατότητα Συντήρησης</w:t>
      </w:r>
      <w:bookmarkEnd w:id="88"/>
      <w:r w:rsidRPr="00DB7597">
        <w:t xml:space="preserve"> </w:t>
      </w:r>
      <w:bookmarkStart w:id="89" w:name="_Ref451745169"/>
      <w:bookmarkStart w:id="90" w:name="_Ref450019462"/>
      <w:bookmarkStart w:id="91" w:name="_Ref421793230"/>
      <w:bookmarkStart w:id="92" w:name="_Ref421793167"/>
      <w:bookmarkEnd w:id="82"/>
      <w:bookmarkEnd w:id="83"/>
      <w:bookmarkEnd w:id="84"/>
    </w:p>
    <w:p w14:paraId="43C7BD47" w14:textId="5C302055" w:rsidR="006C535D" w:rsidRDefault="006C535D" w:rsidP="000A4BFC">
      <w:pPr>
        <w:spacing w:line="240" w:lineRule="auto"/>
      </w:pPr>
      <w:r w:rsidRPr="00DA4DA8">
        <w:rPr>
          <w:b/>
        </w:rPr>
        <w:t>4.5.1</w:t>
      </w:r>
      <w:r w:rsidRPr="00DA4DA8">
        <w:tab/>
      </w:r>
      <w:r w:rsidRPr="00947697">
        <w:t xml:space="preserve">Ο υποψήφιος προμηθευτής να δηλώνει στο Φ.Σ. και σε παράγραφο αντίστοιχης αρίθμησης, ότι για </w:t>
      </w:r>
      <w:r w:rsidR="00E266D1">
        <w:t>το</w:t>
      </w:r>
      <w:r w:rsidR="00143AD8">
        <w:t xml:space="preserve"> μηχάνημα</w:t>
      </w:r>
      <w:r w:rsidRPr="00947697">
        <w:t xml:space="preserve">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w:t>
      </w:r>
    </w:p>
    <w:p w14:paraId="60B533BE" w14:textId="77777777" w:rsidR="006C535D" w:rsidRDefault="006C535D" w:rsidP="000A4BFC">
      <w:pPr>
        <w:spacing w:line="240" w:lineRule="auto"/>
      </w:pPr>
    </w:p>
    <w:p w14:paraId="228EEFE5" w14:textId="2F0BF9A4" w:rsidR="006C535D" w:rsidRPr="00E66AA3" w:rsidRDefault="006C535D" w:rsidP="000A4BFC">
      <w:pPr>
        <w:spacing w:line="240" w:lineRule="auto"/>
        <w:rPr>
          <w:b/>
        </w:rPr>
      </w:pPr>
      <w:r w:rsidRPr="00DA4DA8">
        <w:rPr>
          <w:b/>
        </w:rPr>
        <w:t>4.5.2</w:t>
      </w:r>
      <w:r w:rsidRPr="00DA4DA8">
        <w:tab/>
      </w:r>
      <w:r w:rsidRPr="00947697">
        <w:t>Προς το σκοπό αυτό και για τον προσδιορισμό της ικανότητάς του, να υποστηρίζει τ</w:t>
      </w:r>
      <w:r>
        <w:t>η προσφερόμεν</w:t>
      </w:r>
      <w:r w:rsidR="00143AD8">
        <w:t>ο μηχάνημα</w:t>
      </w:r>
      <w:r w:rsidRPr="00947697">
        <w:t xml:space="preserve">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6095DEEF" w14:textId="77777777" w:rsidR="006C535D" w:rsidRPr="00947697" w:rsidRDefault="006C535D" w:rsidP="000A4BFC">
      <w:pPr>
        <w:spacing w:line="240" w:lineRule="auto"/>
      </w:pPr>
    </w:p>
    <w:p w14:paraId="1E8810F0" w14:textId="73B67771" w:rsidR="006C535D" w:rsidRDefault="006C535D" w:rsidP="000A4BFC">
      <w:pPr>
        <w:spacing w:line="240" w:lineRule="auto"/>
      </w:pPr>
      <w:r w:rsidRPr="007D4714">
        <w:rPr>
          <w:b/>
        </w:rPr>
        <w:t>4.5.3</w:t>
      </w:r>
      <w:r w:rsidRPr="007D4714">
        <w:tab/>
      </w:r>
      <w:r w:rsidRPr="00947697">
        <w:t>Στην τεχνική προσφορά να περιλαμβάνεται πλήρης κατάλογος εξουσιοδοτημένων συνεργείων στην Ελλάδα με διευθύνσεις και αριθμούς τηλεφώνων.</w:t>
      </w:r>
    </w:p>
    <w:p w14:paraId="3A1119EB" w14:textId="77777777" w:rsidR="002109CD" w:rsidRPr="006C535D" w:rsidRDefault="002109CD" w:rsidP="000A4BFC">
      <w:pPr>
        <w:spacing w:line="240" w:lineRule="auto"/>
        <w:rPr>
          <w:b/>
        </w:rPr>
      </w:pPr>
    </w:p>
    <w:p w14:paraId="3DEAD23F" w14:textId="057D566B" w:rsidR="000A4BFC" w:rsidRPr="000A4BFC" w:rsidRDefault="000A00AD" w:rsidP="00925909">
      <w:pPr>
        <w:pStyle w:val="2"/>
      </w:pPr>
      <w:bookmarkStart w:id="93" w:name="_Toc208900860"/>
      <w:bookmarkEnd w:id="89"/>
      <w:bookmarkEnd w:id="90"/>
      <w:bookmarkEnd w:id="91"/>
      <w:bookmarkEnd w:id="92"/>
      <w:r w:rsidRPr="00D719AF">
        <w:lastRenderedPageBreak/>
        <w:t>Περιβάλλον</w:t>
      </w:r>
      <w:bookmarkEnd w:id="85"/>
      <w:bookmarkEnd w:id="86"/>
      <w:bookmarkEnd w:id="87"/>
      <w:bookmarkEnd w:id="93"/>
    </w:p>
    <w:p w14:paraId="36757737" w14:textId="686C2175" w:rsidR="000A4BFC" w:rsidRDefault="00E00A8B" w:rsidP="000A4BFC">
      <w:pPr>
        <w:spacing w:line="240" w:lineRule="auto"/>
      </w:pPr>
      <w:r>
        <w:tab/>
      </w:r>
      <w:r w:rsidR="006F4E5F">
        <w:t>Ο Η/Υ</w:t>
      </w:r>
      <w:r w:rsidRPr="00CF02A8">
        <w:t xml:space="preserve"> π</w:t>
      </w:r>
      <w:r w:rsidR="00084C12" w:rsidRPr="00CF02A8">
        <w:t xml:space="preserve">ροορίζεται για </w:t>
      </w:r>
      <w:r w:rsidR="00403B08" w:rsidRPr="00CF02A8">
        <w:t xml:space="preserve">χρήση σε βιομηχανικό περιβάλλον </w:t>
      </w:r>
      <w:r w:rsidRPr="00CF02A8">
        <w:t xml:space="preserve">και θα εγκατασταθεί </w:t>
      </w:r>
      <w:r w:rsidR="000A00AD" w:rsidRPr="00CF02A8">
        <w:t>εντός παραγωγικού τμήματος επισκευαστικού φορέα των ΕΔ στην Ελλάδα.</w:t>
      </w:r>
      <w:bookmarkStart w:id="94" w:name="_Toc531677191"/>
      <w:bookmarkStart w:id="95" w:name="_Toc531677902"/>
      <w:bookmarkStart w:id="96" w:name="_Toc534371210"/>
      <w:bookmarkStart w:id="97" w:name="_Ref535316613"/>
    </w:p>
    <w:p w14:paraId="678F7868" w14:textId="47AC45AC" w:rsidR="000A4BFC" w:rsidRPr="000A4BFC" w:rsidRDefault="00CB6C79" w:rsidP="00925909">
      <w:pPr>
        <w:pStyle w:val="2"/>
      </w:pPr>
      <w:bookmarkStart w:id="98" w:name="_Toc208900861"/>
      <w:r w:rsidRPr="00D719AF">
        <w:t>Επισήμανση</w:t>
      </w:r>
      <w:bookmarkEnd w:id="94"/>
      <w:bookmarkEnd w:id="95"/>
      <w:bookmarkEnd w:id="96"/>
      <w:bookmarkEnd w:id="97"/>
      <w:r w:rsidR="00FA6C85">
        <w:t xml:space="preserve"> Υλικού</w:t>
      </w:r>
      <w:bookmarkEnd w:id="98"/>
    </w:p>
    <w:p w14:paraId="1D2063BD" w14:textId="083E62D9" w:rsidR="005A6A5D" w:rsidRPr="005A6A5D" w:rsidRDefault="005A6A5D" w:rsidP="000A4BFC">
      <w:pPr>
        <w:spacing w:line="240" w:lineRule="auto"/>
        <w:rPr>
          <w:rFonts w:eastAsia="Trebuchet MS"/>
          <w:color w:val="000000" w:themeColor="text1"/>
        </w:rPr>
      </w:pPr>
      <w:r>
        <w:rPr>
          <w:rFonts w:eastAsia="Trebuchet MS"/>
          <w:color w:val="000000" w:themeColor="text1"/>
        </w:rPr>
        <w:tab/>
      </w:r>
      <w:r w:rsidRPr="005A6A5D">
        <w:rPr>
          <w:rFonts w:eastAsia="Trebuchet MS"/>
          <w:color w:val="000000" w:themeColor="text1"/>
        </w:rPr>
        <w:t>Κάθε Η/Υ, να φέρει με μέριμνα του προμηθευτή, σε κατάλληλη θέση, πινακίδες σήμανσης, όπου θα αναγράφονται:</w:t>
      </w:r>
    </w:p>
    <w:p w14:paraId="7E9F127D" w14:textId="77777777" w:rsidR="005A6A5D" w:rsidRPr="005A6A5D" w:rsidRDefault="005A6A5D" w:rsidP="000A4BFC">
      <w:pPr>
        <w:spacing w:line="240" w:lineRule="auto"/>
      </w:pPr>
    </w:p>
    <w:p w14:paraId="37953488" w14:textId="2739BA35" w:rsidR="005A6A5D" w:rsidRPr="005A6A5D" w:rsidRDefault="005A6A5D" w:rsidP="000A4BFC">
      <w:pPr>
        <w:spacing w:line="240" w:lineRule="auto"/>
      </w:pPr>
      <w:r w:rsidRPr="005A6A5D">
        <w:rPr>
          <w:b/>
        </w:rPr>
        <w:t>4.</w:t>
      </w:r>
      <w:r w:rsidR="0039483B">
        <w:rPr>
          <w:b/>
        </w:rPr>
        <w:t>7</w:t>
      </w:r>
      <w:r w:rsidRPr="005A6A5D">
        <w:rPr>
          <w:b/>
        </w:rPr>
        <w:t>.1</w:t>
      </w:r>
      <w:r w:rsidRPr="005A6A5D">
        <w:rPr>
          <w:b/>
        </w:rPr>
        <w:tab/>
      </w:r>
      <w:r w:rsidRPr="005A6A5D">
        <w:t>Το εμπορικό σήμα και η επωνυμία του κατασκευαστή.</w:t>
      </w:r>
    </w:p>
    <w:p w14:paraId="720D0744" w14:textId="77777777" w:rsidR="005A6A5D" w:rsidRPr="005A6A5D" w:rsidRDefault="005A6A5D" w:rsidP="000A4BFC">
      <w:pPr>
        <w:spacing w:line="240" w:lineRule="auto"/>
        <w:rPr>
          <w:b/>
        </w:rPr>
      </w:pPr>
    </w:p>
    <w:p w14:paraId="78DCAEF1" w14:textId="28385B95" w:rsidR="005A6A5D" w:rsidRPr="005A6A5D" w:rsidRDefault="005A6A5D" w:rsidP="000A4BFC">
      <w:pPr>
        <w:spacing w:line="240" w:lineRule="auto"/>
      </w:pPr>
      <w:r w:rsidRPr="005A6A5D">
        <w:rPr>
          <w:b/>
        </w:rPr>
        <w:t>4.</w:t>
      </w:r>
      <w:r w:rsidR="0039483B">
        <w:rPr>
          <w:b/>
        </w:rPr>
        <w:t>7</w:t>
      </w:r>
      <w:r w:rsidRPr="005A6A5D">
        <w:rPr>
          <w:b/>
        </w:rPr>
        <w:t>.2</w:t>
      </w:r>
      <w:r w:rsidRPr="005A6A5D">
        <w:rPr>
          <w:b/>
        </w:rPr>
        <w:tab/>
      </w:r>
      <w:r w:rsidRPr="005A6A5D">
        <w:rPr>
          <w:rFonts w:eastAsia="Calibri" w:cs="Arial"/>
          <w:szCs w:val="24"/>
          <w:lang w:eastAsia="en-US"/>
        </w:rPr>
        <w:t>Το εμπορικό σήμα και η επωνυμία του προμηθευτή.</w:t>
      </w:r>
    </w:p>
    <w:p w14:paraId="45303B7A" w14:textId="77777777" w:rsidR="005A6A5D" w:rsidRPr="005A6A5D" w:rsidRDefault="005A6A5D" w:rsidP="000A4BFC">
      <w:pPr>
        <w:spacing w:line="240" w:lineRule="auto"/>
        <w:rPr>
          <w:b/>
        </w:rPr>
      </w:pPr>
    </w:p>
    <w:p w14:paraId="66668EC2" w14:textId="0130C050" w:rsidR="005A6A5D" w:rsidRDefault="005A6A5D" w:rsidP="000A4BFC">
      <w:pPr>
        <w:spacing w:line="240" w:lineRule="auto"/>
      </w:pPr>
      <w:r w:rsidRPr="005A6A5D">
        <w:rPr>
          <w:b/>
        </w:rPr>
        <w:t>4.</w:t>
      </w:r>
      <w:r w:rsidR="0039483B">
        <w:rPr>
          <w:b/>
        </w:rPr>
        <w:t>7</w:t>
      </w:r>
      <w:r w:rsidRPr="005A6A5D">
        <w:rPr>
          <w:b/>
        </w:rPr>
        <w:t>.3</w:t>
      </w:r>
      <w:r w:rsidRPr="005A6A5D">
        <w:rPr>
          <w:b/>
        </w:rPr>
        <w:tab/>
      </w:r>
      <w:r w:rsidRPr="005A6A5D">
        <w:t>Ο αριθμός και το έτος υπογραφής της σύμβασης.</w:t>
      </w:r>
    </w:p>
    <w:p w14:paraId="6E1B69FE" w14:textId="75C80D63" w:rsidR="005A6A5D" w:rsidRDefault="005A6A5D" w:rsidP="000A4BFC">
      <w:pPr>
        <w:spacing w:line="240" w:lineRule="auto"/>
      </w:pPr>
    </w:p>
    <w:p w14:paraId="16B67326" w14:textId="6D7673DA" w:rsidR="005A6A5D" w:rsidRPr="005A6A5D" w:rsidRDefault="005A6A5D" w:rsidP="000A4BFC">
      <w:pPr>
        <w:spacing w:line="240" w:lineRule="auto"/>
      </w:pPr>
      <w:r w:rsidRPr="005A6A5D">
        <w:rPr>
          <w:b/>
        </w:rPr>
        <w:t>4.</w:t>
      </w:r>
      <w:r w:rsidR="0039483B">
        <w:rPr>
          <w:b/>
        </w:rPr>
        <w:t>7</w:t>
      </w:r>
      <w:r w:rsidRPr="005A6A5D">
        <w:rPr>
          <w:b/>
        </w:rPr>
        <w:t>.4</w:t>
      </w:r>
      <w:r w:rsidRPr="005A6A5D">
        <w:rPr>
          <w:b/>
        </w:rPr>
        <w:tab/>
      </w:r>
      <w:r>
        <w:rPr>
          <w:b/>
        </w:rPr>
        <w:t xml:space="preserve"> </w:t>
      </w:r>
      <w:r w:rsidRPr="005A6A5D">
        <w:t>Το</w:t>
      </w:r>
      <w:r>
        <w:rPr>
          <w:b/>
        </w:rPr>
        <w:t xml:space="preserve"> </w:t>
      </w:r>
      <w:r w:rsidRPr="00DB375F">
        <w:t>έτος κατασκευής</w:t>
      </w:r>
      <w:r>
        <w:t xml:space="preserve"> του Η/Υ.</w:t>
      </w:r>
    </w:p>
    <w:p w14:paraId="077FA7B5" w14:textId="77777777" w:rsidR="005A6A5D" w:rsidRPr="005A6A5D" w:rsidRDefault="005A6A5D" w:rsidP="000A4BFC">
      <w:pPr>
        <w:spacing w:line="240" w:lineRule="auto"/>
        <w:rPr>
          <w:b/>
        </w:rPr>
      </w:pPr>
    </w:p>
    <w:p w14:paraId="47518E90" w14:textId="0D19729F" w:rsidR="005A6A5D" w:rsidRPr="005A6A5D" w:rsidRDefault="005A6A5D" w:rsidP="000A4BFC">
      <w:pPr>
        <w:spacing w:line="240" w:lineRule="auto"/>
      </w:pPr>
      <w:r w:rsidRPr="005A6A5D">
        <w:rPr>
          <w:b/>
        </w:rPr>
        <w:t>4.</w:t>
      </w:r>
      <w:r w:rsidR="0039483B">
        <w:rPr>
          <w:b/>
        </w:rPr>
        <w:t>7</w:t>
      </w:r>
      <w:r w:rsidRPr="005A6A5D">
        <w:rPr>
          <w:b/>
        </w:rPr>
        <w:t>.5</w:t>
      </w:r>
      <w:r w:rsidRPr="005A6A5D">
        <w:rPr>
          <w:b/>
        </w:rPr>
        <w:tab/>
      </w:r>
      <w:r w:rsidRPr="005A6A5D">
        <w:t xml:space="preserve">Η εμπορική ονομασία, ο τύπος, ο αριθμός ονομαστικού (Α/Ο) και το SERIAL NUMBER (SN). και οποιοδήποτε άλλο χαρακτηριστικό αναγνώρισης του </w:t>
      </w:r>
      <w:r>
        <w:t>Η/Υ</w:t>
      </w:r>
      <w:r w:rsidRPr="005A6A5D">
        <w:t>.</w:t>
      </w:r>
    </w:p>
    <w:p w14:paraId="1ED712EA" w14:textId="77777777" w:rsidR="005A6A5D" w:rsidRPr="005A6A5D" w:rsidRDefault="005A6A5D" w:rsidP="000A4BFC">
      <w:pPr>
        <w:spacing w:line="240" w:lineRule="auto"/>
        <w:rPr>
          <w:b/>
        </w:rPr>
      </w:pPr>
    </w:p>
    <w:p w14:paraId="3BFD645D" w14:textId="79136CC6" w:rsidR="005A6A5D" w:rsidRPr="005A6A5D" w:rsidRDefault="005A6A5D" w:rsidP="000A4BFC">
      <w:pPr>
        <w:spacing w:line="240" w:lineRule="auto"/>
      </w:pPr>
      <w:r w:rsidRPr="005A6A5D">
        <w:rPr>
          <w:b/>
        </w:rPr>
        <w:t>4.</w:t>
      </w:r>
      <w:r w:rsidR="0039483B">
        <w:rPr>
          <w:b/>
        </w:rPr>
        <w:t>7</w:t>
      </w:r>
      <w:r w:rsidRPr="005A6A5D">
        <w:rPr>
          <w:b/>
        </w:rPr>
        <w:t>.6</w:t>
      </w:r>
      <w:r w:rsidRPr="005A6A5D">
        <w:rPr>
          <w:b/>
        </w:rPr>
        <w:tab/>
      </w:r>
      <w:r w:rsidRPr="005A6A5D">
        <w:t>Βασικά τεχνικά χαρακτηριστικά του μηχανήματος, όπως η τάση λειτουργίας, η ονομαστική ισχύς του μηχανήματος κλπ.</w:t>
      </w:r>
    </w:p>
    <w:p w14:paraId="030016F6" w14:textId="77777777" w:rsidR="005A6A5D" w:rsidRPr="005A6A5D" w:rsidRDefault="005A6A5D" w:rsidP="000A4BFC">
      <w:pPr>
        <w:spacing w:line="240" w:lineRule="auto"/>
        <w:rPr>
          <w:b/>
        </w:rPr>
      </w:pPr>
    </w:p>
    <w:p w14:paraId="3A43DD62" w14:textId="1A6A2518" w:rsidR="005A6A5D" w:rsidRDefault="005A6A5D" w:rsidP="000A4BFC">
      <w:pPr>
        <w:spacing w:line="240" w:lineRule="auto"/>
        <w:rPr>
          <w:rFonts w:eastAsia="Calibri" w:cs="Arial"/>
          <w:szCs w:val="24"/>
          <w:lang w:eastAsia="en-US"/>
        </w:rPr>
      </w:pPr>
      <w:r w:rsidRPr="005A6A5D">
        <w:rPr>
          <w:b/>
        </w:rPr>
        <w:t>4.</w:t>
      </w:r>
      <w:r w:rsidR="0039483B">
        <w:rPr>
          <w:b/>
        </w:rPr>
        <w:t>7</w:t>
      </w:r>
      <w:r w:rsidRPr="005A6A5D">
        <w:rPr>
          <w:b/>
        </w:rPr>
        <w:t>.7</w:t>
      </w:r>
      <w:r w:rsidRPr="005A6A5D">
        <w:rPr>
          <w:b/>
        </w:rPr>
        <w:tab/>
      </w:r>
      <w:r w:rsidRPr="005A6A5D">
        <w:t xml:space="preserve"> </w:t>
      </w:r>
      <w:r w:rsidRPr="005A6A5D">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357D804F" w14:textId="229931A1" w:rsidR="005A6A5D" w:rsidRPr="005A6A5D" w:rsidRDefault="005A6A5D" w:rsidP="000A4BFC">
      <w:pPr>
        <w:spacing w:line="240" w:lineRule="auto"/>
      </w:pPr>
    </w:p>
    <w:p w14:paraId="43F204A6" w14:textId="7B77148E" w:rsidR="005A6A5D" w:rsidRPr="00E85B57" w:rsidRDefault="005A6A5D" w:rsidP="000A4BFC">
      <w:pPr>
        <w:spacing w:line="240" w:lineRule="auto"/>
        <w:rPr>
          <w:rFonts w:eastAsia="Calibri" w:cs="Arial"/>
          <w:szCs w:val="24"/>
          <w:lang w:eastAsia="en-US"/>
        </w:rPr>
      </w:pPr>
      <w:r w:rsidRPr="005A6A5D">
        <w:rPr>
          <w:b/>
        </w:rPr>
        <w:t>4.</w:t>
      </w:r>
      <w:r w:rsidR="0039483B">
        <w:rPr>
          <w:b/>
        </w:rPr>
        <w:t>7</w:t>
      </w:r>
      <w:r w:rsidRPr="005A6A5D">
        <w:rPr>
          <w:b/>
        </w:rPr>
        <w:t>.</w:t>
      </w:r>
      <w:r w:rsidR="0039483B">
        <w:rPr>
          <w:b/>
        </w:rPr>
        <w:t>8</w:t>
      </w:r>
      <w:r w:rsidRPr="005A6A5D">
        <w:rPr>
          <w:b/>
        </w:rPr>
        <w:tab/>
      </w:r>
      <w:r w:rsidR="00E85B57" w:rsidRPr="001E3C9D">
        <w:t>Ακριβής χρόνος λήξης εγγύησης.</w:t>
      </w:r>
    </w:p>
    <w:p w14:paraId="5CBD452F" w14:textId="77777777" w:rsidR="00E85B57" w:rsidRDefault="00E85B57" w:rsidP="000A4BFC">
      <w:pPr>
        <w:spacing w:line="240" w:lineRule="auto"/>
      </w:pPr>
    </w:p>
    <w:p w14:paraId="717D2B15" w14:textId="456F37C6" w:rsidR="001E3C9D" w:rsidRDefault="00E85B57" w:rsidP="000A4BFC">
      <w:pPr>
        <w:spacing w:line="240" w:lineRule="auto"/>
      </w:pPr>
      <w:r w:rsidRPr="005A6A5D">
        <w:rPr>
          <w:b/>
        </w:rPr>
        <w:t>4.</w:t>
      </w:r>
      <w:r w:rsidR="0039483B">
        <w:rPr>
          <w:b/>
        </w:rPr>
        <w:t>7</w:t>
      </w:r>
      <w:r w:rsidRPr="005A6A5D">
        <w:rPr>
          <w:b/>
        </w:rPr>
        <w:t>.</w:t>
      </w:r>
      <w:r w:rsidR="0039483B">
        <w:rPr>
          <w:b/>
        </w:rPr>
        <w:t>9</w:t>
      </w:r>
      <w:r w:rsidRPr="005A6A5D">
        <w:rPr>
          <w:b/>
        </w:rPr>
        <w:tab/>
      </w:r>
      <w:r w:rsidRPr="001E3C9D">
        <w:t>Στοιχεία του προμηθευτή (διεύθυνση, τηλέφωνο επικοινωνίας, e-mail).</w:t>
      </w:r>
    </w:p>
    <w:p w14:paraId="6771472D" w14:textId="77777777" w:rsidR="00E85B57" w:rsidRDefault="00E85B57" w:rsidP="00E85B57"/>
    <w:p w14:paraId="48C95413" w14:textId="06C4BE91" w:rsidR="00D56A5F" w:rsidRDefault="00D56A5F" w:rsidP="003E45D0">
      <w:pPr>
        <w:pStyle w:val="1"/>
      </w:pPr>
      <w:bookmarkStart w:id="99" w:name="_Toc531677190"/>
      <w:bookmarkStart w:id="100" w:name="_Toc531677901"/>
      <w:bookmarkStart w:id="101" w:name="_Toc534371209"/>
      <w:bookmarkStart w:id="102" w:name="_Ref535316610"/>
      <w:bookmarkStart w:id="103" w:name="_Toc208900862"/>
      <w:bookmarkStart w:id="104" w:name="_Toc531677192"/>
      <w:bookmarkStart w:id="105" w:name="_Toc531677905"/>
      <w:bookmarkStart w:id="106" w:name="_Toc534371218"/>
      <w:bookmarkStart w:id="107" w:name="_Toc531677193"/>
      <w:bookmarkStart w:id="108" w:name="_Toc531677909"/>
      <w:bookmarkStart w:id="109" w:name="_Toc534371211"/>
      <w:r w:rsidRPr="00D56A5F">
        <w:t>Συσκευασία</w:t>
      </w:r>
      <w:bookmarkEnd w:id="99"/>
      <w:bookmarkEnd w:id="100"/>
      <w:bookmarkEnd w:id="101"/>
      <w:bookmarkEnd w:id="102"/>
      <w:r>
        <w:t xml:space="preserve"> / ΕΠΙΣΗΜΑΝΣΕΙΣ</w:t>
      </w:r>
      <w:bookmarkEnd w:id="103"/>
    </w:p>
    <w:p w14:paraId="27CAD99D" w14:textId="5FFFDD23" w:rsidR="00631E7B" w:rsidRPr="00A67A32" w:rsidRDefault="00D56A5F" w:rsidP="000A4BFC">
      <w:pPr>
        <w:pStyle w:val="aff"/>
        <w:tabs>
          <w:tab w:val="clear" w:pos="1134"/>
        </w:tabs>
        <w:spacing w:beforeLines="120" w:before="288" w:afterLines="120" w:after="288"/>
      </w:pPr>
      <w:bookmarkStart w:id="110" w:name="_Toc405898015"/>
      <w:r w:rsidRPr="00A67A32">
        <w:tab/>
      </w:r>
      <w:r w:rsidR="006F4E5F">
        <w:t>Ο Η/Υ</w:t>
      </w:r>
      <w:r w:rsidRPr="00A67A32">
        <w:t xml:space="preserve"> </w:t>
      </w:r>
      <w:bookmarkEnd w:id="110"/>
      <w:r w:rsidR="00631E7B" w:rsidRPr="00C84904">
        <w:t>να φέρει, με μέριμνα του προμηθευτή, κατάλληλη συσκευασία, ώστε κατά τη μεταφορά και την αποθήκευσή του να μην διατρέχει κίνδυνο καταστροφής ή φθοράς.</w:t>
      </w:r>
    </w:p>
    <w:p w14:paraId="78D1EBC3" w14:textId="2CABAC51" w:rsidR="00653218" w:rsidRDefault="00653218" w:rsidP="003E45D0">
      <w:pPr>
        <w:pStyle w:val="1"/>
      </w:pPr>
      <w:bookmarkStart w:id="111" w:name="_Toc208900863"/>
      <w:bookmarkStart w:id="112" w:name="_Toc23485"/>
      <w:bookmarkEnd w:id="104"/>
      <w:bookmarkEnd w:id="105"/>
      <w:bookmarkEnd w:id="106"/>
      <w:bookmarkEnd w:id="107"/>
      <w:bookmarkEnd w:id="108"/>
      <w:bookmarkEnd w:id="109"/>
      <w:r>
        <w:t>ΑΠΑΙΤΗΣΕΙΣ ΣΥΜΜΟΡΦΩΣΗΣ ΥΛΙΚΟΥ</w:t>
      </w:r>
      <w:bookmarkEnd w:id="111"/>
      <w:r>
        <w:t xml:space="preserve"> </w:t>
      </w:r>
      <w:bookmarkEnd w:id="112"/>
    </w:p>
    <w:p w14:paraId="069ADB60" w14:textId="4687B988" w:rsidR="007D69AB" w:rsidRDefault="00653218" w:rsidP="00925909">
      <w:pPr>
        <w:pStyle w:val="2"/>
      </w:pPr>
      <w:bookmarkStart w:id="113" w:name="_Toc208900864"/>
      <w:bookmarkStart w:id="114" w:name="_Toc23486"/>
      <w:r w:rsidRPr="00D719AF">
        <w:t>Συνοδευτικά Έγγραφα / Πιστοποιητικά</w:t>
      </w:r>
      <w:bookmarkEnd w:id="113"/>
      <w:r w:rsidRPr="00D719AF">
        <w:t xml:space="preserve"> </w:t>
      </w:r>
      <w:bookmarkEnd w:id="114"/>
    </w:p>
    <w:p w14:paraId="41FE7719" w14:textId="77777777" w:rsidR="007D69AB" w:rsidRPr="006662B4" w:rsidRDefault="007D69AB" w:rsidP="000A4BFC">
      <w:pPr>
        <w:shd w:val="clear" w:color="auto" w:fill="FFFFFF"/>
        <w:spacing w:before="269" w:line="278" w:lineRule="exact"/>
        <w:ind w:right="1"/>
        <w:rPr>
          <w:rFonts w:cs="Arial"/>
          <w:szCs w:val="24"/>
        </w:rPr>
      </w:pPr>
      <w:r w:rsidRPr="006662B4">
        <w:rPr>
          <w:rFonts w:cs="Arial"/>
          <w:b/>
          <w:szCs w:val="24"/>
        </w:rPr>
        <w:t>6.1.1</w:t>
      </w:r>
      <w:r>
        <w:rPr>
          <w:rFonts w:cs="Arial"/>
          <w:b/>
          <w:szCs w:val="24"/>
        </w:rPr>
        <w:tab/>
      </w:r>
      <w:r w:rsidRPr="006662B4">
        <w:rPr>
          <w:rFonts w:cs="Arial"/>
          <w:szCs w:val="24"/>
        </w:rPr>
        <w:t xml:space="preserve">Η επιτροπή παραλαβής κατά την παραλαβή </w:t>
      </w:r>
      <w:r>
        <w:rPr>
          <w:rFonts w:cs="Arial"/>
          <w:szCs w:val="24"/>
        </w:rPr>
        <w:t>του μηχανήματος</w:t>
      </w:r>
      <w:r w:rsidRPr="006662B4">
        <w:rPr>
          <w:rFonts w:cs="Arial"/>
          <w:szCs w:val="24"/>
        </w:rPr>
        <w:t xml:space="preserve"> να ελέγχει:</w:t>
      </w:r>
    </w:p>
    <w:p w14:paraId="5A2BDB56" w14:textId="77777777" w:rsidR="007D69AB" w:rsidRPr="006662B4" w:rsidRDefault="007D69AB" w:rsidP="000A4BFC">
      <w:pPr>
        <w:shd w:val="clear" w:color="auto" w:fill="FFFFFF"/>
        <w:spacing w:before="269" w:line="278" w:lineRule="exact"/>
        <w:ind w:right="1"/>
        <w:rPr>
          <w:rFonts w:cs="Arial"/>
          <w:szCs w:val="24"/>
        </w:rPr>
      </w:pPr>
      <w:r w:rsidRPr="006662B4">
        <w:rPr>
          <w:rFonts w:cs="Arial"/>
          <w:b/>
          <w:szCs w:val="24"/>
        </w:rPr>
        <w:t>6.1.1.1</w:t>
      </w:r>
      <w:r>
        <w:rPr>
          <w:rFonts w:cs="Arial"/>
          <w:bCs/>
          <w:color w:val="000000"/>
          <w:spacing w:val="-1"/>
          <w:szCs w:val="24"/>
        </w:rPr>
        <w:tab/>
      </w:r>
      <w:r w:rsidRPr="006662B4">
        <w:rPr>
          <w:rFonts w:cs="Arial"/>
          <w:szCs w:val="24"/>
        </w:rPr>
        <w:t xml:space="preserve">Ότι </w:t>
      </w:r>
      <w:r>
        <w:rPr>
          <w:rFonts w:cs="Arial"/>
          <w:szCs w:val="24"/>
        </w:rPr>
        <w:t>το μηχάνημα</w:t>
      </w:r>
      <w:r w:rsidRPr="006662B4">
        <w:rPr>
          <w:rFonts w:cs="Arial"/>
          <w:szCs w:val="24"/>
        </w:rPr>
        <w:t xml:space="preserve"> πληροί τις απαιτήσεις των παραγράφων 4.2 και 4.3 .</w:t>
      </w:r>
    </w:p>
    <w:p w14:paraId="5F8A699A" w14:textId="72ABCED2" w:rsidR="007D69AB" w:rsidRPr="006662B4" w:rsidRDefault="007D69AB" w:rsidP="000A4BFC">
      <w:pPr>
        <w:shd w:val="clear" w:color="auto" w:fill="FFFFFF"/>
        <w:spacing w:before="269" w:line="278" w:lineRule="exact"/>
        <w:ind w:right="1"/>
        <w:rPr>
          <w:rFonts w:cs="Arial"/>
          <w:szCs w:val="24"/>
        </w:rPr>
      </w:pPr>
      <w:r w:rsidRPr="006662B4">
        <w:rPr>
          <w:rFonts w:cs="Arial"/>
          <w:b/>
          <w:szCs w:val="24"/>
        </w:rPr>
        <w:t>6.1.1.2</w:t>
      </w:r>
      <w:r w:rsidRPr="006662B4">
        <w:rPr>
          <w:rFonts w:cs="Arial"/>
          <w:szCs w:val="24"/>
        </w:rPr>
        <w:tab/>
        <w:t xml:space="preserve">Ότι </w:t>
      </w:r>
      <w:r>
        <w:rPr>
          <w:rFonts w:cs="Arial"/>
          <w:szCs w:val="24"/>
        </w:rPr>
        <w:t>το μηχάνημα</w:t>
      </w:r>
      <w:r w:rsidRPr="006662B4">
        <w:rPr>
          <w:rFonts w:cs="Arial"/>
          <w:szCs w:val="24"/>
        </w:rPr>
        <w:t xml:space="preserve"> έχει σημανθεί σύμφωνα με τα καθορισμένα στην παράγραφο 4.</w:t>
      </w:r>
      <w:r w:rsidR="00CC0073">
        <w:rPr>
          <w:rFonts w:cs="Arial"/>
          <w:szCs w:val="24"/>
        </w:rPr>
        <w:t>7</w:t>
      </w:r>
      <w:r w:rsidRPr="006662B4">
        <w:rPr>
          <w:rFonts w:cs="Arial"/>
          <w:szCs w:val="24"/>
        </w:rPr>
        <w:t xml:space="preserve"> και η συσκευασία του σύμφωνα με την παράγραφο 5.</w:t>
      </w:r>
    </w:p>
    <w:p w14:paraId="5C022058" w14:textId="77777777" w:rsidR="007D69AB" w:rsidRPr="006662B4" w:rsidRDefault="007D69AB" w:rsidP="000A4BFC">
      <w:pPr>
        <w:shd w:val="clear" w:color="auto" w:fill="FFFFFF"/>
        <w:spacing w:before="269" w:line="278" w:lineRule="exact"/>
        <w:ind w:right="1"/>
        <w:rPr>
          <w:rFonts w:cs="Arial"/>
          <w:szCs w:val="24"/>
          <w:highlight w:val="yellow"/>
        </w:rPr>
      </w:pPr>
      <w:r w:rsidRPr="006662B4">
        <w:rPr>
          <w:rFonts w:cs="Arial"/>
          <w:b/>
          <w:szCs w:val="24"/>
        </w:rPr>
        <w:t>6.1.1.3</w:t>
      </w:r>
      <w:r w:rsidRPr="006662B4">
        <w:rPr>
          <w:rFonts w:cs="Arial"/>
          <w:szCs w:val="24"/>
        </w:rPr>
        <w:tab/>
        <w:t xml:space="preserve">Γραπτές εγγυήσεις (όχι φωτοαντίγραφα) των αναφερομένων στις παραγράφους </w:t>
      </w:r>
      <w:r w:rsidRPr="00260FFA">
        <w:rPr>
          <w:rFonts w:cs="Arial"/>
          <w:szCs w:val="24"/>
        </w:rPr>
        <w:t>7.3.1 και 7.3.2 .</w:t>
      </w:r>
    </w:p>
    <w:p w14:paraId="589FC348" w14:textId="30CAC045" w:rsidR="007D69AB" w:rsidRPr="006662B4" w:rsidRDefault="007D69AB" w:rsidP="000A4BFC">
      <w:pPr>
        <w:shd w:val="clear" w:color="auto" w:fill="FFFFFF"/>
        <w:spacing w:before="269" w:line="278" w:lineRule="exact"/>
        <w:ind w:right="1"/>
        <w:rPr>
          <w:rFonts w:cs="Arial"/>
          <w:szCs w:val="24"/>
        </w:rPr>
      </w:pPr>
      <w:r w:rsidRPr="006662B4">
        <w:rPr>
          <w:rFonts w:cs="Arial"/>
          <w:b/>
          <w:szCs w:val="24"/>
        </w:rPr>
        <w:lastRenderedPageBreak/>
        <w:t>6.1.1.4</w:t>
      </w:r>
      <w:r w:rsidRPr="006662B4">
        <w:rPr>
          <w:rFonts w:cs="Arial"/>
          <w:szCs w:val="24"/>
        </w:rPr>
        <w:tab/>
        <w:t xml:space="preserve">Την ορθότητα των έγγραφων των παραγράφων 4.4, 4.5, και 4.7. ως προς την ορθή συμπλήρωση των στοιχείων και την ορθότητα τους με το προσφέρον </w:t>
      </w:r>
      <w:r>
        <w:rPr>
          <w:rFonts w:cs="Arial"/>
          <w:szCs w:val="24"/>
        </w:rPr>
        <w:t>Η/Υ</w:t>
      </w:r>
      <w:r w:rsidRPr="006662B4">
        <w:rPr>
          <w:rFonts w:cs="Arial"/>
          <w:szCs w:val="24"/>
        </w:rPr>
        <w:t>. [Όλα τα έγγραφα να είναι εντός  φακέλο</w:t>
      </w:r>
      <w:r>
        <w:rPr>
          <w:rFonts w:cs="Arial"/>
          <w:szCs w:val="24"/>
        </w:rPr>
        <w:t>υ – ντοσιέ (ανάλογων διαστάσεων)</w:t>
      </w:r>
      <w:r w:rsidRPr="006662B4">
        <w:rPr>
          <w:rFonts w:cs="Arial"/>
          <w:szCs w:val="24"/>
        </w:rPr>
        <w:t xml:space="preserve"> και να παραδοθούν σε δύο αντίγραφα].</w:t>
      </w:r>
    </w:p>
    <w:p w14:paraId="04138FE7" w14:textId="77777777" w:rsidR="007D69AB" w:rsidRPr="006662B4" w:rsidRDefault="007D69AB" w:rsidP="000A4BFC">
      <w:pPr>
        <w:shd w:val="clear" w:color="auto" w:fill="FFFFFF"/>
        <w:spacing w:before="269" w:line="278" w:lineRule="exact"/>
        <w:ind w:right="1"/>
        <w:rPr>
          <w:rFonts w:cs="Arial"/>
          <w:szCs w:val="24"/>
        </w:rPr>
      </w:pPr>
      <w:r w:rsidRPr="006662B4">
        <w:rPr>
          <w:rFonts w:cs="Arial"/>
          <w:b/>
          <w:szCs w:val="24"/>
        </w:rPr>
        <w:t>6.1.1.5</w:t>
      </w:r>
      <w:r w:rsidRPr="006662B4">
        <w:rPr>
          <w:rFonts w:cs="Arial"/>
          <w:szCs w:val="24"/>
        </w:rPr>
        <w:tab/>
        <w:t xml:space="preserve">Τα απαραίτητα αναγραφόμενα εγχειρίδια της </w:t>
      </w:r>
      <w:r w:rsidRPr="00260FFA">
        <w:rPr>
          <w:rFonts w:cs="Arial"/>
          <w:szCs w:val="24"/>
        </w:rPr>
        <w:t>παραγράφου 7.4 .</w:t>
      </w:r>
    </w:p>
    <w:p w14:paraId="7D845639" w14:textId="77777777" w:rsidR="007D69AB" w:rsidRDefault="007D69AB" w:rsidP="000A4BFC">
      <w:pPr>
        <w:shd w:val="clear" w:color="auto" w:fill="FFFFFF"/>
        <w:tabs>
          <w:tab w:val="left" w:pos="-5387"/>
          <w:tab w:val="left" w:pos="-4820"/>
        </w:tabs>
        <w:spacing w:line="20" w:lineRule="atLeast"/>
        <w:ind w:right="1"/>
        <w:rPr>
          <w:b/>
          <w:bCs/>
          <w:szCs w:val="24"/>
        </w:rPr>
      </w:pPr>
    </w:p>
    <w:p w14:paraId="58ECC995" w14:textId="77777777" w:rsidR="007D69AB" w:rsidRPr="00075644" w:rsidRDefault="007D69AB" w:rsidP="000A4BFC">
      <w:pPr>
        <w:shd w:val="clear" w:color="auto" w:fill="FFFFFF"/>
        <w:tabs>
          <w:tab w:val="left" w:pos="-5387"/>
          <w:tab w:val="left" w:pos="-4820"/>
        </w:tabs>
        <w:spacing w:line="20" w:lineRule="atLeast"/>
        <w:ind w:right="1"/>
        <w:rPr>
          <w:rFonts w:cs="Arial"/>
          <w:szCs w:val="24"/>
        </w:rPr>
      </w:pPr>
      <w:r>
        <w:rPr>
          <w:rFonts w:cs="Arial"/>
          <w:b/>
          <w:szCs w:val="24"/>
        </w:rPr>
        <w:t>6.1.1.6</w:t>
      </w:r>
      <w:r w:rsidRPr="00075644">
        <w:rPr>
          <w:rFonts w:cs="Arial"/>
          <w:b/>
          <w:szCs w:val="24"/>
        </w:rPr>
        <w:tab/>
      </w:r>
      <w:r w:rsidRPr="00075644">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0EFE4328" w14:textId="77777777" w:rsidR="007D69AB" w:rsidRPr="00075644" w:rsidRDefault="007D69AB" w:rsidP="000A4BFC">
      <w:pPr>
        <w:shd w:val="clear" w:color="auto" w:fill="FFFFFF"/>
        <w:tabs>
          <w:tab w:val="left" w:pos="-5387"/>
          <w:tab w:val="left" w:pos="-4820"/>
        </w:tabs>
        <w:spacing w:line="20" w:lineRule="atLeast"/>
        <w:ind w:right="1"/>
        <w:rPr>
          <w:rFonts w:cs="Arial"/>
          <w:szCs w:val="24"/>
        </w:rPr>
      </w:pPr>
    </w:p>
    <w:p w14:paraId="4B6309D5" w14:textId="77777777" w:rsidR="007D69AB" w:rsidRPr="00951DE0" w:rsidRDefault="007D69AB" w:rsidP="000A4BFC">
      <w:pPr>
        <w:shd w:val="clear" w:color="auto" w:fill="FFFFFF"/>
        <w:spacing w:line="20" w:lineRule="atLeast"/>
        <w:ind w:right="1"/>
        <w:rPr>
          <w:rFonts w:cs="Arial"/>
          <w:szCs w:val="24"/>
        </w:rPr>
      </w:pPr>
      <w:r>
        <w:rPr>
          <w:rFonts w:cs="Arial"/>
          <w:b/>
          <w:szCs w:val="24"/>
        </w:rPr>
        <w:t>6.1.2</w:t>
      </w:r>
      <w:r w:rsidRPr="00075644">
        <w:rPr>
          <w:rFonts w:cs="Arial"/>
          <w:b/>
          <w:szCs w:val="24"/>
        </w:rPr>
        <w:tab/>
      </w:r>
      <w:r w:rsidRPr="00075644">
        <w:rPr>
          <w:rFonts w:cs="Arial"/>
          <w:szCs w:val="24"/>
        </w:rPr>
        <w:t xml:space="preserve">Γραπτές εγγυήσεις καλής λειτουργίας και χρόνου εγγύησης </w:t>
      </w:r>
      <w:r>
        <w:rPr>
          <w:rFonts w:cs="Arial"/>
          <w:szCs w:val="24"/>
        </w:rPr>
        <w:t xml:space="preserve"> τουλάχιστον για δύο (2) έτη </w:t>
      </w:r>
      <w:r w:rsidRPr="00075644">
        <w:rPr>
          <w:rFonts w:cs="Arial"/>
          <w:szCs w:val="24"/>
        </w:rPr>
        <w:t>(όχι φωτοαντίγραφα).</w:t>
      </w:r>
    </w:p>
    <w:p w14:paraId="0C289E06" w14:textId="77777777" w:rsidR="007D69AB" w:rsidRDefault="007D69AB" w:rsidP="000A4BFC">
      <w:bookmarkStart w:id="115" w:name="_Toc203047706"/>
      <w:bookmarkStart w:id="116" w:name="_Toc204681886"/>
    </w:p>
    <w:p w14:paraId="10EEDF3A" w14:textId="6BC6119B" w:rsidR="007D69AB" w:rsidRPr="003C1241" w:rsidRDefault="007D69AB" w:rsidP="000A4BFC">
      <w:pPr>
        <w:rPr>
          <w:b/>
        </w:rPr>
      </w:pPr>
      <w:r w:rsidRPr="007D69AB">
        <w:rPr>
          <w:b/>
        </w:rPr>
        <w:t>6.1.3</w:t>
      </w:r>
      <w:r>
        <w:tab/>
      </w:r>
      <w:r w:rsidRPr="00220FD4">
        <w:t>Το καθορισμένο στην Π.Δ 57/2010 σήμα «CE».</w:t>
      </w:r>
      <w:bookmarkEnd w:id="115"/>
      <w:bookmarkEnd w:id="116"/>
      <w:r w:rsidRPr="00220FD4">
        <w:t xml:space="preserve"> </w:t>
      </w:r>
    </w:p>
    <w:p w14:paraId="42A3DDF9" w14:textId="64FEFE2B" w:rsidR="00653218" w:rsidRPr="00D719AF" w:rsidRDefault="00653218" w:rsidP="00925909">
      <w:pPr>
        <w:pStyle w:val="2"/>
      </w:pPr>
      <w:bookmarkStart w:id="117" w:name="_Toc208900865"/>
      <w:bookmarkStart w:id="118" w:name="_Toc23487"/>
      <w:r w:rsidRPr="00D719AF">
        <w:t>Επιθεωρήσεις / Δοκιμές</w:t>
      </w:r>
      <w:bookmarkEnd w:id="117"/>
      <w:r w:rsidRPr="00D719AF">
        <w:t xml:space="preserve"> </w:t>
      </w:r>
      <w:bookmarkEnd w:id="118"/>
    </w:p>
    <w:p w14:paraId="23876D27" w14:textId="0E56A08B" w:rsidR="00653218" w:rsidRPr="006F4E5F" w:rsidRDefault="00653218" w:rsidP="00F61144">
      <w:pPr>
        <w:pStyle w:val="3"/>
      </w:pPr>
      <w:bookmarkStart w:id="119" w:name="_Toc208900866"/>
      <w:r w:rsidRPr="006F4E5F">
        <w:t>Μακροσκοπικός Έλεγχος</w:t>
      </w:r>
      <w:bookmarkEnd w:id="119"/>
      <w:r w:rsidRPr="006F4E5F">
        <w:t xml:space="preserve"> </w:t>
      </w:r>
    </w:p>
    <w:p w14:paraId="0E6DF72D" w14:textId="69406A2B" w:rsidR="000B62C8" w:rsidRPr="000B62C8" w:rsidRDefault="00653218" w:rsidP="000A4BFC">
      <w:pPr>
        <w:pStyle w:val="4"/>
        <w:tabs>
          <w:tab w:val="clear" w:pos="1134"/>
        </w:tabs>
        <w:spacing w:beforeLines="120" w:before="288" w:afterLines="120" w:after="288"/>
      </w:pPr>
      <w:r>
        <w:t xml:space="preserve">Κατ’ αυτόν θα ελεγχθεί από την επιτροπή παραλαβής: </w:t>
      </w:r>
    </w:p>
    <w:p w14:paraId="43434364" w14:textId="77777777" w:rsidR="000B62C8" w:rsidRPr="00075644" w:rsidRDefault="000B62C8" w:rsidP="000A4BFC">
      <w:pPr>
        <w:pStyle w:val="aff1"/>
        <w:tabs>
          <w:tab w:val="clear" w:pos="360"/>
          <w:tab w:val="clear" w:pos="567"/>
          <w:tab w:val="clear" w:pos="851"/>
          <w:tab w:val="clear" w:pos="1701"/>
          <w:tab w:val="clear" w:pos="2268"/>
        </w:tabs>
        <w:spacing w:line="20" w:lineRule="atLeast"/>
        <w:rPr>
          <w:sz w:val="24"/>
          <w:szCs w:val="24"/>
        </w:rPr>
      </w:pPr>
      <w:r w:rsidRPr="00075644">
        <w:rPr>
          <w:b/>
          <w:sz w:val="24"/>
          <w:szCs w:val="24"/>
        </w:rPr>
        <w:t>6.2.1.1</w:t>
      </w:r>
      <w:r>
        <w:rPr>
          <w:b/>
          <w:sz w:val="24"/>
          <w:szCs w:val="24"/>
        </w:rPr>
        <w:t>.1</w:t>
      </w:r>
      <w:r>
        <w:rPr>
          <w:sz w:val="24"/>
          <w:szCs w:val="24"/>
        </w:rPr>
        <w:tab/>
        <w:t xml:space="preserve">Η καλή κατάσταση του μηχανήματος </w:t>
      </w:r>
      <w:r w:rsidRPr="00075644">
        <w:rPr>
          <w:sz w:val="24"/>
          <w:szCs w:val="24"/>
        </w:rPr>
        <w:t>από πλευράς εμφάνισης, λειτουργικότητας ή φθορών.</w:t>
      </w:r>
    </w:p>
    <w:p w14:paraId="067D3A96" w14:textId="77777777" w:rsidR="000B62C8" w:rsidRPr="00075644" w:rsidRDefault="000B62C8" w:rsidP="000A4BFC">
      <w:pPr>
        <w:pStyle w:val="aff1"/>
        <w:tabs>
          <w:tab w:val="clear" w:pos="360"/>
          <w:tab w:val="clear" w:pos="567"/>
          <w:tab w:val="clear" w:pos="851"/>
          <w:tab w:val="clear" w:pos="1701"/>
          <w:tab w:val="clear" w:pos="2268"/>
        </w:tabs>
        <w:spacing w:line="20" w:lineRule="atLeast"/>
        <w:rPr>
          <w:sz w:val="24"/>
          <w:szCs w:val="24"/>
        </w:rPr>
      </w:pPr>
    </w:p>
    <w:p w14:paraId="0D3D3389" w14:textId="77777777" w:rsidR="000B62C8" w:rsidRPr="00075644" w:rsidRDefault="000B62C8" w:rsidP="000A4BFC">
      <w:pPr>
        <w:pStyle w:val="aff1"/>
        <w:tabs>
          <w:tab w:val="clear" w:pos="360"/>
          <w:tab w:val="clear" w:pos="567"/>
          <w:tab w:val="clear" w:pos="851"/>
          <w:tab w:val="clear" w:pos="1701"/>
          <w:tab w:val="clear" w:pos="2268"/>
        </w:tabs>
        <w:spacing w:line="20" w:lineRule="atLeast"/>
        <w:rPr>
          <w:sz w:val="24"/>
          <w:szCs w:val="24"/>
        </w:rPr>
      </w:pPr>
      <w:r>
        <w:rPr>
          <w:b/>
          <w:sz w:val="24"/>
          <w:szCs w:val="24"/>
        </w:rPr>
        <w:t>6.2.1.1.2</w:t>
      </w:r>
      <w:r w:rsidRPr="00075644">
        <w:rPr>
          <w:b/>
          <w:sz w:val="24"/>
          <w:szCs w:val="24"/>
        </w:rPr>
        <w:tab/>
      </w:r>
      <w:r w:rsidRPr="00075644">
        <w:rPr>
          <w:sz w:val="24"/>
          <w:szCs w:val="24"/>
        </w:rPr>
        <w:t>Η συμφωνία των χαρακτηριστικών στοιχείων με αυτά που προσδιορίζονται στην παρούσα προδιαγραφή, σε συνδυασμό με τους όρους που συμπεριλαμβάνονται στη σύμβαση.</w:t>
      </w:r>
    </w:p>
    <w:p w14:paraId="7FEEB43B" w14:textId="77777777" w:rsidR="000B62C8" w:rsidRPr="00075644" w:rsidRDefault="000B62C8" w:rsidP="000A4BFC">
      <w:pPr>
        <w:pStyle w:val="aff1"/>
        <w:tabs>
          <w:tab w:val="clear" w:pos="360"/>
          <w:tab w:val="clear" w:pos="567"/>
          <w:tab w:val="clear" w:pos="851"/>
          <w:tab w:val="clear" w:pos="1701"/>
          <w:tab w:val="clear" w:pos="2268"/>
        </w:tabs>
        <w:spacing w:line="20" w:lineRule="atLeast"/>
        <w:rPr>
          <w:sz w:val="24"/>
          <w:szCs w:val="24"/>
        </w:rPr>
      </w:pPr>
    </w:p>
    <w:p w14:paraId="038534BF" w14:textId="77777777" w:rsidR="000B62C8" w:rsidRPr="00075644" w:rsidRDefault="000B62C8" w:rsidP="000A4BFC">
      <w:pPr>
        <w:pStyle w:val="aff1"/>
        <w:tabs>
          <w:tab w:val="clear" w:pos="360"/>
          <w:tab w:val="clear" w:pos="567"/>
          <w:tab w:val="clear" w:pos="851"/>
          <w:tab w:val="clear" w:pos="1701"/>
          <w:tab w:val="clear" w:pos="2268"/>
        </w:tabs>
        <w:spacing w:line="20" w:lineRule="atLeast"/>
        <w:rPr>
          <w:sz w:val="24"/>
          <w:szCs w:val="24"/>
        </w:rPr>
      </w:pPr>
      <w:r>
        <w:rPr>
          <w:b/>
          <w:sz w:val="24"/>
          <w:szCs w:val="24"/>
        </w:rPr>
        <w:t>6.2.1.2</w:t>
      </w:r>
      <w:r>
        <w:rPr>
          <w:b/>
          <w:sz w:val="24"/>
          <w:szCs w:val="24"/>
        </w:rPr>
        <w:tab/>
      </w:r>
      <w:r w:rsidRPr="00075644">
        <w:rPr>
          <w:sz w:val="24"/>
          <w:szCs w:val="24"/>
        </w:rPr>
        <w:t xml:space="preserve">Η ύπαρξη των παρελκόμενων, ανταλλακτικών, εγγράφων – εντύπων – σχεδίων </w:t>
      </w:r>
      <w:r w:rsidRPr="006662B4">
        <w:rPr>
          <w:sz w:val="24"/>
          <w:szCs w:val="24"/>
        </w:rPr>
        <w:t>καθώς και των τεχνικών εγχειριδίων κ.λπ</w:t>
      </w:r>
      <w:r w:rsidRPr="00075644">
        <w:rPr>
          <w:sz w:val="24"/>
          <w:szCs w:val="24"/>
        </w:rPr>
        <w:t xml:space="preserve">  που αναφέρονται σε άλλες παραγράφους της παρούσας προδιαγραφής και τα οποία ο προμηθευτής είναι υποχρεωμένος να προσκομίσει.</w:t>
      </w:r>
    </w:p>
    <w:p w14:paraId="284539DD" w14:textId="77777777" w:rsidR="000B62C8" w:rsidRPr="00075644" w:rsidRDefault="000B62C8" w:rsidP="000A4BFC">
      <w:pPr>
        <w:pStyle w:val="aff1"/>
        <w:tabs>
          <w:tab w:val="clear" w:pos="360"/>
          <w:tab w:val="clear" w:pos="567"/>
          <w:tab w:val="clear" w:pos="851"/>
          <w:tab w:val="clear" w:pos="1701"/>
          <w:tab w:val="clear" w:pos="2268"/>
        </w:tabs>
        <w:spacing w:line="20" w:lineRule="atLeast"/>
        <w:rPr>
          <w:sz w:val="24"/>
          <w:szCs w:val="24"/>
        </w:rPr>
      </w:pPr>
    </w:p>
    <w:p w14:paraId="02C988CA" w14:textId="77777777" w:rsidR="000B62C8" w:rsidRDefault="000B62C8" w:rsidP="000A4BFC">
      <w:pPr>
        <w:pStyle w:val="aff1"/>
        <w:tabs>
          <w:tab w:val="clear" w:pos="360"/>
          <w:tab w:val="clear" w:pos="567"/>
          <w:tab w:val="clear" w:pos="851"/>
          <w:tab w:val="clear" w:pos="1701"/>
          <w:tab w:val="clear" w:pos="2268"/>
        </w:tabs>
        <w:spacing w:line="20" w:lineRule="atLeast"/>
        <w:rPr>
          <w:sz w:val="24"/>
          <w:szCs w:val="24"/>
        </w:rPr>
      </w:pPr>
      <w:r w:rsidRPr="00075644">
        <w:rPr>
          <w:b/>
          <w:sz w:val="24"/>
          <w:szCs w:val="24"/>
        </w:rPr>
        <w:t>6.2.1.</w:t>
      </w:r>
      <w:r>
        <w:rPr>
          <w:b/>
          <w:sz w:val="24"/>
          <w:szCs w:val="24"/>
        </w:rPr>
        <w:t>3</w:t>
      </w:r>
      <w:r w:rsidRPr="00075644">
        <w:rPr>
          <w:sz w:val="24"/>
          <w:szCs w:val="24"/>
        </w:rPr>
        <w:tab/>
        <w:t xml:space="preserve">Αν κατά τους μακροσκοπικούς ελέγχους των παραγράφων 6.2.1.1 </w:t>
      </w:r>
      <w:r>
        <w:rPr>
          <w:sz w:val="24"/>
          <w:szCs w:val="24"/>
        </w:rPr>
        <w:t xml:space="preserve">έως και </w:t>
      </w:r>
      <w:r w:rsidRPr="00075644">
        <w:rPr>
          <w:sz w:val="24"/>
          <w:szCs w:val="24"/>
        </w:rPr>
        <w:t>6.2.1.2 δεν ικανοποιούνται τα προβλεπόμενα από την ΠΕΔ, η επιτροπή παραλαβής δεν επιτρέπει την εκτέλεση των λειτουργικών δοκιμών, μέχρι την εκπλήρωση των προβλεπόμενων από την ΠΕΔ</w:t>
      </w:r>
      <w:r>
        <w:rPr>
          <w:sz w:val="24"/>
          <w:szCs w:val="24"/>
        </w:rPr>
        <w:t xml:space="preserve">. </w:t>
      </w:r>
    </w:p>
    <w:p w14:paraId="08915506" w14:textId="77777777" w:rsidR="000B62C8" w:rsidRDefault="000B62C8" w:rsidP="000A4BFC">
      <w:pPr>
        <w:pStyle w:val="aff1"/>
        <w:tabs>
          <w:tab w:val="clear" w:pos="360"/>
          <w:tab w:val="clear" w:pos="567"/>
          <w:tab w:val="clear" w:pos="851"/>
          <w:tab w:val="clear" w:pos="1701"/>
          <w:tab w:val="clear" w:pos="2268"/>
        </w:tabs>
        <w:spacing w:line="20" w:lineRule="atLeast"/>
        <w:rPr>
          <w:sz w:val="24"/>
          <w:szCs w:val="24"/>
        </w:rPr>
      </w:pPr>
    </w:p>
    <w:p w14:paraId="4A8445E7" w14:textId="554D068C" w:rsidR="000B62C8" w:rsidRPr="000B62C8" w:rsidRDefault="000B62C8" w:rsidP="000A4BFC">
      <w:pPr>
        <w:pStyle w:val="aff1"/>
        <w:tabs>
          <w:tab w:val="clear" w:pos="360"/>
          <w:tab w:val="clear" w:pos="567"/>
          <w:tab w:val="clear" w:pos="851"/>
          <w:tab w:val="clear" w:pos="1701"/>
          <w:tab w:val="clear" w:pos="2268"/>
        </w:tabs>
        <w:spacing w:line="20" w:lineRule="atLeast"/>
        <w:rPr>
          <w:sz w:val="24"/>
          <w:szCs w:val="24"/>
        </w:rPr>
      </w:pPr>
      <w:r w:rsidRPr="009B17B2">
        <w:rPr>
          <w:b/>
          <w:sz w:val="24"/>
          <w:szCs w:val="24"/>
        </w:rPr>
        <w:t>6.2.1.4</w:t>
      </w:r>
      <w:r>
        <w:rPr>
          <w:sz w:val="24"/>
          <w:szCs w:val="24"/>
        </w:rPr>
        <w:tab/>
      </w:r>
      <w:r w:rsidRPr="009B17B2">
        <w:rPr>
          <w:sz w:val="24"/>
          <w:szCs w:val="24"/>
        </w:rPr>
        <w:t xml:space="preserve">Αν κατά τους μακροσκοπικούς ελέγχους των παραγράφων 6.2.1.1 και 6.2.1.2 δεν ικανοποιούνται τα προβλεπόμενα από την ΠΕΔ, η επιτροπή παραλαβής μπορεί να απορρίψει </w:t>
      </w:r>
      <w:r>
        <w:rPr>
          <w:sz w:val="24"/>
          <w:szCs w:val="24"/>
        </w:rPr>
        <w:t>το μηχάνημα</w:t>
      </w:r>
      <w:r w:rsidRPr="009B17B2">
        <w:rPr>
          <w:sz w:val="24"/>
          <w:szCs w:val="24"/>
        </w:rPr>
        <w:t xml:space="preserve"> χωρίς περαιτέρω ελέγχους.</w:t>
      </w:r>
    </w:p>
    <w:p w14:paraId="64FE88BB" w14:textId="18B3FAA9" w:rsidR="003E2FBB" w:rsidRDefault="00653218" w:rsidP="00F61144">
      <w:pPr>
        <w:pStyle w:val="3"/>
      </w:pPr>
      <w:bookmarkStart w:id="120" w:name="_Toc208900867"/>
      <w:r w:rsidRPr="004A0B16">
        <w:t>Λειτουργικός Έλεγχος</w:t>
      </w:r>
      <w:bookmarkEnd w:id="120"/>
      <w:r w:rsidRPr="004A0B16">
        <w:t xml:space="preserve"> </w:t>
      </w:r>
    </w:p>
    <w:p w14:paraId="7BC095D1" w14:textId="77777777" w:rsidR="003E2FBB" w:rsidRDefault="003E2FBB" w:rsidP="000A4BFC">
      <w:pPr>
        <w:spacing w:line="240" w:lineRule="auto"/>
      </w:pPr>
      <w:r w:rsidRPr="00A4712E">
        <w:rPr>
          <w:b/>
        </w:rPr>
        <w:t>6.2.2.1</w:t>
      </w:r>
      <w:r>
        <w:tab/>
        <w:t xml:space="preserve">Κατά το λειτουργικό έλεγχο το μηχάνημα θα υποστεί δοκιμή σε εργασία ρουτίνας για τουλάχιστον πέντε (5) εργάσιμες ημέρες. Μετά από αυτόν και εφόσον δεν παρατηρηθούν βλάβες ή αστοχίες και με την προϋπόθεση ότι οι υπόλοιποι έλεγχοι δεν </w:t>
      </w:r>
      <w:r>
        <w:lastRenderedPageBreak/>
        <w:t>παρουσιάσουν προβλήματα, θα πραγματοποιηθεί η παραλαβή με τη σύνταξη του αντίστοιχου πρωτοκόλλου οριστικής παραλαβής.</w:t>
      </w:r>
    </w:p>
    <w:p w14:paraId="26407AFF" w14:textId="77777777" w:rsidR="003E2FBB" w:rsidRPr="006631A6" w:rsidRDefault="003E2FBB" w:rsidP="000A4BFC">
      <w:pPr>
        <w:spacing w:line="240" w:lineRule="auto"/>
      </w:pPr>
    </w:p>
    <w:p w14:paraId="12BB5D16" w14:textId="77777777" w:rsidR="003E2FBB" w:rsidRDefault="003E2FBB" w:rsidP="000A4BFC">
      <w:pPr>
        <w:spacing w:line="240" w:lineRule="auto"/>
      </w:pPr>
      <w:r w:rsidRPr="00A4712E">
        <w:rPr>
          <w:b/>
        </w:rPr>
        <w:t>6.2.2.</w:t>
      </w:r>
      <w:r>
        <w:rPr>
          <w:b/>
        </w:rPr>
        <w:t>2</w:t>
      </w:r>
      <w:r>
        <w:tab/>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3C503681" w14:textId="3495247F" w:rsidR="00653218" w:rsidRPr="004A0B16" w:rsidRDefault="00653218" w:rsidP="00F61144">
      <w:pPr>
        <w:pStyle w:val="3"/>
      </w:pPr>
      <w:bookmarkStart w:id="121" w:name="_Toc208900868"/>
      <w:r w:rsidRPr="004A0B16">
        <w:t>Λοιποί Έλεγχοι</w:t>
      </w:r>
      <w:bookmarkEnd w:id="121"/>
    </w:p>
    <w:p w14:paraId="6C47D551" w14:textId="398750A8" w:rsidR="00653218" w:rsidRDefault="002109CD" w:rsidP="002109CD">
      <w:pPr>
        <w:spacing w:beforeLines="120" w:before="288" w:afterLines="120" w:after="288" w:line="240" w:lineRule="auto"/>
        <w:ind w:left="-15" w:firstLine="15"/>
      </w:pPr>
      <w:r>
        <w:tab/>
      </w:r>
      <w:r w:rsidR="00653218">
        <w:t xml:space="preserve">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  </w:t>
      </w:r>
    </w:p>
    <w:p w14:paraId="1ACF7831" w14:textId="5F12D659" w:rsidR="00653218" w:rsidRDefault="00653218" w:rsidP="003E45D0">
      <w:pPr>
        <w:pStyle w:val="1"/>
      </w:pPr>
      <w:bookmarkStart w:id="122" w:name="_Toc208900869"/>
      <w:bookmarkStart w:id="123" w:name="_Toc23488"/>
      <w:r>
        <w:t>ΥΠΗΡΕΣΙΕΣ / ΥΠΟΣΤΗΡΙΞΗ</w:t>
      </w:r>
      <w:bookmarkEnd w:id="122"/>
      <w:r>
        <w:t xml:space="preserve"> </w:t>
      </w:r>
      <w:bookmarkEnd w:id="123"/>
    </w:p>
    <w:p w14:paraId="2ACB48FD" w14:textId="31B1105B" w:rsidR="007405DB" w:rsidRDefault="007405DB" w:rsidP="00925909">
      <w:pPr>
        <w:pStyle w:val="2"/>
      </w:pPr>
      <w:bookmarkStart w:id="124" w:name="_Toc208900870"/>
      <w:bookmarkStart w:id="125" w:name="_Toc23489"/>
      <w:r w:rsidRPr="007405DB">
        <w:t>Μεταφορά</w:t>
      </w:r>
      <w:bookmarkEnd w:id="124"/>
    </w:p>
    <w:p w14:paraId="7A0CB3A8" w14:textId="3E2D1D2C" w:rsidR="007405DB" w:rsidRPr="006C178C" w:rsidRDefault="007405DB" w:rsidP="000A4BFC">
      <w:pPr>
        <w:spacing w:line="240" w:lineRule="auto"/>
        <w:rPr>
          <w:rFonts w:cs="Arial"/>
          <w:szCs w:val="24"/>
          <w:lang w:eastAsia="ar-SA"/>
        </w:rPr>
      </w:pPr>
      <w:r>
        <w:tab/>
      </w:r>
      <w:r w:rsidRPr="006662B4">
        <w:rPr>
          <w:rFonts w:cs="Arial"/>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14:paraId="2C76A17C" w14:textId="2886E288" w:rsidR="00BD12AA" w:rsidRDefault="00653218" w:rsidP="00925909">
      <w:pPr>
        <w:pStyle w:val="2"/>
      </w:pPr>
      <w:bookmarkStart w:id="126" w:name="_Toc208900871"/>
      <w:r w:rsidRPr="00D719AF">
        <w:t>Εγκατάσταση</w:t>
      </w:r>
      <w:bookmarkEnd w:id="126"/>
      <w:r>
        <w:t xml:space="preserve"> </w:t>
      </w:r>
      <w:bookmarkEnd w:id="125"/>
    </w:p>
    <w:p w14:paraId="2136DA6D" w14:textId="77777777" w:rsidR="00BD12AA" w:rsidRDefault="00BD12AA" w:rsidP="000A4BFC">
      <w:r w:rsidRPr="00157F14">
        <w:rPr>
          <w:b/>
        </w:rPr>
        <w:t>7.2.1</w:t>
      </w:r>
      <w:r>
        <w:tab/>
      </w:r>
      <w:r w:rsidR="00D55872" w:rsidRPr="00D55872">
        <w:t xml:space="preserve">Ο Ανάδοχος θα πρέπει να εγκαταστήσει-παραμετροποιήσει σύμφωνα με τις οδηγίες της Υπηρεσίας και να παραδώσει σε πλήρη λειτουργία το σύνολο του ζητούμενου υλικού στο χώρο που θα υποδείξει η Υπηρεσία. </w:t>
      </w:r>
    </w:p>
    <w:p w14:paraId="3B71A532" w14:textId="77777777" w:rsidR="00BD12AA" w:rsidRDefault="00BD12AA" w:rsidP="000A4BFC"/>
    <w:p w14:paraId="076F0F03" w14:textId="00284A42" w:rsidR="00D55872" w:rsidRPr="00BD12AA" w:rsidRDefault="00BD12AA" w:rsidP="000A4BFC">
      <w:pPr>
        <w:rPr>
          <w:b/>
        </w:rPr>
      </w:pPr>
      <w:r w:rsidRPr="00157F14">
        <w:rPr>
          <w:b/>
        </w:rPr>
        <w:t>7.2.</w:t>
      </w:r>
      <w:r>
        <w:rPr>
          <w:b/>
        </w:rPr>
        <w:t>2</w:t>
      </w:r>
      <w:r>
        <w:tab/>
      </w:r>
      <w:r w:rsidR="00D55872" w:rsidRPr="00D55872">
        <w:t>Το προς προμήθεια υλικό και το λογισμικό που το συνοδεύει, να συνοδεύεται κατά την παράδοση από πλήρη εγχειρίδια του χρήστη στα ελληνικά ή αγγλικά σε έντυπη ή ηλεκτρονική μορφή.</w:t>
      </w:r>
    </w:p>
    <w:p w14:paraId="208E67AD" w14:textId="77777777" w:rsidR="00BD12AA" w:rsidRPr="00D55872" w:rsidRDefault="00BD12AA" w:rsidP="000A4BFC">
      <w:pPr>
        <w:rPr>
          <w:b/>
        </w:rPr>
      </w:pPr>
    </w:p>
    <w:p w14:paraId="76ABD7A0" w14:textId="56555E41" w:rsidR="00BD12AA" w:rsidRPr="00BD12AA" w:rsidRDefault="00BD12AA" w:rsidP="000A4BFC">
      <w:pPr>
        <w:rPr>
          <w:b/>
        </w:rPr>
      </w:pPr>
      <w:r w:rsidRPr="00157F14">
        <w:rPr>
          <w:b/>
        </w:rPr>
        <w:t>7.2.</w:t>
      </w:r>
      <w:r>
        <w:rPr>
          <w:b/>
        </w:rPr>
        <w:t>3</w:t>
      </w:r>
      <w:r>
        <w:tab/>
      </w:r>
      <w:r w:rsidR="00653218" w:rsidRPr="006F4E5F">
        <w:t xml:space="preserve">Ο χώρος που θα τοποθετηθεί </w:t>
      </w:r>
      <w:r w:rsidR="006F4E5F">
        <w:t>ο Η/Υ</w:t>
      </w:r>
      <w:r w:rsidR="00653218" w:rsidRPr="006F4E5F">
        <w:t xml:space="preserve">, θα υποδειχθεί από τη Μονάδα, επ’ ωφελεία της οποίας γίνεται η προμήθεια. </w:t>
      </w:r>
    </w:p>
    <w:p w14:paraId="2F9F6EF5" w14:textId="6BD2C560" w:rsidR="00653218" w:rsidRPr="00D719AF" w:rsidRDefault="00653218" w:rsidP="00925909">
      <w:pPr>
        <w:pStyle w:val="2"/>
      </w:pPr>
      <w:bookmarkStart w:id="127" w:name="_Toc208900872"/>
      <w:bookmarkStart w:id="128" w:name="_Toc23490"/>
      <w:r w:rsidRPr="00D719AF">
        <w:t>Υπηρεσίες Υποστήριξης</w:t>
      </w:r>
      <w:bookmarkEnd w:id="127"/>
      <w:r w:rsidRPr="00D719AF">
        <w:t xml:space="preserve"> </w:t>
      </w:r>
      <w:bookmarkEnd w:id="128"/>
    </w:p>
    <w:p w14:paraId="19AE2C72" w14:textId="70A34F3C" w:rsidR="00F21013" w:rsidRDefault="00653218" w:rsidP="00F61144">
      <w:pPr>
        <w:pStyle w:val="3"/>
      </w:pPr>
      <w:bookmarkStart w:id="129" w:name="_Toc208900873"/>
      <w:r w:rsidRPr="00BD12AA">
        <w:t>Εγγύηση Καλής Λειτουργίας - Καθορισμός Χρόνου Εγγύησης</w:t>
      </w:r>
      <w:bookmarkEnd w:id="129"/>
      <w:r w:rsidRPr="00BD12AA">
        <w:t xml:space="preserve">  </w:t>
      </w:r>
    </w:p>
    <w:p w14:paraId="3F500BE0" w14:textId="77777777" w:rsidR="00F21013" w:rsidRPr="00075644" w:rsidRDefault="00F21013" w:rsidP="000A4BFC">
      <w:pPr>
        <w:pStyle w:val="aff1"/>
        <w:tabs>
          <w:tab w:val="clear" w:pos="360"/>
          <w:tab w:val="clear" w:pos="567"/>
          <w:tab w:val="clear" w:pos="851"/>
          <w:tab w:val="clear" w:pos="1701"/>
          <w:tab w:val="clear" w:pos="2268"/>
        </w:tabs>
        <w:spacing w:line="20" w:lineRule="atLeast"/>
        <w:rPr>
          <w:sz w:val="24"/>
          <w:szCs w:val="24"/>
        </w:rPr>
      </w:pPr>
      <w:r w:rsidRPr="000007E2">
        <w:rPr>
          <w:b/>
        </w:rPr>
        <w:t>7.3.1.1</w:t>
      </w:r>
      <w:r>
        <w:tab/>
      </w:r>
      <w:r w:rsidRPr="00075644">
        <w:rPr>
          <w:sz w:val="24"/>
          <w:szCs w:val="24"/>
        </w:rPr>
        <w:t>Στην τεχνική προσφορά να δηλώνεται ότι παρέχεται εγγύηση καλής λειτουργία</w:t>
      </w:r>
      <w:r>
        <w:rPr>
          <w:sz w:val="24"/>
          <w:szCs w:val="24"/>
        </w:rPr>
        <w:t>ς για τουλάχιστον δύο (2) έτη</w:t>
      </w:r>
      <w:r w:rsidRPr="00075644">
        <w:rPr>
          <w:sz w:val="24"/>
          <w:szCs w:val="24"/>
        </w:rPr>
        <w:t xml:space="preserve"> από την ημερομηνία οριστικής παραλαβής</w:t>
      </w:r>
      <w:r>
        <w:rPr>
          <w:sz w:val="24"/>
          <w:szCs w:val="24"/>
        </w:rPr>
        <w:t xml:space="preserve"> - εγκατάστασης</w:t>
      </w:r>
      <w:r w:rsidRPr="00075644">
        <w:rPr>
          <w:sz w:val="24"/>
          <w:szCs w:val="24"/>
        </w:rPr>
        <w:t>. Μέσα στα όρια του προαναφερθέντος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r w:rsidRPr="0010733C">
        <w:t xml:space="preserve"> </w:t>
      </w:r>
      <w:r w:rsidRPr="0010733C">
        <w:rPr>
          <w:b/>
          <w:sz w:val="24"/>
          <w:szCs w:val="24"/>
        </w:rPr>
        <w:t>(βαθμολογούμενο κριτήριο).</w:t>
      </w:r>
    </w:p>
    <w:p w14:paraId="7CE4608B" w14:textId="77777777" w:rsidR="00F21013" w:rsidRDefault="00F21013" w:rsidP="000A4BFC">
      <w:pPr>
        <w:spacing w:line="240" w:lineRule="auto"/>
      </w:pPr>
    </w:p>
    <w:p w14:paraId="6058C255" w14:textId="77777777" w:rsidR="00F21013" w:rsidRDefault="00F21013" w:rsidP="000A4BFC">
      <w:pPr>
        <w:spacing w:line="240" w:lineRule="auto"/>
      </w:pPr>
      <w:r w:rsidRPr="000007E2">
        <w:rPr>
          <w:b/>
        </w:rPr>
        <w:t>7.3.1.</w:t>
      </w:r>
      <w:r>
        <w:rPr>
          <w:b/>
        </w:rPr>
        <w:t>2</w:t>
      </w:r>
      <w:r>
        <w:tab/>
        <w:t xml:space="preserve">Σε περίπτωση μη λειτουργίας του μηχανήματος λόγω βλάβης, ο χρόνος ισχύος της εγγύησης καλής λειτουργίας θα παρατείνεται ανάλογα. Οι επιπλέον ημέρες εγγύησης θα προσμετρούνται μετά την παρέλευση πέντε (5) εργάσιμων ημερών από την έγγραφη ειδοποίηση του προμηθευτή για τη βλάβη. </w:t>
      </w:r>
    </w:p>
    <w:p w14:paraId="4824313D" w14:textId="77777777" w:rsidR="00F21013" w:rsidRPr="000007E2" w:rsidRDefault="00F21013" w:rsidP="000A4BFC"/>
    <w:p w14:paraId="2F81BC64" w14:textId="77777777" w:rsidR="00F21013" w:rsidRDefault="00F21013" w:rsidP="000A4BFC">
      <w:pPr>
        <w:spacing w:line="240" w:lineRule="auto"/>
      </w:pPr>
      <w:r w:rsidRPr="000007E2">
        <w:rPr>
          <w:b/>
        </w:rPr>
        <w:t>7.3.1.</w:t>
      </w:r>
      <w:r>
        <w:rPr>
          <w:b/>
        </w:rPr>
        <w:t>3</w:t>
      </w:r>
      <w:r>
        <w:tab/>
        <w:t xml:space="preserve">Όταν αποδεδειγμένα το μηχάνημα, λόγω βλαβών, παραμένει κατά το διάστημα των δύο (2) χρόνων της εγγύησης, εκτός λειτουργίας πέραν του 20% του προσφερόμενου χρόνου εγγύησης, τότε αυτή θεωρείται ελαττωματική και ο προμηθευτής είναι υποχρεωμένος να την αντικαταστήσει ολοκληρωτικά. Σε περίπτωση που ο </w:t>
      </w:r>
      <w:r>
        <w:lastRenderedPageBreak/>
        <w:t xml:space="preserve">προμηθευτής δεν την αντικαταστήσει, η Υπηρεσία διατηρεί το δικαίωμα να προσφύγει στη Δικαιοσύνη. </w:t>
      </w:r>
    </w:p>
    <w:p w14:paraId="1F2509E5" w14:textId="77777777" w:rsidR="00F21013" w:rsidRPr="000007E2" w:rsidRDefault="00F21013" w:rsidP="000A4BFC">
      <w:pPr>
        <w:spacing w:line="240" w:lineRule="auto"/>
      </w:pPr>
    </w:p>
    <w:p w14:paraId="6AF94731" w14:textId="77777777" w:rsidR="00F21013" w:rsidRDefault="00F21013" w:rsidP="000A4BFC">
      <w:pPr>
        <w:spacing w:line="240" w:lineRule="auto"/>
      </w:pPr>
      <w:r w:rsidRPr="000007E2">
        <w:rPr>
          <w:b/>
        </w:rPr>
        <w:t>7.3.1.</w:t>
      </w:r>
      <w:r>
        <w:rPr>
          <w:b/>
        </w:rPr>
        <w:t>4</w:t>
      </w:r>
      <w:r>
        <w:tab/>
        <w:t xml:space="preserve">Το εκτός λειτουργίας χρονικό διάστημα θα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μηχανήματος σε λειτουργία. Ο υπολογισμός του συνολικού χρόνου λειτουργίας θα πραγματοποιείται με βάση την έγγραφη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θα προσμετρώνται και οι ημέρες αργίας. </w:t>
      </w:r>
    </w:p>
    <w:p w14:paraId="782D1B0F" w14:textId="77777777" w:rsidR="00F21013" w:rsidRPr="000007E2" w:rsidRDefault="00F21013" w:rsidP="000A4BFC"/>
    <w:p w14:paraId="7573FCD1" w14:textId="77777777" w:rsidR="00F21013" w:rsidRDefault="00F21013" w:rsidP="000A4BFC">
      <w:pPr>
        <w:spacing w:line="240" w:lineRule="auto"/>
      </w:pPr>
      <w:r w:rsidRPr="000007E2">
        <w:rPr>
          <w:b/>
        </w:rPr>
        <w:t>7.3.1.</w:t>
      </w:r>
      <w:r>
        <w:rPr>
          <w:b/>
        </w:rPr>
        <w:t>5</w:t>
      </w:r>
      <w:r>
        <w:tab/>
        <w:t xml:space="preserve">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της εν λόγω μηχανής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 </w:t>
      </w:r>
    </w:p>
    <w:p w14:paraId="7DB6CD31" w14:textId="77777777" w:rsidR="00F21013" w:rsidRPr="000007E2" w:rsidRDefault="00F21013" w:rsidP="000A4BFC"/>
    <w:p w14:paraId="68EAC6F6" w14:textId="77777777" w:rsidR="00F21013" w:rsidRDefault="00F21013" w:rsidP="000A4BFC">
      <w:pPr>
        <w:spacing w:line="240" w:lineRule="auto"/>
      </w:pPr>
      <w:r w:rsidRPr="000007E2">
        <w:rPr>
          <w:b/>
        </w:rPr>
        <w:t>7.3.1.</w:t>
      </w:r>
      <w:r>
        <w:rPr>
          <w:b/>
        </w:rPr>
        <w:t>6</w:t>
      </w:r>
      <w:r>
        <w:tab/>
      </w:r>
      <w:r w:rsidRPr="00014CCF">
        <w:rPr>
          <w:szCs w:val="24"/>
        </w:rPr>
        <w:t xml:space="preserve">Για την ομαλή υλοποίηση των ανωτέρω ο προμηθευτής οφείλει κατά την παράδοση </w:t>
      </w:r>
      <w:r>
        <w:rPr>
          <w:szCs w:val="24"/>
        </w:rPr>
        <w:t>του μηχανήματος</w:t>
      </w:r>
      <w:r w:rsidRPr="00014CCF">
        <w:rPr>
          <w:szCs w:val="24"/>
        </w:rPr>
        <w:t xml:space="preserve"> παραδώσει στην υπηρεσία στοιχεία επικοινωνίας (</w:t>
      </w:r>
      <w:r w:rsidRPr="00014CCF">
        <w:rPr>
          <w:szCs w:val="24"/>
          <w:lang w:val="en-US"/>
        </w:rPr>
        <w:t>e</w:t>
      </w:r>
      <w:r w:rsidRPr="00014CCF">
        <w:rPr>
          <w:szCs w:val="24"/>
        </w:rPr>
        <w:t>-</w:t>
      </w:r>
      <w:r w:rsidRPr="00014CCF">
        <w:rPr>
          <w:szCs w:val="24"/>
          <w:lang w:val="en-US"/>
        </w:rPr>
        <w:t>mail</w:t>
      </w:r>
      <w:r w:rsidRPr="00014CCF">
        <w:rPr>
          <w:szCs w:val="24"/>
        </w:rPr>
        <w:t>, τηλέφωνο)</w:t>
      </w:r>
      <w:r>
        <w:rPr>
          <w:szCs w:val="24"/>
        </w:rPr>
        <w:t>, στα οποία μπορεί να απευθυνθεί για οποιαδήποτε απορία λειτουργίας/συντήρησης</w:t>
      </w:r>
      <w:r>
        <w:t>.</w:t>
      </w:r>
    </w:p>
    <w:p w14:paraId="11DFB671" w14:textId="77777777" w:rsidR="00F21013" w:rsidRDefault="00F21013" w:rsidP="000A4BFC">
      <w:pPr>
        <w:spacing w:line="240" w:lineRule="auto"/>
      </w:pPr>
    </w:p>
    <w:p w14:paraId="6BD4A60F" w14:textId="5BF5BC56" w:rsidR="00F21013" w:rsidRPr="00F21013" w:rsidRDefault="00F21013" w:rsidP="000A4BFC">
      <w:pPr>
        <w:pStyle w:val="aff1"/>
        <w:tabs>
          <w:tab w:val="clear" w:pos="360"/>
          <w:tab w:val="clear" w:pos="567"/>
          <w:tab w:val="clear" w:pos="851"/>
          <w:tab w:val="clear" w:pos="1701"/>
          <w:tab w:val="clear" w:pos="2268"/>
        </w:tabs>
        <w:spacing w:line="20" w:lineRule="atLeast"/>
        <w:rPr>
          <w:sz w:val="24"/>
          <w:szCs w:val="24"/>
        </w:rPr>
      </w:pPr>
      <w:r>
        <w:rPr>
          <w:b/>
          <w:sz w:val="24"/>
          <w:szCs w:val="24"/>
        </w:rPr>
        <w:t>7.3.1.7</w:t>
      </w:r>
      <w:r w:rsidRPr="00075644">
        <w:rPr>
          <w:b/>
          <w:sz w:val="24"/>
          <w:szCs w:val="24"/>
        </w:rPr>
        <w:tab/>
      </w:r>
      <w:r w:rsidRPr="00075644">
        <w:rPr>
          <w:sz w:val="24"/>
          <w:szCs w:val="24"/>
        </w:rPr>
        <w:t>Πρόσθετες απαιτήσεις εγγυήσεων μπορούν να καθορισθούν στην διακήρυξη του Διαγωνισμού, κατά την κρίση της Υπηρεσίας.</w:t>
      </w:r>
    </w:p>
    <w:p w14:paraId="5AD652AD" w14:textId="719ACDFD" w:rsidR="0074518D" w:rsidRDefault="00653218" w:rsidP="00F61144">
      <w:pPr>
        <w:pStyle w:val="3"/>
      </w:pPr>
      <w:bookmarkStart w:id="130" w:name="_Toc208900874"/>
      <w:r w:rsidRPr="004A0B16">
        <w:t>Εγγύηση Δυνατότητας Εφοδιασμού με Ανταλλακτικά</w:t>
      </w:r>
      <w:bookmarkEnd w:id="130"/>
      <w:r w:rsidRPr="004A0B16">
        <w:t xml:space="preserve"> </w:t>
      </w:r>
    </w:p>
    <w:p w14:paraId="4A4A9EED" w14:textId="68E41A95" w:rsidR="0074518D" w:rsidRPr="0074518D" w:rsidRDefault="0074518D" w:rsidP="000A4BFC">
      <w:pPr>
        <w:spacing w:after="60" w:line="259" w:lineRule="auto"/>
        <w:ind w:right="-3"/>
        <w:rPr>
          <w:b/>
        </w:rPr>
      </w:pPr>
      <w:r>
        <w:tab/>
      </w:r>
      <w:r w:rsidRPr="00C1095C">
        <w:t xml:space="preserve">Για την υποστήριξη σε ανταλλακτικά και αναλώσιμα της προμήθειας συνολικά ο προμηθευτής να εγγυηθεί τη διαθεσιμότητά τους για τουλάχιστον </w:t>
      </w:r>
      <w:r>
        <w:t>τρία (3)</w:t>
      </w:r>
      <w:r w:rsidRPr="00D57A89">
        <w:t xml:space="preserve"> </w:t>
      </w:r>
      <w:r>
        <w:t xml:space="preserve">έτη </w:t>
      </w:r>
      <w:r w:rsidRPr="00C1095C">
        <w:t xml:space="preserve">από την παράδοση. Οι αιτήσεις της Υπηρεσίας προς τον προμηθευτή για ανταλλακτικά και αναλώσιμα να ικανοποιούνται σε είκοσι (20) εργάσιμες ημέρες το αργότερο.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C1095C">
        <w:rPr>
          <w:b/>
        </w:rPr>
        <w:t>(βαθμολογούμενο κριτήριο).</w:t>
      </w:r>
    </w:p>
    <w:p w14:paraId="50B041DF" w14:textId="34D48371" w:rsidR="00B84F8E" w:rsidRDefault="00653218" w:rsidP="00925909">
      <w:pPr>
        <w:pStyle w:val="2"/>
      </w:pPr>
      <w:bookmarkStart w:id="131" w:name="_Toc208900875"/>
      <w:bookmarkStart w:id="132" w:name="_Toc23491"/>
      <w:r>
        <w:t>Βιβλιογραφία</w:t>
      </w:r>
      <w:bookmarkEnd w:id="131"/>
      <w:r>
        <w:t xml:space="preserve"> </w:t>
      </w:r>
      <w:bookmarkStart w:id="133" w:name="_Toc204681898"/>
      <w:bookmarkStart w:id="134" w:name="_Toc203047722"/>
      <w:bookmarkEnd w:id="132"/>
    </w:p>
    <w:p w14:paraId="00AC82F9" w14:textId="3483CFD5" w:rsidR="002910A6" w:rsidRPr="00075644" w:rsidRDefault="00B84F8E" w:rsidP="000A4BFC">
      <w:pPr>
        <w:pStyle w:val="Arial"/>
        <w:tabs>
          <w:tab w:val="clear" w:pos="1701"/>
        </w:tabs>
        <w:spacing w:before="0" w:line="20" w:lineRule="atLeast"/>
        <w:ind w:left="0" w:firstLine="0"/>
        <w:jc w:val="both"/>
      </w:pPr>
      <w:r w:rsidRPr="006662B4">
        <w:rPr>
          <w:b/>
        </w:rPr>
        <w:t>7.4.1</w:t>
      </w:r>
      <w:r>
        <w:tab/>
      </w:r>
      <w:r w:rsidR="002910A6">
        <w:t xml:space="preserve">Κατά την παράδοση του </w:t>
      </w:r>
      <w:r>
        <w:t>Η/Υ</w:t>
      </w:r>
      <w:r w:rsidR="002910A6">
        <w:t xml:space="preserve"> </w:t>
      </w:r>
      <w:r w:rsidR="002910A6" w:rsidRPr="00075644">
        <w:t>ο προμηθευτής είναι υποχρεωμένος να παραδώσει τα παρακάτω:</w:t>
      </w:r>
    </w:p>
    <w:p w14:paraId="7529451F" w14:textId="65BC0370" w:rsidR="002910A6" w:rsidRDefault="002910A6" w:rsidP="000A4BFC">
      <w:pPr>
        <w:pStyle w:val="Arial"/>
        <w:tabs>
          <w:tab w:val="clear" w:pos="1701"/>
        </w:tabs>
        <w:spacing w:line="240" w:lineRule="atLeast"/>
        <w:ind w:left="0" w:firstLine="0"/>
        <w:jc w:val="both"/>
      </w:pPr>
      <w:r w:rsidRPr="006662B4">
        <w:rPr>
          <w:b/>
        </w:rPr>
        <w:t>7.4.1</w:t>
      </w:r>
      <w:r w:rsidR="00B84F8E">
        <w:rPr>
          <w:b/>
        </w:rPr>
        <w:t>.1</w:t>
      </w:r>
      <w:r>
        <w:tab/>
        <w:t>Τεχνικά</w:t>
      </w:r>
      <w:r w:rsidRPr="006662B4">
        <w:t xml:space="preserve"> εγχειρ</w:t>
      </w:r>
      <w:r>
        <w:t>ίδια</w:t>
      </w:r>
      <w:r w:rsidRPr="006662B4">
        <w:t xml:space="preserve"> </w:t>
      </w:r>
      <w:r>
        <w:t>χρήστη</w:t>
      </w:r>
      <w:r w:rsidRPr="006662B4">
        <w:t xml:space="preserve"> του προσφερόμενου </w:t>
      </w:r>
      <w:r>
        <w:t xml:space="preserve">Η/Υ </w:t>
      </w:r>
      <w:r w:rsidRPr="006662B4">
        <w:t xml:space="preserve">στην ελληνική ή αγγλική γλώσσα. Τα εγχειρίδια να παρασχεθούν επίσης σε ηλεκτρονική μορφή (υπό μορφή δίσκου </w:t>
      </w:r>
      <w:r w:rsidRPr="006662B4">
        <w:rPr>
          <w:lang w:val="en-US"/>
        </w:rPr>
        <w:t>CD</w:t>
      </w:r>
      <w:r w:rsidRPr="006662B4">
        <w:t xml:space="preserve"> ή </w:t>
      </w:r>
      <w:r w:rsidRPr="006662B4">
        <w:rPr>
          <w:lang w:val="en-US"/>
        </w:rPr>
        <w:t>USB</w:t>
      </w:r>
      <w:r w:rsidRPr="006662B4">
        <w:t xml:space="preserve"> </w:t>
      </w:r>
      <w:r w:rsidRPr="006662B4">
        <w:rPr>
          <w:lang w:val="en-US"/>
        </w:rPr>
        <w:t>Stick</w:t>
      </w:r>
      <w:r w:rsidRPr="006662B4">
        <w:t>).</w:t>
      </w:r>
    </w:p>
    <w:p w14:paraId="78DCB9AC" w14:textId="78053821" w:rsidR="00B84F8E" w:rsidRPr="006662B4" w:rsidRDefault="00B84F8E" w:rsidP="000A4BFC">
      <w:pPr>
        <w:pStyle w:val="Arial"/>
        <w:tabs>
          <w:tab w:val="clear" w:pos="1701"/>
        </w:tabs>
        <w:spacing w:line="240" w:lineRule="atLeast"/>
        <w:ind w:left="0" w:firstLine="0"/>
        <w:jc w:val="both"/>
      </w:pPr>
      <w:r w:rsidRPr="006662B4">
        <w:rPr>
          <w:b/>
        </w:rPr>
        <w:t>7.4.1</w:t>
      </w:r>
      <w:r>
        <w:rPr>
          <w:b/>
        </w:rPr>
        <w:t>.2</w:t>
      </w:r>
      <w:r>
        <w:tab/>
        <w:t>Το απαραίτητο λογισμικό λειτουργίας.</w:t>
      </w:r>
    </w:p>
    <w:p w14:paraId="4EF77E68" w14:textId="77777777" w:rsidR="002910A6" w:rsidRPr="00DD56DE" w:rsidRDefault="002910A6" w:rsidP="000A4BFC"/>
    <w:p w14:paraId="3C5B7F84" w14:textId="37AE5684" w:rsidR="002910A6" w:rsidRPr="00B84F8E" w:rsidRDefault="002910A6" w:rsidP="00B03F89">
      <w:pPr>
        <w:spacing w:line="240" w:lineRule="auto"/>
      </w:pPr>
      <w:bookmarkStart w:id="135" w:name="_Toc203047721"/>
      <w:bookmarkStart w:id="136" w:name="_Toc204169507"/>
      <w:r w:rsidRPr="006662B4">
        <w:rPr>
          <w:b/>
        </w:rPr>
        <w:lastRenderedPageBreak/>
        <w:t>7.4.</w:t>
      </w:r>
      <w:r>
        <w:rPr>
          <w:b/>
        </w:rPr>
        <w:t>2</w:t>
      </w:r>
      <w:r>
        <w:rPr>
          <w:b/>
        </w:rPr>
        <w:tab/>
      </w:r>
      <w:bookmarkEnd w:id="135"/>
      <w:bookmarkEnd w:id="136"/>
      <w:r w:rsidRPr="006662B4">
        <w:t>Ο υποψήφιος προμηθευτής να εγγυηθεί εγγράφως ότι οι όποιες διαφοροποιήσεις – αναθεωρήσεις μελλοντικά των υπόψη εγχειριδίων (Updates – Revisions) θα αποστέλλονται δωρεάν στην Υπηρεσία σε ηλεκτρονική ή έντυπη μορφή.</w:t>
      </w:r>
    </w:p>
    <w:p w14:paraId="467A8A0C" w14:textId="570B1FB9" w:rsidR="00653218" w:rsidRDefault="00653218" w:rsidP="003E45D0">
      <w:pPr>
        <w:pStyle w:val="1"/>
      </w:pPr>
      <w:bookmarkStart w:id="137" w:name="_Toc208900876"/>
      <w:bookmarkStart w:id="138" w:name="_Toc23493"/>
      <w:bookmarkEnd w:id="133"/>
      <w:bookmarkEnd w:id="134"/>
      <w:r>
        <w:t>ΛΟΙΠΕΣ ΑΠΑΙΤΗΣΕΙΣ</w:t>
      </w:r>
      <w:bookmarkEnd w:id="137"/>
      <w:r>
        <w:t xml:space="preserve"> </w:t>
      </w:r>
      <w:bookmarkEnd w:id="138"/>
    </w:p>
    <w:p w14:paraId="77EA92A4" w14:textId="77777777" w:rsidR="00925909" w:rsidRDefault="00925909" w:rsidP="00925909">
      <w:bookmarkStart w:id="139" w:name="_Toc204681901"/>
    </w:p>
    <w:bookmarkEnd w:id="139"/>
    <w:p w14:paraId="1A3A6FA2" w14:textId="77777777" w:rsidR="00925909" w:rsidRPr="005D35DD" w:rsidRDefault="00925909" w:rsidP="00925909">
      <w:pPr>
        <w:rPr>
          <w:rFonts w:eastAsia="Calibri" w:cs="Arial"/>
          <w:szCs w:val="24"/>
          <w:lang w:eastAsia="ar-SA"/>
        </w:rPr>
      </w:pPr>
      <w:r w:rsidRPr="005D35DD">
        <w:rPr>
          <w:rFonts w:eastAsia="Calibri" w:cs="Arial"/>
          <w:b/>
          <w:szCs w:val="24"/>
          <w:lang w:eastAsia="en-US"/>
        </w:rPr>
        <w:t>8</w:t>
      </w:r>
      <w:r w:rsidRPr="005D35DD">
        <w:rPr>
          <w:rFonts w:eastAsia="Calibri" w:cs="Arial"/>
          <w:b/>
          <w:szCs w:val="24"/>
          <w:lang w:eastAsia="ar-SA"/>
        </w:rPr>
        <w:t>.1</w:t>
      </w:r>
      <w:r w:rsidRPr="005D35DD">
        <w:rPr>
          <w:rFonts w:eastAsia="Calibri" w:cs="Arial"/>
          <w:szCs w:val="24"/>
          <w:lang w:eastAsia="ar-SA"/>
        </w:rPr>
        <w:tab/>
        <w:t>Τόπος Παράδοσης: Όπως ορίζεται στη Διακήρυξη του Διαγωνισμού.</w:t>
      </w:r>
    </w:p>
    <w:p w14:paraId="4ED9515F" w14:textId="77777777" w:rsidR="00925909" w:rsidRPr="00180AB6" w:rsidRDefault="00925909" w:rsidP="00925909">
      <w:pPr>
        <w:tabs>
          <w:tab w:val="left" w:pos="1134"/>
        </w:tabs>
        <w:spacing w:line="20" w:lineRule="atLeast"/>
        <w:rPr>
          <w:rFonts w:eastAsia="Calibri" w:cs="Arial"/>
          <w:szCs w:val="24"/>
          <w:lang w:eastAsia="en-US"/>
        </w:rPr>
      </w:pPr>
    </w:p>
    <w:p w14:paraId="066782F0" w14:textId="52D3A472" w:rsidR="00925909" w:rsidRDefault="00925909" w:rsidP="00925909">
      <w:pPr>
        <w:spacing w:line="20" w:lineRule="atLeast"/>
        <w:rPr>
          <w:rFonts w:eastAsia="Calibri" w:cs="Arial"/>
          <w:szCs w:val="24"/>
          <w:lang w:eastAsia="en-US"/>
        </w:rPr>
      </w:pPr>
      <w:r w:rsidRPr="00180AB6">
        <w:rPr>
          <w:rFonts w:eastAsia="Calibri" w:cs="Arial"/>
          <w:b/>
          <w:szCs w:val="24"/>
          <w:lang w:eastAsia="ar-SA"/>
        </w:rPr>
        <w:t>8.2</w:t>
      </w:r>
      <w:r>
        <w:rPr>
          <w:rFonts w:eastAsia="Calibri" w:cs="Arial"/>
          <w:szCs w:val="24"/>
          <w:lang w:eastAsia="ar-SA"/>
        </w:rPr>
        <w:tab/>
        <w:t xml:space="preserve">Χρόνος Παράδοσης: </w:t>
      </w:r>
      <w:r w:rsidRPr="00180AB6">
        <w:rPr>
          <w:rFonts w:eastAsia="Calibri" w:cs="Arial"/>
          <w:szCs w:val="24"/>
          <w:lang w:eastAsia="ar-SA"/>
        </w:rPr>
        <w:t>Όπως ορίζεται στη Διακήρυξη του Διαγωνισμού</w:t>
      </w:r>
      <w:r w:rsidRPr="00180AB6">
        <w:rPr>
          <w:rFonts w:eastAsia="Calibri" w:cs="Arial"/>
          <w:szCs w:val="24"/>
          <w:lang w:eastAsia="en-US"/>
        </w:rPr>
        <w:t>.</w:t>
      </w:r>
    </w:p>
    <w:p w14:paraId="1C588248" w14:textId="77777777" w:rsidR="00925909" w:rsidRPr="00925909" w:rsidRDefault="00925909" w:rsidP="00925909">
      <w:pPr>
        <w:spacing w:line="20" w:lineRule="atLeast"/>
        <w:rPr>
          <w:rFonts w:eastAsia="Calibri" w:cs="Arial"/>
          <w:szCs w:val="24"/>
          <w:lang w:eastAsia="en-US"/>
        </w:rPr>
      </w:pPr>
    </w:p>
    <w:p w14:paraId="7EE07EA0" w14:textId="598FA3E2" w:rsidR="00653218" w:rsidRDefault="00653218" w:rsidP="003E45D0">
      <w:pPr>
        <w:pStyle w:val="1"/>
      </w:pPr>
      <w:bookmarkStart w:id="140" w:name="_Toc208900877"/>
      <w:bookmarkStart w:id="141" w:name="_Toc23494"/>
      <w:r>
        <w:t>ΠΕΡΙΕΧΟΜΕΝΟ ΠΡΟΣΦΟΡΑΣ</w:t>
      </w:r>
      <w:bookmarkEnd w:id="140"/>
      <w:r>
        <w:t xml:space="preserve"> </w:t>
      </w:r>
      <w:bookmarkEnd w:id="141"/>
    </w:p>
    <w:p w14:paraId="0566B7CA" w14:textId="1F5D9863" w:rsidR="00653218" w:rsidRDefault="002109CD" w:rsidP="002109CD">
      <w:pPr>
        <w:spacing w:beforeLines="120" w:before="288" w:afterLines="120" w:after="288" w:line="240" w:lineRule="auto"/>
      </w:pPr>
      <w:r>
        <w:tab/>
      </w:r>
      <w:r w:rsidR="00653218">
        <w:t xml:space="preserve">Στην Τεχνική Προσφορά θα συμπεριλαμβάνονται τα ακόλουθα: </w:t>
      </w:r>
    </w:p>
    <w:p w14:paraId="27FC6979" w14:textId="2B18B18D" w:rsidR="008D78A0" w:rsidRDefault="00653218" w:rsidP="00925909">
      <w:pPr>
        <w:pStyle w:val="2"/>
      </w:pPr>
      <w:bookmarkStart w:id="142" w:name="_Toc23495"/>
      <w:bookmarkStart w:id="143" w:name="_Toc208900878"/>
      <w:r w:rsidRPr="00331F33">
        <w:t>Έντυπο Συμμόρφωσης</w:t>
      </w:r>
      <w:r>
        <w:t>.</w:t>
      </w:r>
      <w:bookmarkEnd w:id="142"/>
      <w:bookmarkEnd w:id="143"/>
    </w:p>
    <w:p w14:paraId="54BF80C3" w14:textId="77777777" w:rsidR="008D78A0" w:rsidRDefault="008D78A0" w:rsidP="008D78A0">
      <w:pPr>
        <w:spacing w:line="20" w:lineRule="atLeast"/>
        <w:rPr>
          <w:rFonts w:eastAsia="Calibri" w:cs="Arial"/>
          <w:szCs w:val="24"/>
          <w:lang w:eastAsia="en-US"/>
        </w:rPr>
      </w:pPr>
      <w:r w:rsidRPr="00504C31">
        <w:rPr>
          <w:rFonts w:eastAsia="Calibri" w:cs="Arial"/>
          <w:b/>
          <w:szCs w:val="24"/>
          <w:lang w:eastAsia="en-US"/>
        </w:rPr>
        <w:t>9.1.1</w:t>
      </w:r>
      <w:r w:rsidRPr="00504C31">
        <w:rPr>
          <w:rFonts w:eastAsia="Calibri" w:cs="Arial"/>
          <w:szCs w:val="24"/>
          <w:lang w:eastAsia="en-US"/>
        </w:rPr>
        <w:tab/>
        <w:t>Με το Έντυπο Συμμόρφωσης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13" w:history="1">
        <w:r w:rsidRPr="00504C31">
          <w:rPr>
            <w:rStyle w:val="-"/>
            <w:rFonts w:eastAsia="Calibri" w:cs="Arial"/>
            <w:szCs w:val="24"/>
            <w:lang w:eastAsia="en-US"/>
          </w:rPr>
          <w:t>https://prodiagrafes.army.gr</w:t>
        </w:r>
      </w:hyperlink>
      <w:r w:rsidRPr="00504C31">
        <w:rPr>
          <w:rFonts w:eastAsia="Calibri" w:cs="Arial"/>
          <w:szCs w:val="24"/>
          <w:lang w:eastAsia="en-US"/>
        </w:rPr>
        <w:t>), επιλέγοντας «ΝΟΜΟΘΕΣΙΑ-ΕΝΤΥΠΑ-ΥΠΟΔΕΙΓΜΑΤΑ» και έπειτα «ΕΝΤΥΠΑ».</w:t>
      </w:r>
    </w:p>
    <w:p w14:paraId="51BBA5B6" w14:textId="77777777" w:rsidR="008D78A0" w:rsidRDefault="008D78A0" w:rsidP="008D78A0">
      <w:pPr>
        <w:tabs>
          <w:tab w:val="left" w:pos="1134"/>
        </w:tabs>
        <w:spacing w:line="20" w:lineRule="atLeast"/>
        <w:rPr>
          <w:rFonts w:eastAsia="Calibri" w:cs="Arial"/>
          <w:szCs w:val="24"/>
          <w:lang w:eastAsia="en-US"/>
        </w:rPr>
      </w:pPr>
    </w:p>
    <w:p w14:paraId="26D10E09" w14:textId="77777777" w:rsidR="008D78A0" w:rsidRDefault="008D78A0" w:rsidP="008D78A0">
      <w:pPr>
        <w:spacing w:line="20" w:lineRule="atLeast"/>
        <w:rPr>
          <w:rFonts w:cs="Arial"/>
          <w:szCs w:val="24"/>
        </w:rPr>
      </w:pPr>
      <w:r w:rsidRPr="005D35DD">
        <w:rPr>
          <w:rFonts w:cs="Arial"/>
          <w:b/>
          <w:szCs w:val="24"/>
        </w:rPr>
        <w:t>9.1.2</w:t>
      </w:r>
      <w:r w:rsidRPr="005D35DD">
        <w:rPr>
          <w:rFonts w:cs="Arial"/>
          <w:szCs w:val="24"/>
        </w:rPr>
        <w:tab/>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3D143DB8" w14:textId="77777777" w:rsidR="008D78A0" w:rsidRPr="00504C31" w:rsidRDefault="008D78A0" w:rsidP="008D78A0">
      <w:pPr>
        <w:tabs>
          <w:tab w:val="left" w:pos="1134"/>
        </w:tabs>
        <w:spacing w:line="20" w:lineRule="atLeast"/>
        <w:rPr>
          <w:rFonts w:eastAsia="Calibri" w:cs="Arial"/>
          <w:szCs w:val="24"/>
          <w:lang w:eastAsia="en-US"/>
        </w:rPr>
      </w:pPr>
    </w:p>
    <w:p w14:paraId="04B401D6" w14:textId="6683480B" w:rsidR="008D78A0" w:rsidRPr="008D78A0" w:rsidRDefault="008D78A0" w:rsidP="008D78A0">
      <w:pPr>
        <w:spacing w:line="20" w:lineRule="atLeast"/>
        <w:rPr>
          <w:rFonts w:eastAsia="Calibri" w:cs="Arial"/>
          <w:szCs w:val="24"/>
          <w:lang w:eastAsia="en-US"/>
        </w:rPr>
      </w:pPr>
      <w:r w:rsidRPr="00504C31">
        <w:rPr>
          <w:rFonts w:eastAsia="Calibri" w:cs="Arial"/>
          <w:b/>
          <w:szCs w:val="24"/>
          <w:lang w:eastAsia="en-US"/>
        </w:rPr>
        <w:t>9.1.</w:t>
      </w:r>
      <w:r>
        <w:rPr>
          <w:rFonts w:eastAsia="Calibri" w:cs="Arial"/>
          <w:b/>
          <w:szCs w:val="24"/>
          <w:lang w:eastAsia="en-US"/>
        </w:rPr>
        <w:t>3</w:t>
      </w:r>
      <w:r w:rsidRPr="00504C31">
        <w:rPr>
          <w:rFonts w:eastAsia="Calibri" w:cs="Arial"/>
          <w:szCs w:val="24"/>
          <w:lang w:eastAsia="en-US"/>
        </w:rPr>
        <w:tab/>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28EB9EAD" w14:textId="0DEC11DD" w:rsidR="00653218" w:rsidRDefault="00653218" w:rsidP="00925909">
      <w:pPr>
        <w:pStyle w:val="2"/>
      </w:pPr>
      <w:bookmarkStart w:id="144" w:name="_Toc208900879"/>
      <w:bookmarkStart w:id="145" w:name="_Toc23496"/>
      <w:r>
        <w:t>Πιστοποιητικά, έντυπα, κλπ</w:t>
      </w:r>
      <w:bookmarkEnd w:id="144"/>
      <w:r>
        <w:t xml:space="preserve"> </w:t>
      </w:r>
      <w:bookmarkEnd w:id="145"/>
    </w:p>
    <w:p w14:paraId="301DEF6C" w14:textId="683EB9BD" w:rsidR="00653218" w:rsidRPr="00340B7C" w:rsidRDefault="005319D0" w:rsidP="000A4BFC">
      <w:pPr>
        <w:spacing w:beforeLines="120" w:before="288" w:afterLines="120" w:after="288" w:line="240" w:lineRule="auto"/>
      </w:pPr>
      <w:r>
        <w:tab/>
      </w:r>
      <w:r w:rsidR="00653218">
        <w:t xml:space="preserve">Τεχνικά φυλλάδια (prospectus) καθώς και παραπομπή στη διαδικτυακή </w:t>
      </w:r>
      <w:r>
        <w:t xml:space="preserve"> </w:t>
      </w:r>
      <w:r w:rsidR="00653218">
        <w:t xml:space="preserve">τοποθεσία του κατασκευαστή, που περιέχουν τεχνική περιγραφή, φωτογραφίες ή/και σχέδια για </w:t>
      </w:r>
      <w:r w:rsidR="00331F33">
        <w:t xml:space="preserve">το </w:t>
      </w:r>
      <w:r w:rsidR="004265BF">
        <w:t>Η/Υ</w:t>
      </w:r>
      <w:r w:rsidR="00653218">
        <w:t xml:space="preserve">. </w:t>
      </w:r>
    </w:p>
    <w:p w14:paraId="0776C899" w14:textId="53F62EA8" w:rsidR="00653218" w:rsidRDefault="00653218" w:rsidP="003E45D0">
      <w:pPr>
        <w:pStyle w:val="1"/>
      </w:pPr>
      <w:bookmarkStart w:id="146" w:name="_Toc208900880"/>
      <w:bookmarkStart w:id="147" w:name="_Toc23497"/>
      <w:r>
        <w:t>ΣΗΜΕΙΩΣΕΙΣ</w:t>
      </w:r>
      <w:bookmarkEnd w:id="146"/>
      <w:r>
        <w:t xml:space="preserve"> </w:t>
      </w:r>
      <w:bookmarkEnd w:id="147"/>
    </w:p>
    <w:p w14:paraId="3999DEFD" w14:textId="77777777" w:rsidR="006A2CB2" w:rsidRDefault="006A2CB2" w:rsidP="006A2CB2">
      <w:bookmarkStart w:id="148" w:name="_Toc203047736"/>
      <w:bookmarkStart w:id="149" w:name="_Toc204681909"/>
    </w:p>
    <w:p w14:paraId="2AC38E4C" w14:textId="77777777" w:rsidR="006A2CB2" w:rsidRPr="008D3AAE" w:rsidRDefault="006A2CB2" w:rsidP="006A2CB2">
      <w:pPr>
        <w:spacing w:line="20" w:lineRule="atLeast"/>
        <w:rPr>
          <w:rFonts w:cs="Arial"/>
          <w:szCs w:val="24"/>
          <w:lang w:eastAsia="en-US"/>
        </w:rPr>
      </w:pPr>
      <w:r w:rsidRPr="008D3AAE">
        <w:rPr>
          <w:rFonts w:cs="Arial"/>
          <w:b/>
          <w:szCs w:val="24"/>
          <w:lang w:eastAsia="en-US"/>
        </w:rPr>
        <w:t>10.1</w:t>
      </w:r>
      <w:r w:rsidRPr="008D3AAE">
        <w:rPr>
          <w:rFonts w:cs="Arial"/>
          <w:b/>
          <w:szCs w:val="24"/>
          <w:lang w:eastAsia="en-US"/>
        </w:rPr>
        <w:tab/>
      </w:r>
      <w:r w:rsidRPr="008D3AAE">
        <w:rPr>
          <w:rFonts w:cs="Arial"/>
          <w:szCs w:val="24"/>
          <w:lang w:eastAsia="en-US"/>
        </w:rPr>
        <w:t xml:space="preserve">Οτιδήποτε δεν αναφέρεται αναλυτικά στην παρούσα ΠΕΔ, σε σχέση με την κατασκευή </w:t>
      </w:r>
      <w:r>
        <w:rPr>
          <w:rFonts w:cs="Arial"/>
          <w:szCs w:val="24"/>
          <w:lang w:eastAsia="en-US"/>
        </w:rPr>
        <w:t>της μηχανής</w:t>
      </w:r>
      <w:r w:rsidRPr="008D3AAE">
        <w:rPr>
          <w:rFonts w:cs="Arial"/>
          <w:szCs w:val="24"/>
          <w:lang w:eastAsia="en-US"/>
        </w:rPr>
        <w:t>, να πραγματοποιηθεί σύμφωνα με τους κανόνες της Ε.Ε που ισχύουν και με τις σύγχρονες εξελίξεις της τεχνολογίας, στην κατηγορία αυτή των μηχανημάτων.</w:t>
      </w:r>
    </w:p>
    <w:p w14:paraId="2B36BE18" w14:textId="77777777" w:rsidR="006A2CB2" w:rsidRDefault="006A2CB2" w:rsidP="006A2CB2">
      <w:pPr>
        <w:tabs>
          <w:tab w:val="left" w:pos="1134"/>
        </w:tabs>
        <w:spacing w:line="20" w:lineRule="atLeast"/>
        <w:rPr>
          <w:rFonts w:cs="Arial"/>
          <w:szCs w:val="24"/>
          <w:lang w:eastAsia="ar-SA"/>
        </w:rPr>
      </w:pPr>
    </w:p>
    <w:p w14:paraId="6E27794E" w14:textId="77777777" w:rsidR="006A2CB2" w:rsidRPr="006662B4" w:rsidRDefault="006A2CB2" w:rsidP="006A2CB2">
      <w:pPr>
        <w:rPr>
          <w:rFonts w:cs="Arial"/>
          <w:szCs w:val="24"/>
          <w:lang w:eastAsia="ar-SA"/>
        </w:rPr>
      </w:pPr>
      <w:r w:rsidRPr="006662B4">
        <w:rPr>
          <w:rFonts w:cs="Arial"/>
          <w:b/>
          <w:szCs w:val="24"/>
          <w:lang w:eastAsia="ar-SA"/>
        </w:rPr>
        <w:t>10.2</w:t>
      </w:r>
      <w:r w:rsidRPr="006662B4">
        <w:rPr>
          <w:rFonts w:eastAsia="Calibri" w:cs="Arial"/>
          <w:b/>
          <w:szCs w:val="24"/>
          <w:lang w:eastAsia="en-US"/>
        </w:rPr>
        <w:tab/>
      </w:r>
      <w:r w:rsidRPr="006662B4">
        <w:rPr>
          <w:rFonts w:cs="Arial"/>
          <w:szCs w:val="24"/>
          <w:lang w:eastAsia="ar-SA"/>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7B659653" w14:textId="77777777" w:rsidR="006A2CB2" w:rsidRPr="00B04B24" w:rsidRDefault="006A2CB2" w:rsidP="006A2CB2">
      <w:pPr>
        <w:spacing w:before="240" w:line="240" w:lineRule="atLeast"/>
        <w:rPr>
          <w:rFonts w:cs="Arial"/>
          <w:szCs w:val="24"/>
          <w:lang w:eastAsia="ar-SA"/>
        </w:rPr>
      </w:pPr>
      <w:r w:rsidRPr="006662B4">
        <w:rPr>
          <w:rFonts w:cs="Arial"/>
          <w:b/>
          <w:szCs w:val="24"/>
          <w:lang w:eastAsia="ar-SA"/>
        </w:rPr>
        <w:lastRenderedPageBreak/>
        <w:t>10.3</w:t>
      </w:r>
      <w:r w:rsidRPr="006662B4">
        <w:rPr>
          <w:rFonts w:eastAsia="Calibri" w:cs="Arial"/>
          <w:b/>
          <w:szCs w:val="24"/>
          <w:lang w:eastAsia="en-US"/>
        </w:rPr>
        <w:tab/>
      </w:r>
      <w:r w:rsidRPr="006662B4">
        <w:rPr>
          <w:rFonts w:cs="Arial"/>
          <w:szCs w:val="24"/>
          <w:lang w:eastAsia="ar-SA"/>
        </w:rPr>
        <w:t>Στη στήλη «Παρατηρήσεις» του Πίνακα της Προσθήκης Ι δίνονται επεξηγήσεις, για την Τεχνική Επιτροπή Αξιολόγησης όσον αφορά στο αντικείμενο αξιολόγησης, όπου απαιτείται.</w:t>
      </w:r>
      <w:bookmarkStart w:id="150" w:name="_Toc207887822"/>
      <w:bookmarkStart w:id="151" w:name="_Toc207887934"/>
      <w:bookmarkStart w:id="152" w:name="_Toc207971933"/>
      <w:bookmarkStart w:id="153" w:name="_Toc208214212"/>
      <w:bookmarkStart w:id="154" w:name="_Toc208219351"/>
      <w:bookmarkStart w:id="155" w:name="_Toc207887823"/>
      <w:bookmarkStart w:id="156" w:name="_Toc207887935"/>
      <w:bookmarkStart w:id="157" w:name="_Toc207971934"/>
      <w:bookmarkStart w:id="158" w:name="_Toc208214213"/>
      <w:bookmarkStart w:id="159" w:name="_Toc208219352"/>
      <w:bookmarkStart w:id="160" w:name="_Toc207887824"/>
      <w:bookmarkStart w:id="161" w:name="_Toc207887936"/>
      <w:bookmarkStart w:id="162" w:name="_Toc207971935"/>
      <w:bookmarkStart w:id="163" w:name="_Toc208214214"/>
      <w:bookmarkStart w:id="164" w:name="_Toc208219353"/>
      <w:bookmarkStart w:id="165" w:name="_Toc207887825"/>
      <w:bookmarkStart w:id="166" w:name="_Toc207887937"/>
      <w:bookmarkStart w:id="167" w:name="_Toc207971936"/>
      <w:bookmarkStart w:id="168" w:name="_Toc208214215"/>
      <w:bookmarkStart w:id="169" w:name="_Toc208219354"/>
      <w:bookmarkStart w:id="170" w:name="_Toc207971937"/>
      <w:bookmarkStart w:id="171" w:name="_Toc208214216"/>
      <w:bookmarkStart w:id="172" w:name="_Toc208219355"/>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371C325" w14:textId="2F7435FE" w:rsidR="00653218" w:rsidRPr="008D78A0" w:rsidRDefault="00653218" w:rsidP="00925909">
      <w:pPr>
        <w:pStyle w:val="2"/>
        <w:numPr>
          <w:ilvl w:val="1"/>
          <w:numId w:val="24"/>
        </w:numPr>
      </w:pPr>
      <w:bookmarkStart w:id="173" w:name="_Toc208900881"/>
      <w:bookmarkStart w:id="174" w:name="_Toc23498"/>
      <w:bookmarkEnd w:id="148"/>
      <w:bookmarkEnd w:id="149"/>
      <w:r w:rsidRPr="008D78A0">
        <w:t>Συντμήσεις</w:t>
      </w:r>
      <w:bookmarkEnd w:id="173"/>
      <w:r w:rsidRPr="008D78A0">
        <w:t xml:space="preserve"> </w:t>
      </w:r>
      <w:bookmarkEnd w:id="174"/>
    </w:p>
    <w:p w14:paraId="2354CCD6" w14:textId="77777777" w:rsidR="00AE6FC1" w:rsidRDefault="00AE6FC1" w:rsidP="000A4BFC">
      <w:pPr>
        <w:spacing w:line="20" w:lineRule="atLeast"/>
        <w:rPr>
          <w:rFonts w:cs="Arial"/>
          <w:szCs w:val="24"/>
          <w:lang w:eastAsia="ar-SA"/>
        </w:rPr>
      </w:pPr>
      <w:r w:rsidRPr="00180AB6">
        <w:rPr>
          <w:rFonts w:cs="Arial"/>
          <w:b/>
          <w:szCs w:val="24"/>
          <w:lang w:eastAsia="ar-SA"/>
        </w:rPr>
        <w:t>10.</w:t>
      </w:r>
      <w:r>
        <w:rPr>
          <w:rFonts w:cs="Arial"/>
          <w:b/>
          <w:szCs w:val="24"/>
          <w:lang w:eastAsia="ar-SA"/>
        </w:rPr>
        <w:t>4</w:t>
      </w:r>
      <w:r w:rsidRPr="00180AB6">
        <w:rPr>
          <w:rFonts w:cs="Arial"/>
          <w:b/>
          <w:szCs w:val="24"/>
          <w:lang w:eastAsia="ar-SA"/>
        </w:rPr>
        <w:t>.1</w:t>
      </w:r>
      <w:r w:rsidRPr="00180AB6">
        <w:rPr>
          <w:rFonts w:cs="Arial"/>
          <w:szCs w:val="24"/>
          <w:lang w:eastAsia="ar-SA"/>
        </w:rPr>
        <w:tab/>
        <w:t>ΠΕΔ:</w:t>
      </w:r>
      <w:r w:rsidRPr="00180AB6">
        <w:rPr>
          <w:rFonts w:cs="Arial"/>
          <w:szCs w:val="24"/>
          <w:lang w:eastAsia="ar-SA"/>
        </w:rPr>
        <w:tab/>
        <w:t>Προδιαγραφή Ενόπλων Δυνάμεων.</w:t>
      </w:r>
    </w:p>
    <w:p w14:paraId="0742E86A" w14:textId="77777777" w:rsidR="00AE6FC1" w:rsidRPr="00180AB6" w:rsidRDefault="00AE6FC1" w:rsidP="000A4BFC">
      <w:pPr>
        <w:spacing w:line="20" w:lineRule="atLeast"/>
        <w:rPr>
          <w:rFonts w:cs="Arial"/>
          <w:szCs w:val="24"/>
          <w:lang w:eastAsia="ar-SA"/>
        </w:rPr>
      </w:pPr>
    </w:p>
    <w:p w14:paraId="2CDAE69A" w14:textId="77777777" w:rsidR="00AE6FC1" w:rsidRDefault="00AE6FC1" w:rsidP="000A4BFC">
      <w:pPr>
        <w:spacing w:line="20" w:lineRule="atLeast"/>
        <w:rPr>
          <w:rFonts w:cs="Arial"/>
          <w:szCs w:val="24"/>
          <w:lang w:eastAsia="ar-SA"/>
        </w:rPr>
      </w:pPr>
      <w:r w:rsidRPr="00180AB6">
        <w:rPr>
          <w:rFonts w:cs="Arial"/>
          <w:b/>
          <w:szCs w:val="24"/>
          <w:lang w:eastAsia="ar-SA"/>
        </w:rPr>
        <w:t>10.</w:t>
      </w:r>
      <w:r>
        <w:rPr>
          <w:rFonts w:cs="Arial"/>
          <w:b/>
          <w:szCs w:val="24"/>
          <w:lang w:eastAsia="ar-SA"/>
        </w:rPr>
        <w:t>4</w:t>
      </w:r>
      <w:r w:rsidRPr="00180AB6">
        <w:rPr>
          <w:rFonts w:cs="Arial"/>
          <w:b/>
          <w:szCs w:val="24"/>
          <w:lang w:eastAsia="ar-SA"/>
        </w:rPr>
        <w:t>.2</w:t>
      </w:r>
      <w:r w:rsidRPr="00180AB6">
        <w:rPr>
          <w:rFonts w:cs="Arial"/>
          <w:szCs w:val="24"/>
          <w:lang w:eastAsia="ar-SA"/>
        </w:rPr>
        <w:tab/>
        <w:t>Φ.Σ.:</w:t>
      </w:r>
      <w:r w:rsidRPr="00180AB6">
        <w:rPr>
          <w:rFonts w:cs="Arial"/>
          <w:szCs w:val="24"/>
          <w:lang w:eastAsia="ar-SA"/>
        </w:rPr>
        <w:tab/>
        <w:t>Φύλλο Συμμόρφωσης.</w:t>
      </w:r>
    </w:p>
    <w:p w14:paraId="74150355" w14:textId="053E5AB7" w:rsidR="00AE6FC1" w:rsidRDefault="00AE6FC1" w:rsidP="000A4BFC">
      <w:pPr>
        <w:spacing w:beforeLines="120" w:before="288" w:afterLines="120" w:after="288" w:line="240" w:lineRule="auto"/>
      </w:pPr>
      <w:r w:rsidRPr="00180AB6">
        <w:rPr>
          <w:rFonts w:cs="Arial"/>
          <w:b/>
          <w:szCs w:val="24"/>
          <w:lang w:eastAsia="ar-SA"/>
        </w:rPr>
        <w:t>10.</w:t>
      </w:r>
      <w:r>
        <w:rPr>
          <w:rFonts w:cs="Arial"/>
          <w:b/>
          <w:szCs w:val="24"/>
          <w:lang w:eastAsia="ar-SA"/>
        </w:rPr>
        <w:t>4</w:t>
      </w:r>
      <w:r w:rsidRPr="00180AB6">
        <w:rPr>
          <w:rFonts w:cs="Arial"/>
          <w:b/>
          <w:szCs w:val="24"/>
          <w:lang w:eastAsia="ar-SA"/>
        </w:rPr>
        <w:t>.</w:t>
      </w:r>
      <w:r>
        <w:rPr>
          <w:rFonts w:cs="Arial"/>
          <w:b/>
          <w:szCs w:val="24"/>
          <w:lang w:eastAsia="ar-SA"/>
        </w:rPr>
        <w:t>3</w:t>
      </w:r>
      <w:r>
        <w:rPr>
          <w:rFonts w:cs="Arial"/>
          <w:b/>
          <w:szCs w:val="24"/>
          <w:lang w:eastAsia="ar-SA"/>
        </w:rPr>
        <w:tab/>
      </w:r>
      <w:r>
        <w:t xml:space="preserve">Η/Υ: Ηλεκτρονικός Υπολογιστής. </w:t>
      </w:r>
    </w:p>
    <w:p w14:paraId="33C0065F" w14:textId="37589A6F" w:rsidR="00653218" w:rsidRPr="00653218" w:rsidRDefault="00653218" w:rsidP="003E45D0">
      <w:pPr>
        <w:pStyle w:val="1"/>
      </w:pPr>
      <w:bookmarkStart w:id="175" w:name="_Toc23499"/>
      <w:bookmarkStart w:id="176" w:name="_Toc208900882"/>
      <w:r w:rsidRPr="00653218">
        <w:t xml:space="preserve">ΠΡΟΤΑΣΕΙΣ ΒΕΛΤΙΩΣΗΣ ΤΕΧΝΙΚΗΣ ΠΡΟΔΙΑΓΡΑΦΗΣ </w:t>
      </w:r>
      <w:bookmarkEnd w:id="175"/>
      <w:r w:rsidR="003E45D0">
        <w:t>ΕΝΟΠΛΩΝ ΔΥΝΑΜΕΩΝ</w:t>
      </w:r>
      <w:bookmarkEnd w:id="176"/>
    </w:p>
    <w:p w14:paraId="27615E7B" w14:textId="53326134" w:rsidR="0096287D" w:rsidRDefault="00E9653A" w:rsidP="006A2CB2">
      <w:pPr>
        <w:spacing w:beforeLines="120" w:before="288" w:afterLines="120" w:after="288" w:line="240" w:lineRule="auto"/>
      </w:pPr>
      <w:r>
        <w:tab/>
      </w:r>
      <w:r w:rsidR="00653218">
        <w:t xml:space="preserve">Σχολιασμός της παρούσας προδιαγραφής από κάθε ενδιαφερόμενο, για τη βελτίωση της, μπορεί να γίνει μέσω της ηλεκτρονικής εφαρμογής διαχείρισης ΠΕΔ, στη διαδικτυακή τοποθεσία </w:t>
      </w:r>
      <w:hyperlink r:id="rId14" w:history="1">
        <w:r w:rsidR="0096287D" w:rsidRPr="00866365">
          <w:rPr>
            <w:rStyle w:val="-"/>
          </w:rPr>
          <w:t>https://prodiagrafes.army.gr</w:t>
        </w:r>
      </w:hyperlink>
      <w:r w:rsidR="00653218">
        <w:t>.</w:t>
      </w:r>
      <w:r w:rsidR="0096287D">
        <w:t xml:space="preserve"> </w:t>
      </w:r>
    </w:p>
    <w:p w14:paraId="5B239124" w14:textId="77777777" w:rsidR="007F11F2" w:rsidRDefault="007F11F2" w:rsidP="007F11F2">
      <w:pPr>
        <w:rPr>
          <w:rFonts w:cs="Arial"/>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7F11F2" w:rsidRPr="00B17E94" w14:paraId="7A02D557" w14:textId="77777777" w:rsidTr="00F43560">
        <w:trPr>
          <w:trHeight w:hRule="exact" w:val="2217"/>
          <w:jc w:val="center"/>
        </w:trPr>
        <w:tc>
          <w:tcPr>
            <w:tcW w:w="1538" w:type="pct"/>
            <w:vMerge w:val="restart"/>
          </w:tcPr>
          <w:p w14:paraId="7E83ECD0" w14:textId="77777777" w:rsidR="007F11F2" w:rsidRPr="00B17E94" w:rsidRDefault="007F11F2" w:rsidP="00F43560">
            <w:pPr>
              <w:tabs>
                <w:tab w:val="left" w:pos="709"/>
                <w:tab w:val="left" w:pos="1134"/>
                <w:tab w:val="left" w:pos="1644"/>
                <w:tab w:val="left" w:pos="2155"/>
                <w:tab w:val="left" w:pos="2665"/>
                <w:tab w:val="left" w:pos="3175"/>
                <w:tab w:val="left" w:pos="3686"/>
              </w:tabs>
              <w:ind w:right="175"/>
              <w:rPr>
                <w:szCs w:val="24"/>
              </w:rPr>
            </w:pPr>
          </w:p>
        </w:tc>
        <w:tc>
          <w:tcPr>
            <w:tcW w:w="3462" w:type="pct"/>
            <w:shd w:val="clear" w:color="auto" w:fill="auto"/>
          </w:tcPr>
          <w:p w14:paraId="2620E67E" w14:textId="77777777" w:rsidR="007F11F2" w:rsidRPr="00B17E94" w:rsidRDefault="007F11F2" w:rsidP="00F43560">
            <w:pPr>
              <w:tabs>
                <w:tab w:val="left" w:pos="709"/>
                <w:tab w:val="left" w:pos="1134"/>
                <w:tab w:val="left" w:pos="1644"/>
                <w:tab w:val="left" w:pos="2155"/>
                <w:tab w:val="left" w:pos="2665"/>
                <w:tab w:val="left" w:pos="3175"/>
                <w:tab w:val="left" w:pos="3686"/>
              </w:tabs>
              <w:jc w:val="center"/>
              <w:rPr>
                <w:szCs w:val="24"/>
              </w:rPr>
            </w:pPr>
            <w:r w:rsidRPr="00B17E94">
              <w:rPr>
                <w:szCs w:val="24"/>
              </w:rPr>
              <w:t xml:space="preserve">ΕΓΚΡΙΣΗ </w:t>
            </w:r>
          </w:p>
          <w:p w14:paraId="57373E39" w14:textId="77777777" w:rsidR="007F11F2" w:rsidRPr="00B17E94" w:rsidRDefault="007F11F2" w:rsidP="00F43560">
            <w:pPr>
              <w:tabs>
                <w:tab w:val="left" w:pos="709"/>
                <w:tab w:val="left" w:pos="1134"/>
                <w:tab w:val="left" w:pos="1644"/>
                <w:tab w:val="left" w:pos="2155"/>
                <w:tab w:val="left" w:pos="2665"/>
                <w:tab w:val="left" w:pos="3175"/>
                <w:tab w:val="left" w:pos="3686"/>
              </w:tabs>
              <w:jc w:val="center"/>
              <w:rPr>
                <w:szCs w:val="24"/>
              </w:rPr>
            </w:pPr>
            <w:r w:rsidRPr="00B17E94">
              <w:rPr>
                <w:szCs w:val="24"/>
              </w:rPr>
              <w:t>ΤΕΧΝΙΚΗΣ ΠΡΟΔΙΑΓΡΑΦΗΣ</w:t>
            </w:r>
          </w:p>
          <w:p w14:paraId="7D5AF15C" w14:textId="77777777" w:rsidR="007F11F2" w:rsidRPr="00B17E94" w:rsidRDefault="007F11F2" w:rsidP="00F43560">
            <w:pPr>
              <w:tabs>
                <w:tab w:val="left" w:pos="709"/>
                <w:tab w:val="left" w:pos="1134"/>
                <w:tab w:val="left" w:pos="1644"/>
                <w:tab w:val="left" w:pos="2155"/>
                <w:tab w:val="left" w:pos="2665"/>
                <w:tab w:val="left" w:pos="3175"/>
                <w:tab w:val="left" w:pos="3686"/>
              </w:tabs>
              <w:spacing w:before="120" w:after="120"/>
              <w:jc w:val="center"/>
              <w:rPr>
                <w:szCs w:val="24"/>
              </w:rPr>
            </w:pPr>
            <w:r w:rsidRPr="00B17E94">
              <w:rPr>
                <w:szCs w:val="24"/>
              </w:rPr>
              <w:t>ΠΕΔ</w:t>
            </w:r>
            <w:r>
              <w:rPr>
                <w:szCs w:val="24"/>
              </w:rPr>
              <w:t xml:space="preserve"> </w:t>
            </w:r>
            <w:r w:rsidRPr="00B17E94">
              <w:rPr>
                <w:szCs w:val="24"/>
              </w:rPr>
              <w:t xml:space="preserve">- Α - </w:t>
            </w:r>
          </w:p>
          <w:p w14:paraId="24EA62C4" w14:textId="77777777" w:rsidR="007F11F2" w:rsidRPr="00B17E94" w:rsidRDefault="007F11F2" w:rsidP="00F43560">
            <w:pPr>
              <w:tabs>
                <w:tab w:val="left" w:pos="709"/>
                <w:tab w:val="left" w:pos="1134"/>
                <w:tab w:val="left" w:pos="1644"/>
                <w:tab w:val="left" w:pos="2155"/>
                <w:tab w:val="left" w:pos="2665"/>
                <w:tab w:val="left" w:pos="3175"/>
                <w:tab w:val="left" w:pos="3686"/>
              </w:tabs>
              <w:spacing w:before="120" w:after="120"/>
              <w:jc w:val="center"/>
              <w:rPr>
                <w:szCs w:val="24"/>
              </w:rPr>
            </w:pPr>
            <w:r w:rsidRPr="00B17E94">
              <w:rPr>
                <w:szCs w:val="24"/>
              </w:rPr>
              <w:t>ΕΚΔΟΣΗ 1</w:t>
            </w:r>
            <w:r w:rsidRPr="00B17E94">
              <w:rPr>
                <w:szCs w:val="24"/>
                <w:vertAlign w:val="superscript"/>
              </w:rPr>
              <w:t>η</w:t>
            </w:r>
          </w:p>
          <w:p w14:paraId="4EDBB4EC" w14:textId="77777777" w:rsidR="007F11F2" w:rsidRDefault="007F11F2" w:rsidP="00F43560">
            <w:pPr>
              <w:tabs>
                <w:tab w:val="left" w:pos="709"/>
                <w:tab w:val="left" w:pos="1134"/>
                <w:tab w:val="left" w:pos="1644"/>
                <w:tab w:val="left" w:pos="2155"/>
                <w:tab w:val="left" w:pos="2665"/>
                <w:tab w:val="left" w:pos="3175"/>
                <w:tab w:val="left" w:pos="3686"/>
              </w:tabs>
              <w:rPr>
                <w:szCs w:val="24"/>
              </w:rPr>
            </w:pPr>
            <w:r w:rsidRPr="00B17E94">
              <w:rPr>
                <w:szCs w:val="24"/>
              </w:rPr>
              <w:t xml:space="preserve">ΣΥΝΤΑΞΗ </w:t>
            </w:r>
          </w:p>
          <w:p w14:paraId="5DB892A8" w14:textId="77777777" w:rsidR="007F11F2" w:rsidRDefault="007F11F2" w:rsidP="00F43560">
            <w:pPr>
              <w:tabs>
                <w:tab w:val="left" w:pos="709"/>
                <w:tab w:val="left" w:pos="1134"/>
                <w:tab w:val="left" w:pos="1644"/>
                <w:tab w:val="left" w:pos="2155"/>
                <w:tab w:val="left" w:pos="2665"/>
                <w:tab w:val="left" w:pos="3175"/>
                <w:tab w:val="left" w:pos="3686"/>
              </w:tabs>
              <w:rPr>
                <w:szCs w:val="24"/>
              </w:rPr>
            </w:pPr>
          </w:p>
          <w:p w14:paraId="0CDF1778" w14:textId="77777777" w:rsidR="007F11F2" w:rsidRPr="00B17E94" w:rsidRDefault="007F11F2" w:rsidP="00F43560">
            <w:pPr>
              <w:tabs>
                <w:tab w:val="left" w:pos="709"/>
                <w:tab w:val="left" w:pos="1134"/>
                <w:tab w:val="left" w:pos="1644"/>
                <w:tab w:val="left" w:pos="2155"/>
                <w:tab w:val="left" w:pos="2665"/>
                <w:tab w:val="left" w:pos="3175"/>
                <w:tab w:val="left" w:pos="3686"/>
              </w:tabs>
              <w:jc w:val="center"/>
              <w:rPr>
                <w:szCs w:val="24"/>
              </w:rPr>
            </w:pPr>
            <w:r>
              <w:rPr>
                <w:szCs w:val="24"/>
              </w:rPr>
              <w:t>ΧΡΗΣΤΟΣ ΕΥΘΥΜΙΑΔΗΣ</w:t>
            </w:r>
          </w:p>
          <w:p w14:paraId="6594014D" w14:textId="77777777" w:rsidR="007F11F2" w:rsidRPr="00B17E94" w:rsidRDefault="007F11F2" w:rsidP="00F43560">
            <w:pPr>
              <w:tabs>
                <w:tab w:val="left" w:pos="709"/>
                <w:tab w:val="left" w:pos="1134"/>
                <w:tab w:val="left" w:pos="1644"/>
                <w:tab w:val="left" w:pos="2155"/>
                <w:tab w:val="left" w:pos="2665"/>
                <w:tab w:val="left" w:pos="3175"/>
                <w:tab w:val="left" w:pos="3686"/>
              </w:tabs>
              <w:jc w:val="center"/>
              <w:rPr>
                <w:szCs w:val="24"/>
              </w:rPr>
            </w:pPr>
            <w:r w:rsidRPr="00B17E94">
              <w:rPr>
                <w:szCs w:val="24"/>
              </w:rPr>
              <w:t>Λ</w:t>
            </w:r>
            <w:r>
              <w:rPr>
                <w:szCs w:val="24"/>
              </w:rPr>
              <w:t>ΟΧΑ</w:t>
            </w:r>
            <w:r w:rsidRPr="00B17E94">
              <w:rPr>
                <w:szCs w:val="24"/>
              </w:rPr>
              <w:t>ΓΟΣ(ΤΧ)</w:t>
            </w:r>
          </w:p>
        </w:tc>
      </w:tr>
      <w:tr w:rsidR="007F11F2" w:rsidRPr="00B17E94" w14:paraId="11FB5739" w14:textId="77777777" w:rsidTr="007F11F2">
        <w:trPr>
          <w:trHeight w:val="1306"/>
          <w:jc w:val="center"/>
        </w:trPr>
        <w:tc>
          <w:tcPr>
            <w:tcW w:w="1538" w:type="pct"/>
            <w:vMerge/>
          </w:tcPr>
          <w:p w14:paraId="59BF59CC" w14:textId="77777777" w:rsidR="007F11F2" w:rsidRPr="00B17E94" w:rsidRDefault="007F11F2" w:rsidP="00F43560">
            <w:pPr>
              <w:tabs>
                <w:tab w:val="left" w:pos="709"/>
                <w:tab w:val="left" w:pos="1134"/>
                <w:tab w:val="left" w:pos="1644"/>
                <w:tab w:val="left" w:pos="2155"/>
                <w:tab w:val="left" w:pos="2665"/>
                <w:tab w:val="left" w:pos="3175"/>
                <w:tab w:val="left" w:pos="3686"/>
              </w:tabs>
              <w:rPr>
                <w:szCs w:val="24"/>
              </w:rPr>
            </w:pPr>
          </w:p>
        </w:tc>
        <w:tc>
          <w:tcPr>
            <w:tcW w:w="3462" w:type="pct"/>
            <w:shd w:val="clear" w:color="auto" w:fill="auto"/>
          </w:tcPr>
          <w:p w14:paraId="1CE4D63B" w14:textId="77777777" w:rsidR="007F11F2" w:rsidRPr="00B17E94" w:rsidRDefault="007F11F2" w:rsidP="00F43560">
            <w:pPr>
              <w:tabs>
                <w:tab w:val="left" w:pos="709"/>
                <w:tab w:val="left" w:pos="1134"/>
                <w:tab w:val="left" w:pos="1644"/>
                <w:tab w:val="left" w:pos="2155"/>
                <w:tab w:val="left" w:pos="2665"/>
                <w:tab w:val="left" w:pos="3175"/>
                <w:tab w:val="left" w:pos="3686"/>
              </w:tabs>
              <w:rPr>
                <w:szCs w:val="24"/>
              </w:rPr>
            </w:pPr>
            <w:r w:rsidRPr="00B17E94">
              <w:rPr>
                <w:szCs w:val="24"/>
              </w:rPr>
              <w:t>ΕΛΕΓΧΟΣ</w:t>
            </w:r>
          </w:p>
        </w:tc>
      </w:tr>
      <w:tr w:rsidR="007F11F2" w:rsidRPr="00B17E94" w14:paraId="06814AD4" w14:textId="77777777" w:rsidTr="00F43560">
        <w:trPr>
          <w:jc w:val="center"/>
        </w:trPr>
        <w:tc>
          <w:tcPr>
            <w:tcW w:w="1538" w:type="pct"/>
            <w:vMerge/>
          </w:tcPr>
          <w:p w14:paraId="724DEB9D" w14:textId="77777777" w:rsidR="007F11F2" w:rsidRPr="00B17E94" w:rsidRDefault="007F11F2" w:rsidP="00F43560">
            <w:pPr>
              <w:tabs>
                <w:tab w:val="left" w:pos="709"/>
                <w:tab w:val="left" w:pos="1134"/>
                <w:tab w:val="left" w:pos="1644"/>
                <w:tab w:val="left" w:pos="2155"/>
                <w:tab w:val="left" w:pos="2665"/>
                <w:tab w:val="left" w:pos="3175"/>
                <w:tab w:val="left" w:pos="3686"/>
              </w:tabs>
              <w:rPr>
                <w:szCs w:val="24"/>
              </w:rPr>
            </w:pPr>
          </w:p>
        </w:tc>
        <w:tc>
          <w:tcPr>
            <w:tcW w:w="3462" w:type="pct"/>
            <w:shd w:val="clear" w:color="auto" w:fill="auto"/>
          </w:tcPr>
          <w:p w14:paraId="3254D1EF" w14:textId="77777777" w:rsidR="007F11F2" w:rsidRPr="00B17E94" w:rsidRDefault="007F11F2" w:rsidP="00F43560">
            <w:pPr>
              <w:tabs>
                <w:tab w:val="left" w:pos="709"/>
                <w:tab w:val="left" w:pos="1134"/>
                <w:tab w:val="left" w:pos="1644"/>
                <w:tab w:val="left" w:pos="2155"/>
                <w:tab w:val="left" w:pos="2665"/>
                <w:tab w:val="left" w:pos="3175"/>
                <w:tab w:val="left" w:pos="3686"/>
              </w:tabs>
              <w:rPr>
                <w:szCs w:val="24"/>
              </w:rPr>
            </w:pPr>
            <w:r w:rsidRPr="00B17E94">
              <w:rPr>
                <w:szCs w:val="24"/>
              </w:rPr>
              <w:t>ΘΕΩΡΗΣΗ</w:t>
            </w:r>
          </w:p>
          <w:p w14:paraId="7B0686E0" w14:textId="77777777" w:rsidR="007F11F2" w:rsidRDefault="007F11F2" w:rsidP="00F43560">
            <w:pPr>
              <w:tabs>
                <w:tab w:val="left" w:pos="709"/>
                <w:tab w:val="left" w:pos="1134"/>
                <w:tab w:val="left" w:pos="1644"/>
                <w:tab w:val="left" w:pos="2155"/>
                <w:tab w:val="left" w:pos="2665"/>
                <w:tab w:val="left" w:pos="3175"/>
                <w:tab w:val="left" w:pos="3686"/>
              </w:tabs>
              <w:rPr>
                <w:szCs w:val="24"/>
              </w:rPr>
            </w:pPr>
          </w:p>
          <w:p w14:paraId="44714366" w14:textId="77777777" w:rsidR="007F11F2" w:rsidRDefault="007F11F2" w:rsidP="00F43560">
            <w:pPr>
              <w:tabs>
                <w:tab w:val="left" w:pos="709"/>
                <w:tab w:val="left" w:pos="1134"/>
                <w:tab w:val="left" w:pos="1644"/>
                <w:tab w:val="left" w:pos="2155"/>
                <w:tab w:val="left" w:pos="2665"/>
                <w:tab w:val="left" w:pos="3175"/>
                <w:tab w:val="left" w:pos="3686"/>
              </w:tabs>
              <w:jc w:val="center"/>
              <w:rPr>
                <w:szCs w:val="24"/>
              </w:rPr>
            </w:pPr>
            <w:r>
              <w:rPr>
                <w:szCs w:val="24"/>
              </w:rPr>
              <w:t>ΠΕΡΙΑΝΔΡΟΣ ΚΩΣΤΟΥΛΑΣ</w:t>
            </w:r>
          </w:p>
          <w:p w14:paraId="48337BFE" w14:textId="77777777" w:rsidR="007F11F2" w:rsidRPr="00B17E94" w:rsidRDefault="007F11F2" w:rsidP="00F43560">
            <w:pPr>
              <w:tabs>
                <w:tab w:val="left" w:pos="709"/>
                <w:tab w:val="left" w:pos="1134"/>
                <w:tab w:val="left" w:pos="1644"/>
                <w:tab w:val="left" w:pos="2155"/>
                <w:tab w:val="left" w:pos="2665"/>
                <w:tab w:val="left" w:pos="3175"/>
                <w:tab w:val="left" w:pos="3686"/>
              </w:tabs>
              <w:jc w:val="center"/>
              <w:rPr>
                <w:szCs w:val="24"/>
              </w:rPr>
            </w:pPr>
            <w:r>
              <w:rPr>
                <w:szCs w:val="24"/>
              </w:rPr>
              <w:t>ΤΑΞΙΑΡΧΟΣ</w:t>
            </w:r>
          </w:p>
          <w:p w14:paraId="7A28943D" w14:textId="77777777" w:rsidR="007F11F2" w:rsidRPr="00B17E94" w:rsidRDefault="007F11F2" w:rsidP="00F43560">
            <w:pPr>
              <w:tabs>
                <w:tab w:val="left" w:pos="709"/>
                <w:tab w:val="left" w:pos="1134"/>
                <w:tab w:val="left" w:pos="1644"/>
                <w:tab w:val="left" w:pos="2155"/>
                <w:tab w:val="left" w:pos="2665"/>
                <w:tab w:val="left" w:pos="3175"/>
                <w:tab w:val="left" w:pos="3686"/>
              </w:tabs>
              <w:jc w:val="right"/>
              <w:rPr>
                <w:szCs w:val="24"/>
              </w:rPr>
            </w:pPr>
            <w:r w:rsidRPr="00B17E94">
              <w:rPr>
                <w:szCs w:val="24"/>
              </w:rPr>
              <w:t>ΗΜΕΡΟΜΗΝΙΑ</w:t>
            </w:r>
          </w:p>
          <w:p w14:paraId="01CBE79E" w14:textId="77777777" w:rsidR="007F11F2" w:rsidRPr="00B17E94" w:rsidRDefault="007F11F2" w:rsidP="00F43560">
            <w:pPr>
              <w:tabs>
                <w:tab w:val="left" w:pos="709"/>
                <w:tab w:val="left" w:pos="1134"/>
                <w:tab w:val="left" w:pos="1644"/>
                <w:tab w:val="left" w:pos="2155"/>
                <w:tab w:val="left" w:pos="2665"/>
                <w:tab w:val="left" w:pos="3175"/>
                <w:tab w:val="left" w:pos="3686"/>
              </w:tabs>
              <w:jc w:val="right"/>
              <w:rPr>
                <w:szCs w:val="24"/>
              </w:rPr>
            </w:pPr>
            <w:r w:rsidRPr="00B17E94">
              <w:rPr>
                <w:szCs w:val="24"/>
              </w:rPr>
              <w:t>/0</w:t>
            </w:r>
            <w:r>
              <w:rPr>
                <w:szCs w:val="24"/>
              </w:rPr>
              <w:t>9</w:t>
            </w:r>
            <w:r w:rsidRPr="00B17E94">
              <w:rPr>
                <w:szCs w:val="24"/>
              </w:rPr>
              <w:t>/25</w:t>
            </w:r>
          </w:p>
        </w:tc>
      </w:tr>
    </w:tbl>
    <w:p w14:paraId="292063DD" w14:textId="4C28C7DD" w:rsidR="007F11F2" w:rsidRDefault="007F11F2" w:rsidP="007F11F2">
      <w:pPr>
        <w:rPr>
          <w:rFonts w:cs="Arial"/>
        </w:rPr>
      </w:pPr>
    </w:p>
    <w:p w14:paraId="5388370F" w14:textId="77777777" w:rsidR="007F11F2" w:rsidRPr="00DD00C4" w:rsidRDefault="007F11F2" w:rsidP="007F11F2">
      <w:pPr>
        <w:rPr>
          <w:rFonts w:cs="Arial"/>
        </w:rPr>
      </w:pPr>
    </w:p>
    <w:p w14:paraId="6C6690B8" w14:textId="77777777" w:rsidR="007F11F2" w:rsidRDefault="007F11F2" w:rsidP="007F11F2">
      <w:pPr>
        <w:tabs>
          <w:tab w:val="left" w:pos="1134"/>
        </w:tabs>
        <w:spacing w:line="20" w:lineRule="atLeast"/>
        <w:rPr>
          <w:rFonts w:cs="Arial"/>
          <w:b/>
          <w:szCs w:val="24"/>
          <w:u w:val="single"/>
        </w:rPr>
      </w:pPr>
      <w:r>
        <w:rPr>
          <w:rFonts w:cs="Arial"/>
          <w:b/>
          <w:szCs w:val="24"/>
          <w:u w:val="single"/>
        </w:rPr>
        <w:t>ΠΡΟΣΘΗΚΗ</w:t>
      </w:r>
    </w:p>
    <w:p w14:paraId="508E5733" w14:textId="5E4A8894" w:rsidR="007F11F2" w:rsidRPr="007F11F2" w:rsidRDefault="007F11F2" w:rsidP="007F11F2">
      <w:pPr>
        <w:tabs>
          <w:tab w:val="left" w:pos="1134"/>
        </w:tabs>
        <w:spacing w:line="20" w:lineRule="atLeast"/>
        <w:rPr>
          <w:rFonts w:cs="Arial"/>
          <w:b/>
          <w:szCs w:val="24"/>
          <w:u w:val="single"/>
        </w:rPr>
      </w:pPr>
      <w:r>
        <w:rPr>
          <w:rFonts w:cs="Arial"/>
          <w:szCs w:val="24"/>
        </w:rPr>
        <w:t>«Ι</w:t>
      </w:r>
      <w:r w:rsidRPr="00D95691">
        <w:rPr>
          <w:rFonts w:cs="Arial"/>
          <w:szCs w:val="24"/>
        </w:rPr>
        <w:t>»</w:t>
      </w:r>
      <w:r w:rsidRPr="00D95691">
        <w:rPr>
          <w:rFonts w:cs="Arial"/>
          <w:szCs w:val="24"/>
        </w:rPr>
        <w:tab/>
        <w:t>Πίνακας Κριτηρίων Αξιολόγησης</w:t>
      </w:r>
    </w:p>
    <w:p w14:paraId="396768A0" w14:textId="77777777" w:rsidR="007F11F2" w:rsidRDefault="007F11F2" w:rsidP="007F11F2">
      <w:pPr>
        <w:spacing w:beforeLines="120" w:before="288" w:afterLines="120" w:after="288" w:line="240" w:lineRule="auto"/>
        <w:rPr>
          <w:rFonts w:cs="Arial"/>
          <w:szCs w:val="24"/>
        </w:rPr>
        <w:sectPr w:rsidR="007F11F2" w:rsidSect="003E45D0">
          <w:pgSz w:w="11906" w:h="16838" w:code="9"/>
          <w:pgMar w:top="1701" w:right="1134" w:bottom="1134" w:left="1134" w:header="709" w:footer="709" w:gutter="0"/>
          <w:cols w:space="708"/>
          <w:docGrid w:linePitch="360"/>
        </w:sectPr>
      </w:pPr>
    </w:p>
    <w:p w14:paraId="0C355ADF" w14:textId="6EBDD6FA" w:rsidR="009D4216" w:rsidRPr="00A2608C" w:rsidRDefault="009D4216" w:rsidP="003E45D0">
      <w:pPr>
        <w:pStyle w:val="1"/>
        <w:numPr>
          <w:ilvl w:val="0"/>
          <w:numId w:val="0"/>
        </w:numPr>
        <w:rPr>
          <w:lang w:val="en-US"/>
        </w:rPr>
      </w:pPr>
      <w:bookmarkStart w:id="177" w:name="_Toc23500"/>
      <w:bookmarkStart w:id="178" w:name="_Toc208900883"/>
      <w:r>
        <w:lastRenderedPageBreak/>
        <w:t>ΠΡΟΣΘΗΚΗ Ι</w:t>
      </w:r>
      <w:bookmarkEnd w:id="177"/>
      <w:r w:rsidR="00E42D08">
        <w:tab/>
      </w:r>
      <w:r w:rsidR="00E42D08" w:rsidRPr="00E42D08">
        <w:t>ΠΙΝΑΚΑΣ ΚΡΙΤΗΡΙΩΝ ΑΞΙΟΛΟΓΗΣΗΣ</w:t>
      </w:r>
      <w:bookmarkEnd w:id="178"/>
      <w:r w:rsidR="00A2608C">
        <w:rPr>
          <w:lang w:val="en-US"/>
        </w:rPr>
        <w:t xml:space="preserve"> </w:t>
      </w:r>
      <w:bookmarkStart w:id="179" w:name="_GoBack"/>
      <w:bookmarkEnd w:id="179"/>
    </w:p>
    <w:p w14:paraId="7988F6AA" w14:textId="28AF6385" w:rsidR="009D4216" w:rsidRDefault="009D4216" w:rsidP="009D4216">
      <w:pPr>
        <w:spacing w:line="259" w:lineRule="auto"/>
        <w:jc w:val="left"/>
      </w:pPr>
    </w:p>
    <w:tbl>
      <w:tblPr>
        <w:tblStyle w:val="TableGrid"/>
        <w:tblW w:w="9643" w:type="dxa"/>
        <w:tblInd w:w="-108" w:type="dxa"/>
        <w:tblCellMar>
          <w:top w:w="64" w:type="dxa"/>
          <w:bottom w:w="23" w:type="dxa"/>
          <w:right w:w="19" w:type="dxa"/>
        </w:tblCellMar>
        <w:tblLook w:val="04A0" w:firstRow="1" w:lastRow="0" w:firstColumn="1" w:lastColumn="0" w:noHBand="0" w:noVBand="1"/>
      </w:tblPr>
      <w:tblGrid>
        <w:gridCol w:w="691"/>
        <w:gridCol w:w="3778"/>
        <w:gridCol w:w="1733"/>
        <w:gridCol w:w="1688"/>
        <w:gridCol w:w="1753"/>
      </w:tblGrid>
      <w:tr w:rsidR="00C47DFD" w14:paraId="62AB8420"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40E45A27" w14:textId="6BB8028F" w:rsidR="009D4216" w:rsidRDefault="009D4216" w:rsidP="007F4F88">
            <w:pPr>
              <w:spacing w:line="259" w:lineRule="auto"/>
              <w:jc w:val="center"/>
            </w:pPr>
            <w:r>
              <w:rPr>
                <w:b/>
                <w:sz w:val="20"/>
              </w:rPr>
              <w:t>Α/Α</w:t>
            </w:r>
          </w:p>
        </w:tc>
        <w:tc>
          <w:tcPr>
            <w:tcW w:w="3778" w:type="dxa"/>
            <w:tcBorders>
              <w:top w:val="single" w:sz="17" w:space="0" w:color="000000"/>
              <w:left w:val="single" w:sz="17" w:space="0" w:color="000000"/>
              <w:bottom w:val="single" w:sz="17" w:space="0" w:color="000000"/>
              <w:right w:val="single" w:sz="17" w:space="0" w:color="000000"/>
            </w:tcBorders>
            <w:vAlign w:val="center"/>
          </w:tcPr>
          <w:p w14:paraId="13635074" w14:textId="79757A92" w:rsidR="009D4216" w:rsidRDefault="009D4216" w:rsidP="00CF0B98">
            <w:pPr>
              <w:spacing w:line="259" w:lineRule="auto"/>
              <w:ind w:left="19"/>
              <w:jc w:val="center"/>
            </w:pPr>
            <w:r>
              <w:rPr>
                <w:b/>
                <w:sz w:val="20"/>
              </w:rPr>
              <w:t>ΚΡΙΤΗΡΙΟ ΑΞΙΟΛΟΓΗΣΗΣ</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296796FC" w14:textId="63A62CE8" w:rsidR="009D4216" w:rsidRDefault="009D4216" w:rsidP="00CF0B98">
            <w:pPr>
              <w:spacing w:after="16" w:line="259" w:lineRule="auto"/>
              <w:ind w:right="12"/>
              <w:jc w:val="center"/>
            </w:pPr>
            <w:r>
              <w:rPr>
                <w:b/>
                <w:sz w:val="20"/>
              </w:rPr>
              <w:t>ΠΑΡΑΓΡΑΦΟΣ</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60FA2F05" w14:textId="6BC151EB" w:rsidR="009D4216" w:rsidRDefault="009D4216" w:rsidP="00CF0B98">
            <w:pPr>
              <w:spacing w:after="15" w:line="259" w:lineRule="auto"/>
              <w:ind w:left="152" w:right="118"/>
              <w:jc w:val="center"/>
            </w:pPr>
            <w:r>
              <w:rPr>
                <w:b/>
                <w:sz w:val="20"/>
              </w:rPr>
              <w:t>ΒΑΘΜΟΛΟΓΙΑ</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78EACC46" w14:textId="5E6B4F77" w:rsidR="009D4216" w:rsidRDefault="009D4216" w:rsidP="00CF0B98">
            <w:pPr>
              <w:spacing w:line="259" w:lineRule="auto"/>
              <w:ind w:left="15" w:right="35"/>
              <w:jc w:val="center"/>
            </w:pPr>
            <w:r>
              <w:rPr>
                <w:b/>
                <w:sz w:val="20"/>
              </w:rPr>
              <w:t>ΠΑΡΑΤΗΡΗΣΕΙΣ</w:t>
            </w:r>
          </w:p>
        </w:tc>
      </w:tr>
      <w:tr w:rsidR="00FF04EF" w14:paraId="1E8325D6" w14:textId="77777777" w:rsidTr="00C47DFD">
        <w:trPr>
          <w:trHeight w:val="449"/>
        </w:trPr>
        <w:tc>
          <w:tcPr>
            <w:tcW w:w="9643" w:type="dxa"/>
            <w:gridSpan w:val="5"/>
            <w:tcBorders>
              <w:top w:val="single" w:sz="17" w:space="0" w:color="000000"/>
              <w:left w:val="single" w:sz="17" w:space="0" w:color="000000"/>
              <w:bottom w:val="single" w:sz="17" w:space="0" w:color="000000"/>
              <w:right w:val="single" w:sz="17" w:space="0" w:color="000000"/>
            </w:tcBorders>
            <w:vAlign w:val="center"/>
          </w:tcPr>
          <w:p w14:paraId="002B770F" w14:textId="403A40FB" w:rsidR="00FF04EF" w:rsidRDefault="00FF04EF" w:rsidP="00FF04EF">
            <w:pPr>
              <w:spacing w:line="259" w:lineRule="auto"/>
              <w:jc w:val="center"/>
            </w:pPr>
            <w:r>
              <w:rPr>
                <w:b/>
                <w:sz w:val="20"/>
                <w:u w:val="single" w:color="000000"/>
              </w:rPr>
              <w:t>ΟΜΑΔΑ Α΄</w:t>
            </w:r>
          </w:p>
        </w:tc>
      </w:tr>
      <w:tr w:rsidR="00C47DFD" w:rsidRPr="00CF0B98" w14:paraId="036702DB"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284F3CBD" w14:textId="04AD665B" w:rsidR="0094715C" w:rsidRPr="002966C5" w:rsidRDefault="0094715C"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vAlign w:val="center"/>
          </w:tcPr>
          <w:p w14:paraId="02D9F728" w14:textId="0342C55D" w:rsidR="0094715C" w:rsidRPr="002966C5" w:rsidRDefault="008354C4" w:rsidP="00C64E53">
            <w:pPr>
              <w:spacing w:line="259" w:lineRule="auto"/>
              <w:ind w:left="146" w:right="72"/>
              <w:rPr>
                <w:color w:val="FF0000"/>
                <w:sz w:val="20"/>
                <w:szCs w:val="20"/>
              </w:rPr>
            </w:pPr>
            <w:r w:rsidRPr="008354C4">
              <w:rPr>
                <w:sz w:val="20"/>
                <w:szCs w:val="20"/>
              </w:rPr>
              <w:t>Μέγεθος οθόνης τουλάχιστον 16 ιντσών</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7EEB5A7F" w14:textId="4ECD82AC" w:rsidR="0094715C" w:rsidRPr="00FF30AE" w:rsidRDefault="0094715C" w:rsidP="00C179A1">
            <w:pPr>
              <w:spacing w:line="259" w:lineRule="auto"/>
              <w:ind w:left="46"/>
              <w:jc w:val="center"/>
              <w:rPr>
                <w:sz w:val="20"/>
                <w:szCs w:val="20"/>
              </w:rPr>
            </w:pPr>
            <w:r w:rsidRPr="00FF30AE">
              <w:rPr>
                <w:sz w:val="20"/>
                <w:szCs w:val="20"/>
              </w:rPr>
              <w:t>4.2.</w:t>
            </w:r>
            <w:r w:rsidR="00C179A1">
              <w:rPr>
                <w:sz w:val="20"/>
                <w:szCs w:val="20"/>
              </w:rPr>
              <w:t>2</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25FBB759" w14:textId="297C9A92" w:rsidR="0094715C" w:rsidRPr="00C64E53" w:rsidRDefault="006B0B7C" w:rsidP="0094715C">
            <w:pPr>
              <w:spacing w:line="259" w:lineRule="auto"/>
              <w:ind w:right="8"/>
              <w:jc w:val="center"/>
              <w:rPr>
                <w:sz w:val="20"/>
                <w:szCs w:val="20"/>
              </w:rPr>
            </w:pPr>
            <w:r>
              <w:rPr>
                <w:sz w:val="20"/>
                <w:szCs w:val="20"/>
              </w:rPr>
              <w:t>15</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44B58974" w14:textId="5DBA9CDB" w:rsidR="0094715C" w:rsidRPr="00CF0B98" w:rsidRDefault="0094715C" w:rsidP="0094715C">
            <w:pPr>
              <w:spacing w:line="259" w:lineRule="auto"/>
              <w:ind w:right="39"/>
              <w:jc w:val="center"/>
              <w:rPr>
                <w:sz w:val="20"/>
                <w:szCs w:val="20"/>
              </w:rPr>
            </w:pPr>
            <w:r w:rsidRPr="00CF0B98">
              <w:rPr>
                <w:sz w:val="20"/>
                <w:szCs w:val="20"/>
              </w:rPr>
              <w:t>(α)</w:t>
            </w:r>
          </w:p>
        </w:tc>
      </w:tr>
      <w:tr w:rsidR="00C47DFD" w:rsidRPr="00CF0B98" w14:paraId="2B623E83"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21E54BA0" w14:textId="0B3C630A" w:rsidR="0094715C" w:rsidRPr="002966C5" w:rsidRDefault="0094715C"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vAlign w:val="center"/>
          </w:tcPr>
          <w:p w14:paraId="7492F836" w14:textId="6D1EEE11" w:rsidR="0094715C" w:rsidRPr="00FF30AE" w:rsidRDefault="008354C4" w:rsidP="00C64E53">
            <w:pPr>
              <w:spacing w:line="259" w:lineRule="auto"/>
              <w:ind w:left="146" w:right="72"/>
              <w:rPr>
                <w:sz w:val="20"/>
                <w:szCs w:val="20"/>
              </w:rPr>
            </w:pPr>
            <w:r w:rsidRPr="008354C4">
              <w:rPr>
                <w:sz w:val="20"/>
                <w:szCs w:val="20"/>
              </w:rPr>
              <w:t>Ανάλυση οθόνης τουλάχιστον 1920x1200 pixels.</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45492D92" w14:textId="41AED410" w:rsidR="0094715C" w:rsidRPr="00FF30AE" w:rsidRDefault="0094715C" w:rsidP="00C179A1">
            <w:pPr>
              <w:spacing w:line="259" w:lineRule="auto"/>
              <w:ind w:left="46"/>
              <w:jc w:val="center"/>
              <w:rPr>
                <w:sz w:val="20"/>
                <w:szCs w:val="20"/>
              </w:rPr>
            </w:pPr>
            <w:r w:rsidRPr="00FF30AE">
              <w:rPr>
                <w:sz w:val="20"/>
                <w:szCs w:val="20"/>
              </w:rPr>
              <w:t>4.2.</w:t>
            </w:r>
            <w:r w:rsidR="00C179A1">
              <w:rPr>
                <w:sz w:val="20"/>
                <w:szCs w:val="20"/>
              </w:rPr>
              <w:t>3</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236620EB" w14:textId="5460CCF7" w:rsidR="0094715C" w:rsidRPr="00C64E53" w:rsidRDefault="006B0B7C" w:rsidP="0094715C">
            <w:pPr>
              <w:spacing w:line="259" w:lineRule="auto"/>
              <w:ind w:right="8"/>
              <w:jc w:val="center"/>
              <w:rPr>
                <w:sz w:val="20"/>
                <w:szCs w:val="20"/>
              </w:rPr>
            </w:pPr>
            <w:r>
              <w:rPr>
                <w:sz w:val="20"/>
                <w:szCs w:val="20"/>
              </w:rPr>
              <w:t>15</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200999E9" w14:textId="044124A9" w:rsidR="0094715C" w:rsidRPr="00CF0B98" w:rsidRDefault="0094715C" w:rsidP="0094715C">
            <w:pPr>
              <w:spacing w:line="259" w:lineRule="auto"/>
              <w:ind w:left="18"/>
              <w:jc w:val="center"/>
              <w:rPr>
                <w:sz w:val="20"/>
                <w:szCs w:val="20"/>
              </w:rPr>
            </w:pPr>
            <w:r w:rsidRPr="00CF0B98">
              <w:rPr>
                <w:sz w:val="20"/>
                <w:szCs w:val="20"/>
              </w:rPr>
              <w:t>(α)</w:t>
            </w:r>
          </w:p>
        </w:tc>
      </w:tr>
      <w:tr w:rsidR="00C47DFD" w:rsidRPr="00CF0B98" w14:paraId="0CAC9DF5"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7304EA46" w14:textId="26B03008" w:rsidR="0094715C" w:rsidRPr="002966C5" w:rsidRDefault="0094715C"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vAlign w:val="center"/>
          </w:tcPr>
          <w:p w14:paraId="1E9C7299" w14:textId="7D9631B6" w:rsidR="0094715C" w:rsidRPr="00FF30AE" w:rsidRDefault="008354C4" w:rsidP="00C64E53">
            <w:pPr>
              <w:spacing w:line="259" w:lineRule="auto"/>
              <w:ind w:left="146" w:right="72"/>
              <w:rPr>
                <w:sz w:val="20"/>
                <w:szCs w:val="20"/>
              </w:rPr>
            </w:pPr>
            <w:r w:rsidRPr="008354C4">
              <w:rPr>
                <w:sz w:val="20"/>
                <w:szCs w:val="20"/>
              </w:rPr>
              <w:t>Επεξεργαστής Ιntel Core Ultra 13ης γενιάς ή νεότερης γενιάς ή ισοδύναμος</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72E51219" w14:textId="3BED5BFF" w:rsidR="0094715C" w:rsidRPr="00FF30AE" w:rsidRDefault="0094715C" w:rsidP="00C179A1">
            <w:pPr>
              <w:spacing w:line="259" w:lineRule="auto"/>
              <w:ind w:left="46"/>
              <w:jc w:val="center"/>
              <w:rPr>
                <w:sz w:val="20"/>
                <w:szCs w:val="20"/>
              </w:rPr>
            </w:pPr>
            <w:r w:rsidRPr="00FF30AE">
              <w:rPr>
                <w:sz w:val="20"/>
                <w:szCs w:val="20"/>
              </w:rPr>
              <w:t>4.2.</w:t>
            </w:r>
            <w:r w:rsidR="00C179A1">
              <w:rPr>
                <w:sz w:val="20"/>
                <w:szCs w:val="20"/>
              </w:rPr>
              <w:t>4</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58F443F7" w14:textId="223DA101" w:rsidR="0094715C" w:rsidRPr="00FF30AE" w:rsidRDefault="00B472E6" w:rsidP="0094715C">
            <w:pPr>
              <w:spacing w:line="259" w:lineRule="auto"/>
              <w:ind w:right="8"/>
              <w:jc w:val="center"/>
              <w:rPr>
                <w:sz w:val="20"/>
                <w:szCs w:val="20"/>
              </w:rPr>
            </w:pPr>
            <w:r w:rsidRPr="008354C4">
              <w:rPr>
                <w:sz w:val="20"/>
                <w:szCs w:val="20"/>
              </w:rPr>
              <w:t>1</w:t>
            </w:r>
            <w:r w:rsidR="00FF30AE" w:rsidRPr="00FF30AE">
              <w:rPr>
                <w:sz w:val="20"/>
                <w:szCs w:val="20"/>
              </w:rPr>
              <w:t>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2DE03060" w14:textId="6681FB5B" w:rsidR="0094715C" w:rsidRPr="00CF0B98" w:rsidRDefault="0094715C" w:rsidP="0094715C">
            <w:pPr>
              <w:spacing w:line="259" w:lineRule="auto"/>
              <w:ind w:left="18"/>
              <w:jc w:val="center"/>
              <w:rPr>
                <w:sz w:val="20"/>
                <w:szCs w:val="20"/>
              </w:rPr>
            </w:pPr>
            <w:r w:rsidRPr="00CF0B98">
              <w:rPr>
                <w:sz w:val="20"/>
                <w:szCs w:val="20"/>
              </w:rPr>
              <w:t>(α)</w:t>
            </w:r>
          </w:p>
        </w:tc>
      </w:tr>
      <w:tr w:rsidR="00D52B73" w:rsidRPr="00CF0B98" w14:paraId="4C744F8B"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03974A89" w14:textId="77777777" w:rsidR="00D52B73" w:rsidRPr="002966C5" w:rsidRDefault="00D52B73"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vAlign w:val="center"/>
          </w:tcPr>
          <w:p w14:paraId="5E132303" w14:textId="1D080C9E" w:rsidR="00D52B73" w:rsidRPr="008354C4" w:rsidRDefault="008354C4" w:rsidP="00C64E53">
            <w:pPr>
              <w:spacing w:line="259" w:lineRule="auto"/>
              <w:ind w:left="146" w:right="72"/>
              <w:rPr>
                <w:sz w:val="20"/>
              </w:rPr>
            </w:pPr>
            <w:r w:rsidRPr="008354C4">
              <w:rPr>
                <w:sz w:val="20"/>
              </w:rPr>
              <w:t>Μνήμη RAM τουλάχιστον 32GB, Τύπος μνήμης DDR5.</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1F33219A" w14:textId="647E4B98" w:rsidR="00D52B73" w:rsidRPr="00FF30AE" w:rsidRDefault="00D52B73" w:rsidP="00C179A1">
            <w:pPr>
              <w:spacing w:line="259" w:lineRule="auto"/>
              <w:ind w:left="46"/>
              <w:jc w:val="center"/>
              <w:rPr>
                <w:sz w:val="20"/>
              </w:rPr>
            </w:pPr>
            <w:r>
              <w:rPr>
                <w:sz w:val="20"/>
              </w:rPr>
              <w:t>4.2.</w:t>
            </w:r>
            <w:r w:rsidR="00C179A1">
              <w:rPr>
                <w:sz w:val="20"/>
              </w:rPr>
              <w:t>5</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079CDFEC" w14:textId="1B3EBDA8" w:rsidR="00D52B73" w:rsidRPr="006B0B7C" w:rsidRDefault="006B0B7C" w:rsidP="0094715C">
            <w:pPr>
              <w:spacing w:line="259" w:lineRule="auto"/>
              <w:ind w:right="8"/>
              <w:jc w:val="center"/>
              <w:rPr>
                <w:sz w:val="20"/>
              </w:rPr>
            </w:pPr>
            <w:r>
              <w:rPr>
                <w:sz w:val="20"/>
              </w:rPr>
              <w:t>15</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28472572" w14:textId="77777777" w:rsidR="00D52B73" w:rsidRPr="00CF0B98" w:rsidRDefault="00D52B73" w:rsidP="0094715C">
            <w:pPr>
              <w:spacing w:line="259" w:lineRule="auto"/>
              <w:ind w:left="18"/>
              <w:jc w:val="center"/>
              <w:rPr>
                <w:sz w:val="20"/>
              </w:rPr>
            </w:pPr>
          </w:p>
        </w:tc>
      </w:tr>
      <w:tr w:rsidR="00B472E6" w:rsidRPr="00CF0B98" w14:paraId="539DF6CC"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463F4D74" w14:textId="77777777" w:rsidR="00B472E6" w:rsidRPr="002966C5" w:rsidRDefault="00B472E6"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vAlign w:val="center"/>
          </w:tcPr>
          <w:p w14:paraId="058B3F2C" w14:textId="295CB55F" w:rsidR="00B472E6" w:rsidRPr="00B472E6" w:rsidRDefault="008354C4" w:rsidP="00C64E53">
            <w:pPr>
              <w:spacing w:line="259" w:lineRule="auto"/>
              <w:ind w:left="146" w:right="72"/>
              <w:rPr>
                <w:sz w:val="20"/>
              </w:rPr>
            </w:pPr>
            <w:r w:rsidRPr="008354C4">
              <w:rPr>
                <w:sz w:val="20"/>
              </w:rPr>
              <w:t>Χωρητικότητα σκληρού δίσκου τουλάχιστον 1ΤΒ τεχνολογίας SSD.</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4A034144" w14:textId="7CBC8E5F" w:rsidR="00B472E6" w:rsidRPr="00C179A1" w:rsidRDefault="00B472E6" w:rsidP="00C179A1">
            <w:pPr>
              <w:spacing w:line="259" w:lineRule="auto"/>
              <w:ind w:left="46"/>
              <w:jc w:val="center"/>
              <w:rPr>
                <w:sz w:val="20"/>
              </w:rPr>
            </w:pPr>
            <w:r>
              <w:rPr>
                <w:sz w:val="20"/>
                <w:lang w:val="en-US"/>
              </w:rPr>
              <w:t>4.2.</w:t>
            </w:r>
            <w:r w:rsidR="00C179A1">
              <w:rPr>
                <w:sz w:val="20"/>
              </w:rPr>
              <w:t>6</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79EBB613" w14:textId="4D955AA2" w:rsidR="00B472E6" w:rsidRPr="00C64E53" w:rsidRDefault="00C64E53" w:rsidP="0094715C">
            <w:pPr>
              <w:spacing w:line="259" w:lineRule="auto"/>
              <w:ind w:right="8"/>
              <w:jc w:val="center"/>
              <w:rPr>
                <w:sz w:val="20"/>
              </w:rPr>
            </w:pPr>
            <w:r>
              <w:rPr>
                <w:sz w:val="20"/>
              </w:rPr>
              <w:t>10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62B4F814" w14:textId="77777777" w:rsidR="00B472E6" w:rsidRPr="00CF0B98" w:rsidRDefault="00B472E6" w:rsidP="0094715C">
            <w:pPr>
              <w:spacing w:line="259" w:lineRule="auto"/>
              <w:ind w:left="18"/>
              <w:jc w:val="center"/>
              <w:rPr>
                <w:sz w:val="20"/>
              </w:rPr>
            </w:pPr>
          </w:p>
        </w:tc>
      </w:tr>
      <w:tr w:rsidR="00C64E53" w:rsidRPr="00CF0B98" w14:paraId="6DC700B3"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097D2D01" w14:textId="77777777" w:rsidR="00C64E53" w:rsidRPr="002966C5" w:rsidRDefault="00C64E53"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vAlign w:val="center"/>
          </w:tcPr>
          <w:p w14:paraId="22344127" w14:textId="6F0B3DFE" w:rsidR="00C64E53" w:rsidRPr="00C64E53" w:rsidRDefault="008354C4" w:rsidP="00C64E53">
            <w:pPr>
              <w:spacing w:line="259" w:lineRule="auto"/>
              <w:ind w:left="146" w:right="72"/>
              <w:rPr>
                <w:sz w:val="20"/>
              </w:rPr>
            </w:pPr>
            <w:r w:rsidRPr="008354C4">
              <w:rPr>
                <w:sz w:val="20"/>
              </w:rPr>
              <w:t>Κάρτα γραφικών GeForce RTX 5090 με χωρητικότητα τουλάχιστον 24GB RAM.</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49B43B13" w14:textId="07E759DE" w:rsidR="00C64E53" w:rsidRPr="00C64E53" w:rsidRDefault="00C64E53" w:rsidP="00C179A1">
            <w:pPr>
              <w:spacing w:line="259" w:lineRule="auto"/>
              <w:ind w:left="46"/>
              <w:jc w:val="center"/>
              <w:rPr>
                <w:sz w:val="20"/>
              </w:rPr>
            </w:pPr>
            <w:r>
              <w:rPr>
                <w:sz w:val="20"/>
              </w:rPr>
              <w:t>4.2.</w:t>
            </w:r>
            <w:r w:rsidR="00C179A1">
              <w:rPr>
                <w:sz w:val="20"/>
              </w:rPr>
              <w:t>7</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224B33CD" w14:textId="0513A474" w:rsidR="00C64E53" w:rsidRPr="00C64E53" w:rsidRDefault="00C64E53" w:rsidP="0094715C">
            <w:pPr>
              <w:spacing w:line="259" w:lineRule="auto"/>
              <w:ind w:right="8"/>
              <w:jc w:val="center"/>
              <w:rPr>
                <w:sz w:val="20"/>
              </w:rPr>
            </w:pPr>
            <w:r>
              <w:rPr>
                <w:sz w:val="20"/>
              </w:rPr>
              <w:t>10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3A0F0887" w14:textId="77777777" w:rsidR="00C64E53" w:rsidRPr="00CF0B98" w:rsidRDefault="00C64E53" w:rsidP="0094715C">
            <w:pPr>
              <w:spacing w:line="259" w:lineRule="auto"/>
              <w:ind w:left="18"/>
              <w:jc w:val="center"/>
              <w:rPr>
                <w:sz w:val="20"/>
              </w:rPr>
            </w:pPr>
          </w:p>
        </w:tc>
      </w:tr>
      <w:tr w:rsidR="00C47DFD" w14:paraId="64EC676F" w14:textId="77777777" w:rsidTr="00C47DFD">
        <w:trPr>
          <w:trHeight w:val="20"/>
        </w:trPr>
        <w:tc>
          <w:tcPr>
            <w:tcW w:w="6202" w:type="dxa"/>
            <w:gridSpan w:val="3"/>
            <w:tcBorders>
              <w:top w:val="single" w:sz="17" w:space="0" w:color="000000"/>
              <w:left w:val="single" w:sz="17" w:space="0" w:color="000000"/>
              <w:bottom w:val="single" w:sz="17" w:space="0" w:color="000000"/>
              <w:right w:val="single" w:sz="17" w:space="0" w:color="000000"/>
            </w:tcBorders>
            <w:vAlign w:val="center"/>
          </w:tcPr>
          <w:p w14:paraId="04F719EF" w14:textId="53A8B0CB" w:rsidR="00C47DFD" w:rsidRDefault="00C47DFD" w:rsidP="00FF04EF">
            <w:pPr>
              <w:spacing w:line="259" w:lineRule="auto"/>
              <w:jc w:val="center"/>
            </w:pPr>
            <w:r>
              <w:rPr>
                <w:b/>
                <w:sz w:val="20"/>
              </w:rPr>
              <w:t>ΣΥΝΟΛΟ ΟΜΑΔΑΣ Α΄</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16AA8FA3" w14:textId="658CF4BD" w:rsidR="00C47DFD" w:rsidRDefault="00C47DFD" w:rsidP="00CF0B98">
            <w:pPr>
              <w:spacing w:line="259" w:lineRule="auto"/>
              <w:ind w:right="13"/>
              <w:jc w:val="center"/>
            </w:pPr>
            <w:r>
              <w:rPr>
                <w:b/>
                <w:sz w:val="20"/>
              </w:rPr>
              <w:t>75</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28552154" w14:textId="6B95E57A" w:rsidR="00C47DFD" w:rsidRDefault="00C47DFD" w:rsidP="00CF0B98">
            <w:pPr>
              <w:spacing w:line="259" w:lineRule="auto"/>
              <w:ind w:left="17"/>
              <w:jc w:val="center"/>
            </w:pPr>
          </w:p>
        </w:tc>
      </w:tr>
      <w:tr w:rsidR="00FF04EF" w14:paraId="03DA4084" w14:textId="77777777" w:rsidTr="00FF04EF">
        <w:trPr>
          <w:trHeight w:val="377"/>
        </w:trPr>
        <w:tc>
          <w:tcPr>
            <w:tcW w:w="9643" w:type="dxa"/>
            <w:gridSpan w:val="5"/>
            <w:tcBorders>
              <w:top w:val="single" w:sz="17" w:space="0" w:color="000000"/>
              <w:left w:val="single" w:sz="17" w:space="0" w:color="000000"/>
              <w:bottom w:val="single" w:sz="17" w:space="0" w:color="000000"/>
              <w:right w:val="single" w:sz="17" w:space="0" w:color="000000"/>
            </w:tcBorders>
            <w:vAlign w:val="center"/>
          </w:tcPr>
          <w:p w14:paraId="7A96BCE9" w14:textId="4F95312A" w:rsidR="00FF04EF" w:rsidRDefault="00FF04EF" w:rsidP="00FF04EF">
            <w:pPr>
              <w:spacing w:line="259" w:lineRule="auto"/>
              <w:jc w:val="center"/>
            </w:pPr>
            <w:r>
              <w:rPr>
                <w:b/>
                <w:sz w:val="20"/>
                <w:u w:val="single" w:color="000000"/>
              </w:rPr>
              <w:t>ΟΜΑΔΑ Β΄</w:t>
            </w:r>
          </w:p>
        </w:tc>
      </w:tr>
      <w:tr w:rsidR="00C47DFD" w14:paraId="48E4875D"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66E9C3D2" w14:textId="35F61B41" w:rsidR="0094715C" w:rsidRPr="002966C5" w:rsidRDefault="0094715C" w:rsidP="002966C5">
            <w:pPr>
              <w:pStyle w:val="ac"/>
              <w:numPr>
                <w:ilvl w:val="0"/>
                <w:numId w:val="22"/>
              </w:numPr>
              <w:spacing w:line="259" w:lineRule="auto"/>
              <w:ind w:right="38"/>
              <w:jc w:val="center"/>
              <w:rPr>
                <w:rFonts w:eastAsiaTheme="minorEastAsia" w:cstheme="minorBidi"/>
                <w:sz w:val="20"/>
                <w:szCs w:val="22"/>
              </w:rPr>
            </w:pPr>
          </w:p>
        </w:tc>
        <w:tc>
          <w:tcPr>
            <w:tcW w:w="3778" w:type="dxa"/>
            <w:tcBorders>
              <w:top w:val="single" w:sz="17" w:space="0" w:color="000000"/>
              <w:left w:val="single" w:sz="17" w:space="0" w:color="000000"/>
              <w:bottom w:val="single" w:sz="17" w:space="0" w:color="000000"/>
              <w:right w:val="single" w:sz="17" w:space="0" w:color="000000"/>
            </w:tcBorders>
            <w:vAlign w:val="center"/>
          </w:tcPr>
          <w:p w14:paraId="310A2E26" w14:textId="6FFBC6B0" w:rsidR="0094715C" w:rsidRPr="00FF04EF" w:rsidRDefault="0094715C" w:rsidP="00FF04EF">
            <w:pPr>
              <w:spacing w:line="259" w:lineRule="auto"/>
              <w:ind w:left="146" w:right="72"/>
              <w:rPr>
                <w:sz w:val="20"/>
                <w:szCs w:val="20"/>
              </w:rPr>
            </w:pPr>
            <w:r w:rsidRPr="00FF04EF">
              <w:rPr>
                <w:sz w:val="20"/>
                <w:szCs w:val="20"/>
              </w:rPr>
              <w:t>Εγγύηση καλής λειτουργίας τουλάχιστον δύο (2) ετών</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6E993FFE" w14:textId="4502DD38" w:rsidR="0094715C" w:rsidRPr="00C47DFD" w:rsidRDefault="0094715C" w:rsidP="00C179A1">
            <w:pPr>
              <w:spacing w:line="259" w:lineRule="auto"/>
              <w:ind w:left="46"/>
              <w:jc w:val="center"/>
              <w:rPr>
                <w:sz w:val="20"/>
                <w:szCs w:val="20"/>
              </w:rPr>
            </w:pPr>
            <w:r w:rsidRPr="00C47DFD">
              <w:rPr>
                <w:sz w:val="20"/>
                <w:szCs w:val="20"/>
              </w:rPr>
              <w:t>7.</w:t>
            </w:r>
            <w:r w:rsidR="00C179A1">
              <w:rPr>
                <w:sz w:val="20"/>
                <w:szCs w:val="20"/>
              </w:rPr>
              <w:t>3</w:t>
            </w:r>
            <w:r w:rsidRPr="00C47DFD">
              <w:rPr>
                <w:sz w:val="20"/>
                <w:szCs w:val="20"/>
              </w:rPr>
              <w:t>.1</w:t>
            </w:r>
            <w:r w:rsidR="00C179A1">
              <w:rPr>
                <w:sz w:val="20"/>
                <w:szCs w:val="20"/>
              </w:rPr>
              <w:t>.1</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0838EB76" w14:textId="57E433C1" w:rsidR="0094715C" w:rsidRDefault="0094715C" w:rsidP="0094715C">
            <w:pPr>
              <w:spacing w:line="259" w:lineRule="auto"/>
              <w:ind w:right="13"/>
              <w:jc w:val="center"/>
            </w:pPr>
            <w:r>
              <w:rPr>
                <w:sz w:val="20"/>
              </w:rPr>
              <w:t>20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0AADCED5" w14:textId="729EC780" w:rsidR="0094715C" w:rsidRDefault="0094715C" w:rsidP="0094715C">
            <w:pPr>
              <w:spacing w:line="259" w:lineRule="auto"/>
              <w:ind w:right="39"/>
              <w:jc w:val="center"/>
            </w:pPr>
            <w:r w:rsidRPr="00CF0B98">
              <w:rPr>
                <w:sz w:val="20"/>
                <w:szCs w:val="20"/>
              </w:rPr>
              <w:t>(α)</w:t>
            </w:r>
          </w:p>
        </w:tc>
      </w:tr>
      <w:tr w:rsidR="00C47DFD" w14:paraId="2251CFB7"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0229C74B" w14:textId="3D806FD2" w:rsidR="0094715C" w:rsidRPr="002966C5" w:rsidRDefault="0094715C" w:rsidP="002966C5">
            <w:pPr>
              <w:pStyle w:val="ac"/>
              <w:numPr>
                <w:ilvl w:val="0"/>
                <w:numId w:val="22"/>
              </w:numPr>
              <w:spacing w:line="259" w:lineRule="auto"/>
              <w:ind w:right="38"/>
              <w:jc w:val="center"/>
              <w:rPr>
                <w:rFonts w:eastAsiaTheme="minorEastAsia" w:cstheme="minorBidi"/>
                <w:sz w:val="20"/>
                <w:szCs w:val="22"/>
              </w:rPr>
            </w:pPr>
          </w:p>
        </w:tc>
        <w:tc>
          <w:tcPr>
            <w:tcW w:w="3778" w:type="dxa"/>
            <w:tcBorders>
              <w:top w:val="single" w:sz="17" w:space="0" w:color="000000"/>
              <w:left w:val="single" w:sz="17" w:space="0" w:color="000000"/>
              <w:bottom w:val="single" w:sz="17" w:space="0" w:color="000000"/>
              <w:right w:val="single" w:sz="17" w:space="0" w:color="000000"/>
            </w:tcBorders>
            <w:vAlign w:val="center"/>
          </w:tcPr>
          <w:p w14:paraId="17CF26D2" w14:textId="1886E499" w:rsidR="0094715C" w:rsidRPr="00FF04EF" w:rsidRDefault="0094715C" w:rsidP="00FF04EF">
            <w:pPr>
              <w:spacing w:line="259" w:lineRule="auto"/>
              <w:ind w:left="146" w:right="72"/>
              <w:rPr>
                <w:sz w:val="20"/>
                <w:szCs w:val="20"/>
              </w:rPr>
            </w:pPr>
            <w:r w:rsidRPr="00FF04EF">
              <w:rPr>
                <w:sz w:val="20"/>
                <w:szCs w:val="20"/>
              </w:rPr>
              <w:t xml:space="preserve">Εγγύηση δυνατότητας </w:t>
            </w:r>
            <w:r w:rsidRPr="00FF04EF">
              <w:rPr>
                <w:sz w:val="20"/>
                <w:szCs w:val="20"/>
              </w:rPr>
              <w:tab/>
              <w:t>εφοδιασμού ανταλλακτικών τουλάχιστον δέκα (10) ετών</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0110FDF8" w14:textId="40A69E23" w:rsidR="0094715C" w:rsidRPr="00C47DFD" w:rsidRDefault="0094715C" w:rsidP="00C179A1">
            <w:pPr>
              <w:spacing w:line="259" w:lineRule="auto"/>
              <w:ind w:left="46"/>
              <w:jc w:val="center"/>
              <w:rPr>
                <w:sz w:val="20"/>
                <w:szCs w:val="20"/>
              </w:rPr>
            </w:pPr>
            <w:r w:rsidRPr="00C47DFD">
              <w:rPr>
                <w:sz w:val="20"/>
                <w:szCs w:val="20"/>
              </w:rPr>
              <w:t>7.</w:t>
            </w:r>
            <w:r w:rsidR="00C179A1">
              <w:rPr>
                <w:sz w:val="20"/>
                <w:szCs w:val="20"/>
              </w:rPr>
              <w:t>3</w:t>
            </w:r>
            <w:r w:rsidRPr="00C47DFD">
              <w:rPr>
                <w:sz w:val="20"/>
                <w:szCs w:val="20"/>
              </w:rPr>
              <w:t>.2</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03EBB5A4" w14:textId="6ABEA763" w:rsidR="0094715C" w:rsidRDefault="0094715C" w:rsidP="0094715C">
            <w:pPr>
              <w:spacing w:line="259" w:lineRule="auto"/>
              <w:ind w:right="8"/>
              <w:jc w:val="center"/>
            </w:pPr>
            <w:r>
              <w:rPr>
                <w:sz w:val="20"/>
              </w:rPr>
              <w:t>5</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04A3FDF2" w14:textId="6DA93B7B" w:rsidR="0094715C" w:rsidRDefault="0094715C" w:rsidP="0094715C">
            <w:pPr>
              <w:spacing w:line="259" w:lineRule="auto"/>
              <w:ind w:right="39"/>
              <w:jc w:val="center"/>
            </w:pPr>
            <w:r w:rsidRPr="00CF0B98">
              <w:rPr>
                <w:sz w:val="20"/>
                <w:szCs w:val="20"/>
              </w:rPr>
              <w:t>(α)</w:t>
            </w:r>
          </w:p>
        </w:tc>
      </w:tr>
      <w:tr w:rsidR="00C47DFD" w14:paraId="5F46F118" w14:textId="77777777" w:rsidTr="002910A6">
        <w:trPr>
          <w:trHeight w:val="20"/>
        </w:trPr>
        <w:tc>
          <w:tcPr>
            <w:tcW w:w="6202" w:type="dxa"/>
            <w:gridSpan w:val="3"/>
            <w:tcBorders>
              <w:top w:val="single" w:sz="17" w:space="0" w:color="000000"/>
              <w:left w:val="single" w:sz="17" w:space="0" w:color="000000"/>
              <w:bottom w:val="single" w:sz="17" w:space="0" w:color="000000"/>
              <w:right w:val="single" w:sz="17" w:space="0" w:color="000000"/>
            </w:tcBorders>
            <w:vAlign w:val="center"/>
          </w:tcPr>
          <w:p w14:paraId="1578716B" w14:textId="3109F5CD" w:rsidR="00C47DFD" w:rsidRDefault="00C47DFD" w:rsidP="00FF04EF">
            <w:pPr>
              <w:spacing w:line="259" w:lineRule="auto"/>
              <w:jc w:val="center"/>
            </w:pPr>
            <w:r>
              <w:rPr>
                <w:b/>
                <w:sz w:val="20"/>
              </w:rPr>
              <w:t>ΣΥΝΟΛΟ ΟΜΑΔΑΣ Β΄</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48A3E5E5" w14:textId="2A37AF3B" w:rsidR="00C47DFD" w:rsidRDefault="00C47DFD" w:rsidP="00CF0B98">
            <w:pPr>
              <w:spacing w:line="259" w:lineRule="auto"/>
              <w:ind w:right="13"/>
              <w:jc w:val="center"/>
            </w:pPr>
            <w:r>
              <w:rPr>
                <w:b/>
                <w:sz w:val="20"/>
              </w:rPr>
              <w:t>25</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52B75BBB" w14:textId="354A26C0" w:rsidR="00C47DFD" w:rsidRDefault="00C47DFD" w:rsidP="00CF0B98">
            <w:pPr>
              <w:spacing w:line="259" w:lineRule="auto"/>
              <w:ind w:left="17"/>
              <w:jc w:val="center"/>
            </w:pPr>
          </w:p>
        </w:tc>
      </w:tr>
      <w:tr w:rsidR="00FF04EF" w14:paraId="58227E5E"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3F9C0F98" w14:textId="78BD760E" w:rsidR="00FF04EF" w:rsidRDefault="00FF04EF" w:rsidP="00CF0B98">
            <w:pPr>
              <w:spacing w:line="259" w:lineRule="auto"/>
              <w:ind w:left="77"/>
              <w:jc w:val="center"/>
            </w:pPr>
          </w:p>
        </w:tc>
        <w:tc>
          <w:tcPr>
            <w:tcW w:w="5511" w:type="dxa"/>
            <w:gridSpan w:val="2"/>
            <w:tcBorders>
              <w:top w:val="single" w:sz="17" w:space="0" w:color="000000"/>
              <w:left w:val="single" w:sz="17" w:space="0" w:color="000000"/>
              <w:bottom w:val="single" w:sz="17" w:space="0" w:color="000000"/>
              <w:right w:val="single" w:sz="17" w:space="0" w:color="000000"/>
            </w:tcBorders>
            <w:vAlign w:val="center"/>
          </w:tcPr>
          <w:p w14:paraId="188A4BC1" w14:textId="5329530E" w:rsidR="00FF04EF" w:rsidRDefault="00FF04EF" w:rsidP="00CF0B98">
            <w:pPr>
              <w:spacing w:line="259" w:lineRule="auto"/>
              <w:ind w:left="-17"/>
              <w:jc w:val="center"/>
            </w:pPr>
            <w:r>
              <w:rPr>
                <w:b/>
                <w:sz w:val="20"/>
              </w:rPr>
              <w:t>ΣΥΝΟΛΙΚΗ ΒΑΘΜΟΛΟΓΙΑ</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0C88FCCA" w14:textId="6035D127" w:rsidR="00FF04EF" w:rsidRDefault="00FF04EF" w:rsidP="00CF0B98">
            <w:pPr>
              <w:spacing w:line="259" w:lineRule="auto"/>
              <w:ind w:right="13"/>
              <w:jc w:val="center"/>
            </w:pPr>
            <w:r>
              <w:rPr>
                <w:b/>
                <w:sz w:val="20"/>
              </w:rPr>
              <w:t>100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7E568468" w14:textId="0BA59E56" w:rsidR="00FF04EF" w:rsidRDefault="00FF04EF" w:rsidP="00CF0B98">
            <w:pPr>
              <w:spacing w:line="259" w:lineRule="auto"/>
              <w:ind w:left="50"/>
              <w:jc w:val="center"/>
            </w:pPr>
          </w:p>
        </w:tc>
      </w:tr>
    </w:tbl>
    <w:p w14:paraId="3E56CE44" w14:textId="77777777" w:rsidR="009D4216" w:rsidRDefault="009D4216" w:rsidP="0094715C">
      <w:pPr>
        <w:spacing w:line="259" w:lineRule="auto"/>
        <w:jc w:val="left"/>
      </w:pPr>
      <w:r>
        <w:rPr>
          <w:b/>
          <w:color w:val="00B050"/>
          <w:sz w:val="20"/>
        </w:rPr>
        <w:t xml:space="preserve"> </w:t>
      </w:r>
    </w:p>
    <w:p w14:paraId="2333D2AF" w14:textId="77777777" w:rsidR="009D4216" w:rsidRDefault="009D4216" w:rsidP="0094715C">
      <w:pPr>
        <w:spacing w:line="259" w:lineRule="auto"/>
        <w:jc w:val="left"/>
      </w:pPr>
      <w:r>
        <w:rPr>
          <w:b/>
          <w:sz w:val="22"/>
          <w:u w:val="single" w:color="000000"/>
        </w:rPr>
        <w:t>ΓΕΝΙΚΕΣ ΠΑΡΑΤΗΡΗΣΕΙΣ:</w:t>
      </w:r>
      <w:r>
        <w:rPr>
          <w:b/>
          <w:sz w:val="22"/>
        </w:rPr>
        <w:t xml:space="preserve"> </w:t>
      </w:r>
    </w:p>
    <w:p w14:paraId="16263E19" w14:textId="77777777" w:rsidR="009D4216" w:rsidRDefault="009D4216" w:rsidP="0094715C">
      <w:pPr>
        <w:spacing w:line="259" w:lineRule="auto"/>
        <w:jc w:val="left"/>
      </w:pPr>
      <w:r>
        <w:t xml:space="preserve"> </w:t>
      </w:r>
    </w:p>
    <w:p w14:paraId="5428F33D" w14:textId="77777777" w:rsidR="009D4216" w:rsidRDefault="009D4216" w:rsidP="00B50320">
      <w:pPr>
        <w:spacing w:after="240" w:line="269" w:lineRule="auto"/>
        <w:ind w:firstLine="708"/>
      </w:pPr>
      <w:r>
        <w:rPr>
          <w:sz w:val="22"/>
        </w:rPr>
        <w:t xml:space="preserve">α. 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 </w:t>
      </w:r>
    </w:p>
    <w:p w14:paraId="420840CE" w14:textId="77777777" w:rsidR="009D4216" w:rsidRDefault="009D4216" w:rsidP="0094715C">
      <w:pPr>
        <w:spacing w:line="269" w:lineRule="auto"/>
        <w:ind w:firstLine="708"/>
      </w:pPr>
      <w:r>
        <w:rPr>
          <w:sz w:val="22"/>
        </w:rPr>
        <w:t xml:space="preserve">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 </w:t>
      </w:r>
    </w:p>
    <w:p w14:paraId="24460F86" w14:textId="2FE3FA7F" w:rsidR="00C47DFD" w:rsidRPr="00A10C21" w:rsidRDefault="00C47DFD" w:rsidP="00A10C21">
      <w:pPr>
        <w:spacing w:line="240" w:lineRule="auto"/>
        <w:ind w:left="2977"/>
        <w:rPr>
          <w:rFonts w:cs="Arial"/>
          <w:sz w:val="44"/>
          <w:szCs w:val="40"/>
        </w:rPr>
      </w:pPr>
      <m:oMath>
        <m:r>
          <w:rPr>
            <w:rFonts w:ascii="Cambria Math" w:hAnsi="Cambria Math" w:cs="Arial"/>
            <w:sz w:val="44"/>
            <w:szCs w:val="40"/>
          </w:rPr>
          <m:t>X=100+20x</m:t>
        </m:r>
        <m:f>
          <m:fPr>
            <m:ctrlPr>
              <w:rPr>
                <w:rFonts w:ascii="Cambria Math" w:hAnsi="Cambria Math" w:cs="Arial"/>
                <w:i/>
                <w:sz w:val="44"/>
                <w:szCs w:val="40"/>
              </w:rPr>
            </m:ctrlPr>
          </m:fPr>
          <m:num>
            <m:r>
              <w:rPr>
                <w:rFonts w:ascii="Cambria Math" w:hAnsi="Cambria Math" w:cs="Arial"/>
                <w:sz w:val="44"/>
                <w:szCs w:val="40"/>
              </w:rPr>
              <m:t>Π-Α</m:t>
            </m:r>
          </m:num>
          <m:den>
            <m:r>
              <w:rPr>
                <w:rFonts w:ascii="Cambria Math" w:hAnsi="Cambria Math" w:cs="Arial"/>
                <w:sz w:val="44"/>
                <w:szCs w:val="40"/>
              </w:rPr>
              <m:t>Β-Α</m:t>
            </m:r>
          </m:den>
        </m:f>
      </m:oMath>
      <w:r w:rsidR="009D4216" w:rsidRPr="00A10C21">
        <w:rPr>
          <w:rFonts w:cs="Arial"/>
          <w:sz w:val="44"/>
          <w:szCs w:val="40"/>
        </w:rPr>
        <w:t xml:space="preserve"> </w:t>
      </w:r>
    </w:p>
    <w:p w14:paraId="3C8D093F" w14:textId="77777777" w:rsidR="009D4216" w:rsidRDefault="009D4216" w:rsidP="0094715C">
      <w:pPr>
        <w:spacing w:line="269" w:lineRule="auto"/>
        <w:ind w:left="703"/>
      </w:pPr>
      <w:r>
        <w:rPr>
          <w:sz w:val="22"/>
        </w:rPr>
        <w:lastRenderedPageBreak/>
        <w:t xml:space="preserve">Όπου: </w:t>
      </w:r>
    </w:p>
    <w:p w14:paraId="09A8870A" w14:textId="77777777" w:rsidR="009D4216" w:rsidRDefault="009D4216" w:rsidP="0094715C">
      <w:pPr>
        <w:spacing w:line="269" w:lineRule="auto"/>
        <w:ind w:left="703"/>
      </w:pPr>
      <w:r>
        <w:rPr>
          <w:sz w:val="22"/>
        </w:rPr>
        <w:t xml:space="preserve">Χ : η βαθμολογία που λαμβάνει η κάθε προσφορά για κάθε κριτήριο ξεχωριστά </w:t>
      </w:r>
    </w:p>
    <w:p w14:paraId="2151333F" w14:textId="77777777" w:rsidR="009D4216" w:rsidRDefault="009D4216" w:rsidP="0094715C">
      <w:pPr>
        <w:spacing w:line="269" w:lineRule="auto"/>
        <w:ind w:left="703"/>
      </w:pPr>
      <w:r>
        <w:rPr>
          <w:sz w:val="22"/>
        </w:rPr>
        <w:t xml:space="preserve">Π : η προσφερόμενη τιμή για κάθε τεχνικό χαρακτηριστικό </w:t>
      </w:r>
    </w:p>
    <w:p w14:paraId="4327BC99" w14:textId="1AC2DACD" w:rsidR="009D4216" w:rsidRDefault="009D4216" w:rsidP="0094715C">
      <w:pPr>
        <w:spacing w:line="269" w:lineRule="auto"/>
        <w:ind w:left="703"/>
      </w:pPr>
      <w:r>
        <w:rPr>
          <w:sz w:val="22"/>
        </w:rPr>
        <w:t xml:space="preserve">Α : η απαιτούμενη τιμή για κάθε τεχνικό χαρακτηριστικό από την τεχνική προδιαγραφή </w:t>
      </w:r>
    </w:p>
    <w:p w14:paraId="667B02B6" w14:textId="159B5FBC" w:rsidR="009D4216" w:rsidRDefault="009D4216" w:rsidP="0094715C">
      <w:pPr>
        <w:spacing w:line="269" w:lineRule="auto"/>
        <w:ind w:firstLine="708"/>
      </w:pPr>
      <w:r>
        <w:rPr>
          <w:sz w:val="22"/>
        </w:rPr>
        <w:t>Β :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r w:rsidR="00B50320">
        <w:rPr>
          <w:sz w:val="22"/>
        </w:rPr>
        <w:t>.</w:t>
      </w:r>
    </w:p>
    <w:p w14:paraId="1823E4C0" w14:textId="77777777" w:rsidR="009D4216" w:rsidRDefault="009D4216" w:rsidP="0094715C">
      <w:pPr>
        <w:spacing w:line="259" w:lineRule="auto"/>
        <w:ind w:left="708"/>
        <w:jc w:val="left"/>
      </w:pPr>
      <w:r>
        <w:rPr>
          <w:sz w:val="22"/>
        </w:rPr>
        <w:t xml:space="preserve"> </w:t>
      </w:r>
    </w:p>
    <w:p w14:paraId="340B4B0E" w14:textId="25B4E77A" w:rsidR="009D4216" w:rsidRDefault="009D4216" w:rsidP="0094715C">
      <w:pPr>
        <w:spacing w:line="269" w:lineRule="auto"/>
        <w:ind w:firstLine="708"/>
      </w:pPr>
      <w:r>
        <w:rPr>
          <w:sz w:val="22"/>
        </w:rPr>
        <w:t>β. 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304B1F7E" w14:textId="77777777" w:rsidR="009D4216" w:rsidRDefault="009D4216" w:rsidP="0094715C">
      <w:pPr>
        <w:spacing w:line="259" w:lineRule="auto"/>
        <w:ind w:left="708"/>
        <w:jc w:val="left"/>
      </w:pPr>
      <w:r>
        <w:rPr>
          <w:sz w:val="22"/>
        </w:rPr>
        <w:t xml:space="preserve"> </w:t>
      </w:r>
    </w:p>
    <w:p w14:paraId="4D040295" w14:textId="77777777" w:rsidR="009D4216" w:rsidRDefault="009D4216" w:rsidP="0094715C">
      <w:pPr>
        <w:spacing w:line="269" w:lineRule="auto"/>
        <w:ind w:firstLine="708"/>
      </w:pPr>
      <w:r>
        <w:rPr>
          <w:sz w:val="22"/>
        </w:rPr>
        <w:t xml:space="preserve">γ. 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2DE3F7DB" w14:textId="77777777" w:rsidR="009D4216" w:rsidRDefault="009D4216" w:rsidP="0094715C">
      <w:pPr>
        <w:spacing w:line="259" w:lineRule="auto"/>
        <w:ind w:left="708"/>
        <w:jc w:val="left"/>
      </w:pPr>
      <w:r>
        <w:rPr>
          <w:sz w:val="22"/>
        </w:rPr>
        <w:t xml:space="preserve"> </w:t>
      </w:r>
    </w:p>
    <w:p w14:paraId="4E6F1A74" w14:textId="508430CF" w:rsidR="00EC462B" w:rsidRPr="004A0B16" w:rsidRDefault="009D4216" w:rsidP="004A0B16">
      <w:pPr>
        <w:spacing w:line="269" w:lineRule="auto"/>
        <w:ind w:firstLine="708"/>
        <w:rPr>
          <w:sz w:val="22"/>
        </w:rPr>
      </w:pPr>
      <w:r w:rsidRPr="00B50320">
        <w:rPr>
          <w:rFonts w:ascii="Calibri" w:eastAsia="Calibri" w:hAnsi="Calibri" w:cs="Calibri"/>
          <w:szCs w:val="24"/>
        </w:rPr>
        <w:tab/>
      </w:r>
      <w:r w:rsidRPr="004A0B16">
        <w:rPr>
          <w:sz w:val="22"/>
        </w:rPr>
        <w:t xml:space="preserve">δ. </w:t>
      </w:r>
      <w:r w:rsidRPr="004A0B16">
        <w:rPr>
          <w:sz w:val="22"/>
        </w:rPr>
        <w:tab/>
        <w:t>Η συνολική βαθμολογία εξάγεται από το άθροισμα της σταθμισμένης βαθμολογίας</w:t>
      </w:r>
      <w:r w:rsidR="004A0B16">
        <w:rPr>
          <w:sz w:val="22"/>
        </w:rPr>
        <w:t xml:space="preserve"> </w:t>
      </w:r>
      <w:r w:rsidRPr="004A0B16">
        <w:rPr>
          <w:sz w:val="22"/>
        </w:rPr>
        <w:t>όλων των κριτηρίων αξιολόγησης και κυμαίνεται από 100 έως 120 βαθμούς.</w:t>
      </w:r>
      <w:bookmarkEnd w:id="43"/>
      <w:bookmarkEnd w:id="44"/>
      <w:bookmarkEnd w:id="45"/>
      <w:bookmarkEnd w:id="46"/>
      <w:bookmarkEnd w:id="47"/>
      <w:bookmarkEnd w:id="48"/>
      <w:bookmarkEnd w:id="49"/>
      <w:bookmarkEnd w:id="50"/>
      <w:bookmarkEnd w:id="51"/>
      <w:bookmarkEnd w:id="52"/>
    </w:p>
    <w:sectPr w:rsidR="00EC462B" w:rsidRPr="004A0B16" w:rsidSect="001A6E42">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A35FE" w14:textId="77777777" w:rsidR="00F43560" w:rsidRDefault="00F43560">
      <w:r>
        <w:separator/>
      </w:r>
    </w:p>
  </w:endnote>
  <w:endnote w:type="continuationSeparator" w:id="0">
    <w:p w14:paraId="2294A7FD" w14:textId="77777777" w:rsidR="00F43560" w:rsidRDefault="00F4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iddenHorzOCR">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lasTimes">
    <w:altName w:val="Courier New"/>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802D3" w14:textId="77777777" w:rsidR="00F43560" w:rsidRPr="0095059C" w:rsidRDefault="00F43560" w:rsidP="00C108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62873" w14:textId="77777777" w:rsidR="00F43560" w:rsidRDefault="00F43560">
      <w:r>
        <w:separator/>
      </w:r>
    </w:p>
  </w:footnote>
  <w:footnote w:type="continuationSeparator" w:id="0">
    <w:p w14:paraId="66D9B9D8" w14:textId="77777777" w:rsidR="00F43560" w:rsidRDefault="00F4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6B54" w14:textId="77777777" w:rsidR="00F43560" w:rsidRPr="00721941" w:rsidRDefault="00F43560" w:rsidP="00721941">
    <w:pPr>
      <w:pStyle w:val="a6"/>
      <w:rPr>
        <w:rFonts w:cs="Arial"/>
      </w:rPr>
    </w:pPr>
    <w:r w:rsidRPr="00721941">
      <w:rPr>
        <w:rStyle w:val="a8"/>
        <w:rFonts w:cs="Arial"/>
      </w:rPr>
      <w:fldChar w:fldCharType="begin"/>
    </w:r>
    <w:r w:rsidRPr="00721941">
      <w:rPr>
        <w:rStyle w:val="a8"/>
        <w:rFonts w:cs="Arial"/>
      </w:rPr>
      <w:instrText xml:space="preserve"> PAGE </w:instrText>
    </w:r>
    <w:r w:rsidRPr="00721941">
      <w:rPr>
        <w:rStyle w:val="a8"/>
        <w:rFonts w:cs="Arial"/>
      </w:rPr>
      <w:fldChar w:fldCharType="separate"/>
    </w:r>
    <w:r>
      <w:rPr>
        <w:rStyle w:val="a8"/>
        <w:rFonts w:cs="Arial"/>
        <w:noProof/>
      </w:rPr>
      <w:t>4</w:t>
    </w:r>
    <w:r w:rsidRPr="00721941">
      <w:rPr>
        <w:rStyle w:val="a8"/>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B85C2" w14:textId="2E8E7E12" w:rsidR="00F43560" w:rsidRPr="00D33C85" w:rsidRDefault="00A2608C" w:rsidP="00D33C85">
    <w:pPr>
      <w:pStyle w:val="a6"/>
      <w:rPr>
        <w:lang w:val="en-US"/>
      </w:rPr>
    </w:pPr>
    <w:sdt>
      <w:sdtPr>
        <w:id w:val="-956479626"/>
        <w:docPartObj>
          <w:docPartGallery w:val="Page Numbers (Top of Page)"/>
          <w:docPartUnique/>
        </w:docPartObj>
      </w:sdtPr>
      <w:sdtEndPr/>
      <w:sdtContent>
        <w:r w:rsidR="00F43560">
          <w:rPr>
            <w:lang w:val="en-US"/>
          </w:rPr>
          <w:t>-</w:t>
        </w:r>
        <w:r w:rsidR="00F43560">
          <w:fldChar w:fldCharType="begin"/>
        </w:r>
        <w:r w:rsidR="00F43560">
          <w:instrText>PAGE   \* MERGEFORMAT</w:instrText>
        </w:r>
        <w:r w:rsidR="00F43560">
          <w:fldChar w:fldCharType="separate"/>
        </w:r>
        <w:r>
          <w:rPr>
            <w:noProof/>
          </w:rPr>
          <w:t>12</w:t>
        </w:r>
        <w:r w:rsidR="00F43560">
          <w:fldChar w:fldCharType="end"/>
        </w:r>
      </w:sdtContent>
    </w:sdt>
    <w:r w:rsidR="00F43560">
      <w:rPr>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3520" w14:textId="77777777" w:rsidR="00F43560" w:rsidRDefault="00F43560" w:rsidP="00C10800">
    <w:pPr>
      <w:pStyle w:val="a6"/>
    </w:pPr>
    <w:r>
      <w:rPr>
        <w:rStyle w:val="a8"/>
        <w:rFonts w:cs="Arial"/>
        <w:lang w:val="en-US"/>
      </w:rPr>
      <w:t>-</w:t>
    </w:r>
    <w:r w:rsidRPr="00721941">
      <w:rPr>
        <w:rStyle w:val="a8"/>
        <w:rFonts w:cs="Arial"/>
      </w:rPr>
      <w:fldChar w:fldCharType="begin"/>
    </w:r>
    <w:r w:rsidRPr="00721941">
      <w:rPr>
        <w:rStyle w:val="a8"/>
        <w:rFonts w:cs="Arial"/>
      </w:rPr>
      <w:instrText xml:space="preserve"> PAGE </w:instrText>
    </w:r>
    <w:r w:rsidRPr="00721941">
      <w:rPr>
        <w:rStyle w:val="a8"/>
        <w:rFonts w:cs="Arial"/>
      </w:rPr>
      <w:fldChar w:fldCharType="separate"/>
    </w:r>
    <w:r>
      <w:rPr>
        <w:rStyle w:val="a8"/>
        <w:rFonts w:cs="Arial"/>
        <w:noProof/>
      </w:rPr>
      <w:t>2</w:t>
    </w:r>
    <w:r w:rsidRPr="00721941">
      <w:rPr>
        <w:rStyle w:val="a8"/>
        <w:rFonts w:cs="Arial"/>
      </w:rPr>
      <w:fldChar w:fldCharType="end"/>
    </w:r>
    <w:r>
      <w:rPr>
        <w:rStyle w:val="a8"/>
        <w:rFonts w:cs="Arial"/>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8AFED2"/>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34F1210"/>
    <w:multiLevelType w:val="multilevel"/>
    <w:tmpl w:val="3EC8F17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E9652F8"/>
    <w:multiLevelType w:val="multilevel"/>
    <w:tmpl w:val="7E62F6E8"/>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C5531B9"/>
    <w:multiLevelType w:val="multilevel"/>
    <w:tmpl w:val="71204FA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FEE76E0"/>
    <w:multiLevelType w:val="multilevel"/>
    <w:tmpl w:val="27AAFE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D0F5C88"/>
    <w:multiLevelType w:val="multilevel"/>
    <w:tmpl w:val="358ED706"/>
    <w:name w:val="ΠΕΔ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335657"/>
    <w:multiLevelType w:val="hybridMultilevel"/>
    <w:tmpl w:val="32544FD2"/>
    <w:lvl w:ilvl="0" w:tplc="C47C46CC">
      <w:start w:val="1"/>
      <w:numFmt w:val="decimal"/>
      <w:lvlText w:val="%1."/>
      <w:lvlJc w:val="left"/>
      <w:pPr>
        <w:ind w:left="502" w:hanging="360"/>
      </w:pPr>
      <w:rPr>
        <w:rFonts w:ascii="Arial" w:hAnsi="Arial" w:cs="Arial"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7E7058F6"/>
    <w:multiLevelType w:val="multilevel"/>
    <w:tmpl w:val="6B169C16"/>
    <w:lvl w:ilvl="0">
      <w:start w:val="1"/>
      <w:numFmt w:val="decimal"/>
      <w:pStyle w:val="1"/>
      <w:lvlText w:val="%1"/>
      <w:lvlJc w:val="left"/>
      <w:pPr>
        <w:ind w:left="1142" w:hanging="432"/>
      </w:pPr>
      <w:rPr>
        <w:rFonts w:hint="default"/>
        <w:b/>
        <w:bCs w:val="0"/>
      </w:rPr>
    </w:lvl>
    <w:lvl w:ilvl="1">
      <w:start w:val="1"/>
      <w:numFmt w:val="decimal"/>
      <w:pStyle w:val="2"/>
      <w:lvlText w:val="%1.%2"/>
      <w:lvlJc w:val="left"/>
      <w:pPr>
        <w:ind w:left="576" w:hanging="576"/>
      </w:pPr>
      <w:rPr>
        <w:rFonts w:hint="default"/>
        <w:b/>
        <w:bCs w:val="0"/>
      </w:rPr>
    </w:lvl>
    <w:lvl w:ilvl="2">
      <w:start w:val="1"/>
      <w:numFmt w:val="decimal"/>
      <w:pStyle w:val="3"/>
      <w:lvlText w:val="%1.%2.%3"/>
      <w:lvlJc w:val="left"/>
      <w:pPr>
        <w:ind w:left="720" w:hanging="720"/>
      </w:pPr>
      <w:rPr>
        <w:rFonts w:hint="default"/>
        <w:b/>
        <w:bCs/>
      </w:rPr>
    </w:lvl>
    <w:lvl w:ilvl="3">
      <w:start w:val="1"/>
      <w:numFmt w:val="decimal"/>
      <w:pStyle w:val="4"/>
      <w:lvlText w:val="%1.%2.%3.%4"/>
      <w:lvlJc w:val="left"/>
      <w:pPr>
        <w:ind w:left="864" w:hanging="864"/>
      </w:pPr>
      <w:rPr>
        <w:rFonts w:hint="default"/>
        <w:b/>
        <w:bCs w:val="0"/>
      </w:rPr>
    </w:lvl>
    <w:lvl w:ilvl="4">
      <w:start w:val="1"/>
      <w:numFmt w:val="decimal"/>
      <w:pStyle w:val="5"/>
      <w:lvlText w:val="%1.%2.%3.%4.%5"/>
      <w:lvlJc w:val="left"/>
      <w:pPr>
        <w:ind w:left="1008" w:hanging="1008"/>
      </w:pPr>
      <w:rPr>
        <w:rFonts w:hint="default"/>
        <w:b/>
        <w:bCs w:val="0"/>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7"/>
  </w:num>
  <w:num w:numId="2">
    <w:abstractNumId w:val="8"/>
  </w:num>
  <w:num w:numId="3">
    <w:abstractNumId w:val="13"/>
  </w:num>
  <w:num w:numId="4">
    <w:abstractNumId w:val="9"/>
  </w:num>
  <w:num w:numId="5">
    <w:abstractNumId w:val="14"/>
  </w:num>
  <w:num w:numId="6">
    <w:abstractNumId w:val="0"/>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num>
  <w:num w:numId="19">
    <w:abstractNumId w:val="14"/>
  </w:num>
  <w:num w:numId="20">
    <w:abstractNumId w:val="14"/>
  </w:num>
  <w:num w:numId="21">
    <w:abstractNumId w:val="14"/>
  </w:num>
  <w:num w:numId="22">
    <w:abstractNumId w:val="12"/>
  </w:num>
  <w:num w:numId="23">
    <w:abstractNumId w:val="10"/>
  </w:num>
  <w:num w:numId="24">
    <w:abstractNumId w:val="1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9E"/>
    <w:rsid w:val="000005D7"/>
    <w:rsid w:val="000006AA"/>
    <w:rsid w:val="00000D72"/>
    <w:rsid w:val="00000DDE"/>
    <w:rsid w:val="00000E66"/>
    <w:rsid w:val="00000F80"/>
    <w:rsid w:val="000027DC"/>
    <w:rsid w:val="000037DA"/>
    <w:rsid w:val="000057E9"/>
    <w:rsid w:val="00005941"/>
    <w:rsid w:val="00006746"/>
    <w:rsid w:val="00007369"/>
    <w:rsid w:val="0001036A"/>
    <w:rsid w:val="00010870"/>
    <w:rsid w:val="00010DBC"/>
    <w:rsid w:val="00012649"/>
    <w:rsid w:val="000127DF"/>
    <w:rsid w:val="000130B3"/>
    <w:rsid w:val="00013A4E"/>
    <w:rsid w:val="00013E23"/>
    <w:rsid w:val="00014DAA"/>
    <w:rsid w:val="00015DAD"/>
    <w:rsid w:val="000206EB"/>
    <w:rsid w:val="0002392B"/>
    <w:rsid w:val="00024A2F"/>
    <w:rsid w:val="000253AD"/>
    <w:rsid w:val="00027486"/>
    <w:rsid w:val="0002775D"/>
    <w:rsid w:val="0003165C"/>
    <w:rsid w:val="00032010"/>
    <w:rsid w:val="0003208B"/>
    <w:rsid w:val="000325F0"/>
    <w:rsid w:val="00033704"/>
    <w:rsid w:val="00033B38"/>
    <w:rsid w:val="00033C3F"/>
    <w:rsid w:val="00033EE9"/>
    <w:rsid w:val="00034BE0"/>
    <w:rsid w:val="00034D9C"/>
    <w:rsid w:val="00035215"/>
    <w:rsid w:val="0003522D"/>
    <w:rsid w:val="00036870"/>
    <w:rsid w:val="00037D20"/>
    <w:rsid w:val="00041030"/>
    <w:rsid w:val="00042062"/>
    <w:rsid w:val="00042412"/>
    <w:rsid w:val="0004361E"/>
    <w:rsid w:val="00043D18"/>
    <w:rsid w:val="00044496"/>
    <w:rsid w:val="00045ED7"/>
    <w:rsid w:val="00046079"/>
    <w:rsid w:val="0004623A"/>
    <w:rsid w:val="000478DD"/>
    <w:rsid w:val="000504D6"/>
    <w:rsid w:val="000509A6"/>
    <w:rsid w:val="00050FCF"/>
    <w:rsid w:val="000534F2"/>
    <w:rsid w:val="0005401F"/>
    <w:rsid w:val="00060F0D"/>
    <w:rsid w:val="00062879"/>
    <w:rsid w:val="000638EF"/>
    <w:rsid w:val="000678C9"/>
    <w:rsid w:val="00071C27"/>
    <w:rsid w:val="00072370"/>
    <w:rsid w:val="00073466"/>
    <w:rsid w:val="00073828"/>
    <w:rsid w:val="00073B8C"/>
    <w:rsid w:val="0007538B"/>
    <w:rsid w:val="00075736"/>
    <w:rsid w:val="000763CE"/>
    <w:rsid w:val="0007728E"/>
    <w:rsid w:val="00077994"/>
    <w:rsid w:val="00077FBD"/>
    <w:rsid w:val="00081615"/>
    <w:rsid w:val="00081C9B"/>
    <w:rsid w:val="00082391"/>
    <w:rsid w:val="00083BBC"/>
    <w:rsid w:val="00084C12"/>
    <w:rsid w:val="00085AB3"/>
    <w:rsid w:val="00087319"/>
    <w:rsid w:val="00090548"/>
    <w:rsid w:val="000909F1"/>
    <w:rsid w:val="0009120F"/>
    <w:rsid w:val="0009313E"/>
    <w:rsid w:val="00093C94"/>
    <w:rsid w:val="00094814"/>
    <w:rsid w:val="00096D1B"/>
    <w:rsid w:val="000975A5"/>
    <w:rsid w:val="000A00AD"/>
    <w:rsid w:val="000A00C5"/>
    <w:rsid w:val="000A016F"/>
    <w:rsid w:val="000A11BF"/>
    <w:rsid w:val="000A278D"/>
    <w:rsid w:val="000A2F3E"/>
    <w:rsid w:val="000A4BFC"/>
    <w:rsid w:val="000A4D88"/>
    <w:rsid w:val="000A6580"/>
    <w:rsid w:val="000A6733"/>
    <w:rsid w:val="000A6E3C"/>
    <w:rsid w:val="000B04AE"/>
    <w:rsid w:val="000B43DD"/>
    <w:rsid w:val="000B4D22"/>
    <w:rsid w:val="000B558B"/>
    <w:rsid w:val="000B62C8"/>
    <w:rsid w:val="000B65A0"/>
    <w:rsid w:val="000B6F56"/>
    <w:rsid w:val="000B72DC"/>
    <w:rsid w:val="000C2B79"/>
    <w:rsid w:val="000C2F22"/>
    <w:rsid w:val="000C3459"/>
    <w:rsid w:val="000C5340"/>
    <w:rsid w:val="000C7B5F"/>
    <w:rsid w:val="000D0773"/>
    <w:rsid w:val="000D0DB6"/>
    <w:rsid w:val="000D29AF"/>
    <w:rsid w:val="000D3723"/>
    <w:rsid w:val="000D5B01"/>
    <w:rsid w:val="000D6FF5"/>
    <w:rsid w:val="000E0FE9"/>
    <w:rsid w:val="000E4001"/>
    <w:rsid w:val="000E449D"/>
    <w:rsid w:val="000E489F"/>
    <w:rsid w:val="000E7BBC"/>
    <w:rsid w:val="000F06AF"/>
    <w:rsid w:val="000F17F5"/>
    <w:rsid w:val="000F1E3F"/>
    <w:rsid w:val="000F2F25"/>
    <w:rsid w:val="000F40EA"/>
    <w:rsid w:val="000F48AC"/>
    <w:rsid w:val="000F4C4C"/>
    <w:rsid w:val="000F5CA6"/>
    <w:rsid w:val="000F681A"/>
    <w:rsid w:val="000F6CE2"/>
    <w:rsid w:val="000F786E"/>
    <w:rsid w:val="00101CAB"/>
    <w:rsid w:val="00101D23"/>
    <w:rsid w:val="00102800"/>
    <w:rsid w:val="00102A8B"/>
    <w:rsid w:val="0010347E"/>
    <w:rsid w:val="00103807"/>
    <w:rsid w:val="00107326"/>
    <w:rsid w:val="001076C1"/>
    <w:rsid w:val="00107EAA"/>
    <w:rsid w:val="001102A2"/>
    <w:rsid w:val="00110319"/>
    <w:rsid w:val="0011074F"/>
    <w:rsid w:val="00112A82"/>
    <w:rsid w:val="00112AAB"/>
    <w:rsid w:val="00114711"/>
    <w:rsid w:val="00117C11"/>
    <w:rsid w:val="0012159E"/>
    <w:rsid w:val="00121ED4"/>
    <w:rsid w:val="00122BE4"/>
    <w:rsid w:val="00124026"/>
    <w:rsid w:val="001241C3"/>
    <w:rsid w:val="001244BF"/>
    <w:rsid w:val="0012500C"/>
    <w:rsid w:val="00125333"/>
    <w:rsid w:val="001259D5"/>
    <w:rsid w:val="001263DF"/>
    <w:rsid w:val="00126E96"/>
    <w:rsid w:val="00130F86"/>
    <w:rsid w:val="001313A2"/>
    <w:rsid w:val="0013300B"/>
    <w:rsid w:val="0013476A"/>
    <w:rsid w:val="001372EF"/>
    <w:rsid w:val="00137781"/>
    <w:rsid w:val="00142C2A"/>
    <w:rsid w:val="00143AD8"/>
    <w:rsid w:val="001528AC"/>
    <w:rsid w:val="0015299C"/>
    <w:rsid w:val="001530CD"/>
    <w:rsid w:val="00156A50"/>
    <w:rsid w:val="00156F5F"/>
    <w:rsid w:val="00157C39"/>
    <w:rsid w:val="00160E91"/>
    <w:rsid w:val="00161874"/>
    <w:rsid w:val="00162255"/>
    <w:rsid w:val="00162648"/>
    <w:rsid w:val="00164296"/>
    <w:rsid w:val="001650EA"/>
    <w:rsid w:val="001723E9"/>
    <w:rsid w:val="00173675"/>
    <w:rsid w:val="00173BCD"/>
    <w:rsid w:val="0017446A"/>
    <w:rsid w:val="0017518A"/>
    <w:rsid w:val="00181760"/>
    <w:rsid w:val="001824F3"/>
    <w:rsid w:val="0018376A"/>
    <w:rsid w:val="00183DE1"/>
    <w:rsid w:val="00183F86"/>
    <w:rsid w:val="001841C0"/>
    <w:rsid w:val="00184222"/>
    <w:rsid w:val="00184A4F"/>
    <w:rsid w:val="00184B42"/>
    <w:rsid w:val="001852E5"/>
    <w:rsid w:val="00185C67"/>
    <w:rsid w:val="00191620"/>
    <w:rsid w:val="0019210A"/>
    <w:rsid w:val="00192C2A"/>
    <w:rsid w:val="00194615"/>
    <w:rsid w:val="0019644F"/>
    <w:rsid w:val="001966FF"/>
    <w:rsid w:val="001969E3"/>
    <w:rsid w:val="00196AD5"/>
    <w:rsid w:val="00197EC5"/>
    <w:rsid w:val="001A6679"/>
    <w:rsid w:val="001A6E42"/>
    <w:rsid w:val="001A6EFA"/>
    <w:rsid w:val="001A6EFE"/>
    <w:rsid w:val="001A779A"/>
    <w:rsid w:val="001B0728"/>
    <w:rsid w:val="001B144A"/>
    <w:rsid w:val="001B2207"/>
    <w:rsid w:val="001B2FCE"/>
    <w:rsid w:val="001B35DC"/>
    <w:rsid w:val="001B36C4"/>
    <w:rsid w:val="001B4D94"/>
    <w:rsid w:val="001B5D51"/>
    <w:rsid w:val="001B687A"/>
    <w:rsid w:val="001B787B"/>
    <w:rsid w:val="001C0B68"/>
    <w:rsid w:val="001C1D9F"/>
    <w:rsid w:val="001C23D4"/>
    <w:rsid w:val="001C6164"/>
    <w:rsid w:val="001D032D"/>
    <w:rsid w:val="001D1012"/>
    <w:rsid w:val="001D176D"/>
    <w:rsid w:val="001E0BDC"/>
    <w:rsid w:val="001E1FC9"/>
    <w:rsid w:val="001E3A6E"/>
    <w:rsid w:val="001E3C9D"/>
    <w:rsid w:val="001E525C"/>
    <w:rsid w:val="001E6AFF"/>
    <w:rsid w:val="001F3419"/>
    <w:rsid w:val="001F3E4A"/>
    <w:rsid w:val="001F40DE"/>
    <w:rsid w:val="001F5572"/>
    <w:rsid w:val="001F64BF"/>
    <w:rsid w:val="00200544"/>
    <w:rsid w:val="00201774"/>
    <w:rsid w:val="00201E66"/>
    <w:rsid w:val="00202211"/>
    <w:rsid w:val="0020473A"/>
    <w:rsid w:val="0020501C"/>
    <w:rsid w:val="0020577A"/>
    <w:rsid w:val="002109CD"/>
    <w:rsid w:val="00210BB7"/>
    <w:rsid w:val="00211563"/>
    <w:rsid w:val="002119AE"/>
    <w:rsid w:val="00212075"/>
    <w:rsid w:val="00212CA6"/>
    <w:rsid w:val="00213C70"/>
    <w:rsid w:val="00217100"/>
    <w:rsid w:val="0022048B"/>
    <w:rsid w:val="002208AE"/>
    <w:rsid w:val="00220FD4"/>
    <w:rsid w:val="00221B37"/>
    <w:rsid w:val="0022338F"/>
    <w:rsid w:val="00223584"/>
    <w:rsid w:val="002236A6"/>
    <w:rsid w:val="0022488A"/>
    <w:rsid w:val="00224934"/>
    <w:rsid w:val="00224BFE"/>
    <w:rsid w:val="002251B4"/>
    <w:rsid w:val="00225B29"/>
    <w:rsid w:val="00227BF4"/>
    <w:rsid w:val="00227EE1"/>
    <w:rsid w:val="0023175D"/>
    <w:rsid w:val="00231797"/>
    <w:rsid w:val="0023272C"/>
    <w:rsid w:val="00234084"/>
    <w:rsid w:val="00234E9C"/>
    <w:rsid w:val="002351F2"/>
    <w:rsid w:val="00237C0C"/>
    <w:rsid w:val="00240322"/>
    <w:rsid w:val="00241311"/>
    <w:rsid w:val="00242DB3"/>
    <w:rsid w:val="00242EC7"/>
    <w:rsid w:val="002433C5"/>
    <w:rsid w:val="00244A36"/>
    <w:rsid w:val="00245364"/>
    <w:rsid w:val="00245D66"/>
    <w:rsid w:val="002506B2"/>
    <w:rsid w:val="002511DA"/>
    <w:rsid w:val="002512C7"/>
    <w:rsid w:val="002513CA"/>
    <w:rsid w:val="0025259F"/>
    <w:rsid w:val="00253FC3"/>
    <w:rsid w:val="002547C1"/>
    <w:rsid w:val="00255416"/>
    <w:rsid w:val="002561B7"/>
    <w:rsid w:val="00260711"/>
    <w:rsid w:val="00260AB2"/>
    <w:rsid w:val="0026284F"/>
    <w:rsid w:val="0026359E"/>
    <w:rsid w:val="00266ACD"/>
    <w:rsid w:val="00267103"/>
    <w:rsid w:val="00271106"/>
    <w:rsid w:val="00273144"/>
    <w:rsid w:val="00275F5F"/>
    <w:rsid w:val="00277595"/>
    <w:rsid w:val="002808EA"/>
    <w:rsid w:val="00282137"/>
    <w:rsid w:val="00282404"/>
    <w:rsid w:val="002834C4"/>
    <w:rsid w:val="00283652"/>
    <w:rsid w:val="002861B4"/>
    <w:rsid w:val="00286814"/>
    <w:rsid w:val="00287CD6"/>
    <w:rsid w:val="002908F0"/>
    <w:rsid w:val="002910A6"/>
    <w:rsid w:val="0029119E"/>
    <w:rsid w:val="002912FB"/>
    <w:rsid w:val="00291844"/>
    <w:rsid w:val="00292448"/>
    <w:rsid w:val="0029331C"/>
    <w:rsid w:val="002933B4"/>
    <w:rsid w:val="002944CB"/>
    <w:rsid w:val="002946F7"/>
    <w:rsid w:val="00294EAF"/>
    <w:rsid w:val="00295D00"/>
    <w:rsid w:val="0029634A"/>
    <w:rsid w:val="002966C5"/>
    <w:rsid w:val="002A10C2"/>
    <w:rsid w:val="002A2B79"/>
    <w:rsid w:val="002A45EA"/>
    <w:rsid w:val="002A4E0B"/>
    <w:rsid w:val="002A5FBB"/>
    <w:rsid w:val="002A66C0"/>
    <w:rsid w:val="002B0046"/>
    <w:rsid w:val="002B2754"/>
    <w:rsid w:val="002B4B4E"/>
    <w:rsid w:val="002B7888"/>
    <w:rsid w:val="002C12C3"/>
    <w:rsid w:val="002C13CE"/>
    <w:rsid w:val="002C1EAC"/>
    <w:rsid w:val="002C5E24"/>
    <w:rsid w:val="002C6726"/>
    <w:rsid w:val="002D042B"/>
    <w:rsid w:val="002D1EDC"/>
    <w:rsid w:val="002D3405"/>
    <w:rsid w:val="002D4A1F"/>
    <w:rsid w:val="002D692C"/>
    <w:rsid w:val="002E0691"/>
    <w:rsid w:val="002E0897"/>
    <w:rsid w:val="002E103B"/>
    <w:rsid w:val="002E1981"/>
    <w:rsid w:val="002E339E"/>
    <w:rsid w:val="002E3E8E"/>
    <w:rsid w:val="002F0E32"/>
    <w:rsid w:val="002F1638"/>
    <w:rsid w:val="002F2704"/>
    <w:rsid w:val="002F6248"/>
    <w:rsid w:val="002F6BA8"/>
    <w:rsid w:val="002F6DF1"/>
    <w:rsid w:val="002F6DF4"/>
    <w:rsid w:val="00301E11"/>
    <w:rsid w:val="003027BD"/>
    <w:rsid w:val="00302B66"/>
    <w:rsid w:val="003047E4"/>
    <w:rsid w:val="00304AA7"/>
    <w:rsid w:val="00304BA0"/>
    <w:rsid w:val="0030733A"/>
    <w:rsid w:val="003074B5"/>
    <w:rsid w:val="003077A4"/>
    <w:rsid w:val="00311E42"/>
    <w:rsid w:val="00317301"/>
    <w:rsid w:val="00317403"/>
    <w:rsid w:val="00320537"/>
    <w:rsid w:val="0032076F"/>
    <w:rsid w:val="00322142"/>
    <w:rsid w:val="00324407"/>
    <w:rsid w:val="003258F6"/>
    <w:rsid w:val="00326906"/>
    <w:rsid w:val="00331A63"/>
    <w:rsid w:val="00331F33"/>
    <w:rsid w:val="00332979"/>
    <w:rsid w:val="0033297C"/>
    <w:rsid w:val="00333934"/>
    <w:rsid w:val="00334178"/>
    <w:rsid w:val="00340B7C"/>
    <w:rsid w:val="0034145E"/>
    <w:rsid w:val="003425D9"/>
    <w:rsid w:val="00343AE6"/>
    <w:rsid w:val="00343EF2"/>
    <w:rsid w:val="0034635B"/>
    <w:rsid w:val="00350A48"/>
    <w:rsid w:val="00352A1F"/>
    <w:rsid w:val="00352C6B"/>
    <w:rsid w:val="00354139"/>
    <w:rsid w:val="00354AE1"/>
    <w:rsid w:val="00355C49"/>
    <w:rsid w:val="00355F9C"/>
    <w:rsid w:val="00356D87"/>
    <w:rsid w:val="00357080"/>
    <w:rsid w:val="00361D86"/>
    <w:rsid w:val="003623DF"/>
    <w:rsid w:val="00364E0F"/>
    <w:rsid w:val="0036569F"/>
    <w:rsid w:val="003657B3"/>
    <w:rsid w:val="00365805"/>
    <w:rsid w:val="00366013"/>
    <w:rsid w:val="0036646E"/>
    <w:rsid w:val="00366791"/>
    <w:rsid w:val="00366ED2"/>
    <w:rsid w:val="003672BB"/>
    <w:rsid w:val="0036743F"/>
    <w:rsid w:val="00367B82"/>
    <w:rsid w:val="0037075C"/>
    <w:rsid w:val="003720FA"/>
    <w:rsid w:val="00374B07"/>
    <w:rsid w:val="00374CF8"/>
    <w:rsid w:val="00374E5A"/>
    <w:rsid w:val="003778AD"/>
    <w:rsid w:val="00380085"/>
    <w:rsid w:val="0038010E"/>
    <w:rsid w:val="00380154"/>
    <w:rsid w:val="003813B9"/>
    <w:rsid w:val="00381A40"/>
    <w:rsid w:val="0038337A"/>
    <w:rsid w:val="00383E20"/>
    <w:rsid w:val="00383F37"/>
    <w:rsid w:val="003877FA"/>
    <w:rsid w:val="00387B47"/>
    <w:rsid w:val="00387DEE"/>
    <w:rsid w:val="003906A4"/>
    <w:rsid w:val="00391A63"/>
    <w:rsid w:val="00392162"/>
    <w:rsid w:val="00394011"/>
    <w:rsid w:val="00394190"/>
    <w:rsid w:val="0039483B"/>
    <w:rsid w:val="00395E81"/>
    <w:rsid w:val="003A029B"/>
    <w:rsid w:val="003A2098"/>
    <w:rsid w:val="003A25D7"/>
    <w:rsid w:val="003A291D"/>
    <w:rsid w:val="003A3DB2"/>
    <w:rsid w:val="003A43B0"/>
    <w:rsid w:val="003A7A0F"/>
    <w:rsid w:val="003B0D0D"/>
    <w:rsid w:val="003B0E4A"/>
    <w:rsid w:val="003B1086"/>
    <w:rsid w:val="003B13B8"/>
    <w:rsid w:val="003B1F7D"/>
    <w:rsid w:val="003B299F"/>
    <w:rsid w:val="003B2BC9"/>
    <w:rsid w:val="003B3A04"/>
    <w:rsid w:val="003B4070"/>
    <w:rsid w:val="003B6160"/>
    <w:rsid w:val="003B6EAF"/>
    <w:rsid w:val="003C1241"/>
    <w:rsid w:val="003C2166"/>
    <w:rsid w:val="003C26B3"/>
    <w:rsid w:val="003C3D5E"/>
    <w:rsid w:val="003C4615"/>
    <w:rsid w:val="003C6A90"/>
    <w:rsid w:val="003C6C8F"/>
    <w:rsid w:val="003C7035"/>
    <w:rsid w:val="003C7A0C"/>
    <w:rsid w:val="003D0BB4"/>
    <w:rsid w:val="003D2459"/>
    <w:rsid w:val="003D420F"/>
    <w:rsid w:val="003D4322"/>
    <w:rsid w:val="003D44A1"/>
    <w:rsid w:val="003D4B43"/>
    <w:rsid w:val="003D4E43"/>
    <w:rsid w:val="003D6C90"/>
    <w:rsid w:val="003D73FD"/>
    <w:rsid w:val="003E1057"/>
    <w:rsid w:val="003E15DA"/>
    <w:rsid w:val="003E1EDD"/>
    <w:rsid w:val="003E24B0"/>
    <w:rsid w:val="003E2D7E"/>
    <w:rsid w:val="003E2FBB"/>
    <w:rsid w:val="003E34AE"/>
    <w:rsid w:val="003E45D0"/>
    <w:rsid w:val="003E48C3"/>
    <w:rsid w:val="003E48F9"/>
    <w:rsid w:val="003E5A1B"/>
    <w:rsid w:val="003E5D84"/>
    <w:rsid w:val="003E7ACC"/>
    <w:rsid w:val="003F1419"/>
    <w:rsid w:val="003F14EA"/>
    <w:rsid w:val="003F18DE"/>
    <w:rsid w:val="003F1E9C"/>
    <w:rsid w:val="003F249D"/>
    <w:rsid w:val="003F284C"/>
    <w:rsid w:val="003F2AF4"/>
    <w:rsid w:val="003F31E3"/>
    <w:rsid w:val="003F42C6"/>
    <w:rsid w:val="003F44CC"/>
    <w:rsid w:val="003F4635"/>
    <w:rsid w:val="003F652B"/>
    <w:rsid w:val="003F675E"/>
    <w:rsid w:val="003F781A"/>
    <w:rsid w:val="004030AE"/>
    <w:rsid w:val="00403B08"/>
    <w:rsid w:val="00405C93"/>
    <w:rsid w:val="00410309"/>
    <w:rsid w:val="00410B17"/>
    <w:rsid w:val="0041217A"/>
    <w:rsid w:val="00412263"/>
    <w:rsid w:val="00412682"/>
    <w:rsid w:val="00412FC4"/>
    <w:rsid w:val="004139B3"/>
    <w:rsid w:val="00417238"/>
    <w:rsid w:val="00417A68"/>
    <w:rsid w:val="00421A88"/>
    <w:rsid w:val="00425248"/>
    <w:rsid w:val="004265BF"/>
    <w:rsid w:val="00426E74"/>
    <w:rsid w:val="00430364"/>
    <w:rsid w:val="00430FA7"/>
    <w:rsid w:val="004312C4"/>
    <w:rsid w:val="00431585"/>
    <w:rsid w:val="00432990"/>
    <w:rsid w:val="0043364D"/>
    <w:rsid w:val="00434584"/>
    <w:rsid w:val="00436F07"/>
    <w:rsid w:val="00437787"/>
    <w:rsid w:val="00437E6F"/>
    <w:rsid w:val="00440153"/>
    <w:rsid w:val="00442EE7"/>
    <w:rsid w:val="004438EA"/>
    <w:rsid w:val="00443A31"/>
    <w:rsid w:val="00444A6F"/>
    <w:rsid w:val="00444CA4"/>
    <w:rsid w:val="00446B26"/>
    <w:rsid w:val="00447A8B"/>
    <w:rsid w:val="00450D10"/>
    <w:rsid w:val="004511C0"/>
    <w:rsid w:val="0045164E"/>
    <w:rsid w:val="00451D54"/>
    <w:rsid w:val="004520DA"/>
    <w:rsid w:val="004548A1"/>
    <w:rsid w:val="00455447"/>
    <w:rsid w:val="00455ABE"/>
    <w:rsid w:val="00457314"/>
    <w:rsid w:val="004579E2"/>
    <w:rsid w:val="004632B2"/>
    <w:rsid w:val="00463819"/>
    <w:rsid w:val="004660BE"/>
    <w:rsid w:val="00466EFA"/>
    <w:rsid w:val="004672D3"/>
    <w:rsid w:val="004705DC"/>
    <w:rsid w:val="00472706"/>
    <w:rsid w:val="00473488"/>
    <w:rsid w:val="00473B9D"/>
    <w:rsid w:val="00474208"/>
    <w:rsid w:val="004748FD"/>
    <w:rsid w:val="00477280"/>
    <w:rsid w:val="00477868"/>
    <w:rsid w:val="00477875"/>
    <w:rsid w:val="00480C1E"/>
    <w:rsid w:val="004829BF"/>
    <w:rsid w:val="00483425"/>
    <w:rsid w:val="0048369F"/>
    <w:rsid w:val="00483857"/>
    <w:rsid w:val="00484654"/>
    <w:rsid w:val="004866EA"/>
    <w:rsid w:val="004875A7"/>
    <w:rsid w:val="004903D1"/>
    <w:rsid w:val="00491192"/>
    <w:rsid w:val="00491881"/>
    <w:rsid w:val="00495605"/>
    <w:rsid w:val="004962B5"/>
    <w:rsid w:val="00497A0F"/>
    <w:rsid w:val="004A0B16"/>
    <w:rsid w:val="004A167E"/>
    <w:rsid w:val="004A2091"/>
    <w:rsid w:val="004A2ADC"/>
    <w:rsid w:val="004A3392"/>
    <w:rsid w:val="004A356F"/>
    <w:rsid w:val="004A67E7"/>
    <w:rsid w:val="004B0202"/>
    <w:rsid w:val="004B60D5"/>
    <w:rsid w:val="004B7AF4"/>
    <w:rsid w:val="004B7B3A"/>
    <w:rsid w:val="004C2EAD"/>
    <w:rsid w:val="004C392D"/>
    <w:rsid w:val="004C4CE6"/>
    <w:rsid w:val="004D02A6"/>
    <w:rsid w:val="004D1059"/>
    <w:rsid w:val="004D1600"/>
    <w:rsid w:val="004D1DC2"/>
    <w:rsid w:val="004D2E11"/>
    <w:rsid w:val="004D454E"/>
    <w:rsid w:val="004D7399"/>
    <w:rsid w:val="004E07A3"/>
    <w:rsid w:val="004E2C2E"/>
    <w:rsid w:val="004E2DCF"/>
    <w:rsid w:val="004E4547"/>
    <w:rsid w:val="004E5764"/>
    <w:rsid w:val="004E5773"/>
    <w:rsid w:val="004E5C8F"/>
    <w:rsid w:val="004E6124"/>
    <w:rsid w:val="004E6223"/>
    <w:rsid w:val="004E7C11"/>
    <w:rsid w:val="004F02C2"/>
    <w:rsid w:val="004F1217"/>
    <w:rsid w:val="004F2D7F"/>
    <w:rsid w:val="004F48AC"/>
    <w:rsid w:val="004F52CC"/>
    <w:rsid w:val="004F5E36"/>
    <w:rsid w:val="00500A60"/>
    <w:rsid w:val="00500C45"/>
    <w:rsid w:val="00501E52"/>
    <w:rsid w:val="005032A7"/>
    <w:rsid w:val="005042EA"/>
    <w:rsid w:val="00504BD1"/>
    <w:rsid w:val="005050CF"/>
    <w:rsid w:val="00505AC3"/>
    <w:rsid w:val="00506D98"/>
    <w:rsid w:val="00511ACE"/>
    <w:rsid w:val="005129C2"/>
    <w:rsid w:val="00514A9F"/>
    <w:rsid w:val="00514F2E"/>
    <w:rsid w:val="005166AB"/>
    <w:rsid w:val="005228C8"/>
    <w:rsid w:val="00522B78"/>
    <w:rsid w:val="00523D35"/>
    <w:rsid w:val="00524A12"/>
    <w:rsid w:val="00526131"/>
    <w:rsid w:val="00526D51"/>
    <w:rsid w:val="005276CA"/>
    <w:rsid w:val="00530262"/>
    <w:rsid w:val="0053029A"/>
    <w:rsid w:val="00530BA2"/>
    <w:rsid w:val="005314F5"/>
    <w:rsid w:val="005319D0"/>
    <w:rsid w:val="00531D50"/>
    <w:rsid w:val="00536F81"/>
    <w:rsid w:val="005372E4"/>
    <w:rsid w:val="00540991"/>
    <w:rsid w:val="00540C3B"/>
    <w:rsid w:val="005431D9"/>
    <w:rsid w:val="00544F3F"/>
    <w:rsid w:val="00545CCC"/>
    <w:rsid w:val="00550B51"/>
    <w:rsid w:val="00551976"/>
    <w:rsid w:val="00553AAB"/>
    <w:rsid w:val="005545D1"/>
    <w:rsid w:val="0055629F"/>
    <w:rsid w:val="00557A52"/>
    <w:rsid w:val="00561B63"/>
    <w:rsid w:val="00564126"/>
    <w:rsid w:val="00564987"/>
    <w:rsid w:val="00565194"/>
    <w:rsid w:val="005660D3"/>
    <w:rsid w:val="005711DC"/>
    <w:rsid w:val="00571383"/>
    <w:rsid w:val="005754AC"/>
    <w:rsid w:val="00576BA5"/>
    <w:rsid w:val="005807CA"/>
    <w:rsid w:val="0058370C"/>
    <w:rsid w:val="00584AD0"/>
    <w:rsid w:val="0058528B"/>
    <w:rsid w:val="005868C9"/>
    <w:rsid w:val="005915CB"/>
    <w:rsid w:val="005929F2"/>
    <w:rsid w:val="00594016"/>
    <w:rsid w:val="00594D9C"/>
    <w:rsid w:val="005951E6"/>
    <w:rsid w:val="005953AE"/>
    <w:rsid w:val="005955F9"/>
    <w:rsid w:val="0059628A"/>
    <w:rsid w:val="005963BA"/>
    <w:rsid w:val="00596DCF"/>
    <w:rsid w:val="005970B6"/>
    <w:rsid w:val="0059756D"/>
    <w:rsid w:val="00597739"/>
    <w:rsid w:val="005A066B"/>
    <w:rsid w:val="005A0A0E"/>
    <w:rsid w:val="005A0A14"/>
    <w:rsid w:val="005A190C"/>
    <w:rsid w:val="005A3BE1"/>
    <w:rsid w:val="005A3D9A"/>
    <w:rsid w:val="005A3F64"/>
    <w:rsid w:val="005A497F"/>
    <w:rsid w:val="005A65C4"/>
    <w:rsid w:val="005A6A5D"/>
    <w:rsid w:val="005B078D"/>
    <w:rsid w:val="005B0900"/>
    <w:rsid w:val="005B119E"/>
    <w:rsid w:val="005B16BE"/>
    <w:rsid w:val="005B1C4B"/>
    <w:rsid w:val="005B523D"/>
    <w:rsid w:val="005B6D97"/>
    <w:rsid w:val="005B74E5"/>
    <w:rsid w:val="005B7A1D"/>
    <w:rsid w:val="005B7F53"/>
    <w:rsid w:val="005C13A0"/>
    <w:rsid w:val="005C14D9"/>
    <w:rsid w:val="005C2446"/>
    <w:rsid w:val="005C2B9C"/>
    <w:rsid w:val="005C4E7B"/>
    <w:rsid w:val="005C7435"/>
    <w:rsid w:val="005D19F1"/>
    <w:rsid w:val="005D2791"/>
    <w:rsid w:val="005D43B0"/>
    <w:rsid w:val="005D58B6"/>
    <w:rsid w:val="005D5B56"/>
    <w:rsid w:val="005D5CF7"/>
    <w:rsid w:val="005D6F0D"/>
    <w:rsid w:val="005E2089"/>
    <w:rsid w:val="005E287E"/>
    <w:rsid w:val="005E3087"/>
    <w:rsid w:val="005E3D79"/>
    <w:rsid w:val="005E4A41"/>
    <w:rsid w:val="005E5D0D"/>
    <w:rsid w:val="005E60D6"/>
    <w:rsid w:val="005E7E44"/>
    <w:rsid w:val="005E7E60"/>
    <w:rsid w:val="005F00E5"/>
    <w:rsid w:val="005F10D4"/>
    <w:rsid w:val="005F3D55"/>
    <w:rsid w:val="005F459B"/>
    <w:rsid w:val="005F481B"/>
    <w:rsid w:val="005F5044"/>
    <w:rsid w:val="005F5C07"/>
    <w:rsid w:val="005F5C4E"/>
    <w:rsid w:val="005F6F61"/>
    <w:rsid w:val="005F7829"/>
    <w:rsid w:val="00600574"/>
    <w:rsid w:val="0060198C"/>
    <w:rsid w:val="00602D19"/>
    <w:rsid w:val="006045D1"/>
    <w:rsid w:val="00604DB3"/>
    <w:rsid w:val="00604FF8"/>
    <w:rsid w:val="0061054D"/>
    <w:rsid w:val="006127EB"/>
    <w:rsid w:val="006137CC"/>
    <w:rsid w:val="006145D5"/>
    <w:rsid w:val="00614A1D"/>
    <w:rsid w:val="00615480"/>
    <w:rsid w:val="0061670D"/>
    <w:rsid w:val="00616BEE"/>
    <w:rsid w:val="0061736F"/>
    <w:rsid w:val="006200C0"/>
    <w:rsid w:val="0062309D"/>
    <w:rsid w:val="0062316F"/>
    <w:rsid w:val="00623A57"/>
    <w:rsid w:val="0062476D"/>
    <w:rsid w:val="00624791"/>
    <w:rsid w:val="00626293"/>
    <w:rsid w:val="0062667D"/>
    <w:rsid w:val="00626B42"/>
    <w:rsid w:val="00626BDF"/>
    <w:rsid w:val="00627139"/>
    <w:rsid w:val="00630C11"/>
    <w:rsid w:val="00630F06"/>
    <w:rsid w:val="00631E7B"/>
    <w:rsid w:val="006320EE"/>
    <w:rsid w:val="00632C3E"/>
    <w:rsid w:val="00632E41"/>
    <w:rsid w:val="006353F4"/>
    <w:rsid w:val="00640EDE"/>
    <w:rsid w:val="00641F6C"/>
    <w:rsid w:val="00643D4F"/>
    <w:rsid w:val="0064497C"/>
    <w:rsid w:val="0064522B"/>
    <w:rsid w:val="00647358"/>
    <w:rsid w:val="00651616"/>
    <w:rsid w:val="00651B43"/>
    <w:rsid w:val="00651DB2"/>
    <w:rsid w:val="00653218"/>
    <w:rsid w:val="006555A4"/>
    <w:rsid w:val="00661518"/>
    <w:rsid w:val="00662FDA"/>
    <w:rsid w:val="00665068"/>
    <w:rsid w:val="00665C83"/>
    <w:rsid w:val="00666049"/>
    <w:rsid w:val="00667048"/>
    <w:rsid w:val="0067021B"/>
    <w:rsid w:val="00671DB8"/>
    <w:rsid w:val="00672EBD"/>
    <w:rsid w:val="00673364"/>
    <w:rsid w:val="00674083"/>
    <w:rsid w:val="0067444E"/>
    <w:rsid w:val="00675A1A"/>
    <w:rsid w:val="006761C2"/>
    <w:rsid w:val="00676EC3"/>
    <w:rsid w:val="006773D3"/>
    <w:rsid w:val="006802DB"/>
    <w:rsid w:val="0068030B"/>
    <w:rsid w:val="0068062F"/>
    <w:rsid w:val="00683F84"/>
    <w:rsid w:val="0068738F"/>
    <w:rsid w:val="00690090"/>
    <w:rsid w:val="00690C3D"/>
    <w:rsid w:val="00691288"/>
    <w:rsid w:val="006914B7"/>
    <w:rsid w:val="0069150C"/>
    <w:rsid w:val="0069159F"/>
    <w:rsid w:val="00691824"/>
    <w:rsid w:val="006960AA"/>
    <w:rsid w:val="006A139C"/>
    <w:rsid w:val="006A14FB"/>
    <w:rsid w:val="006A1BA7"/>
    <w:rsid w:val="006A1E18"/>
    <w:rsid w:val="006A21D2"/>
    <w:rsid w:val="006A24FB"/>
    <w:rsid w:val="006A2CB2"/>
    <w:rsid w:val="006A5080"/>
    <w:rsid w:val="006A5B76"/>
    <w:rsid w:val="006B0B7C"/>
    <w:rsid w:val="006B26D9"/>
    <w:rsid w:val="006B4028"/>
    <w:rsid w:val="006B41BD"/>
    <w:rsid w:val="006B5929"/>
    <w:rsid w:val="006B5B67"/>
    <w:rsid w:val="006B65CC"/>
    <w:rsid w:val="006C09B1"/>
    <w:rsid w:val="006C178C"/>
    <w:rsid w:val="006C3438"/>
    <w:rsid w:val="006C535D"/>
    <w:rsid w:val="006C652C"/>
    <w:rsid w:val="006D0C29"/>
    <w:rsid w:val="006D0DFA"/>
    <w:rsid w:val="006D0E44"/>
    <w:rsid w:val="006D3584"/>
    <w:rsid w:val="006D41E0"/>
    <w:rsid w:val="006D51FB"/>
    <w:rsid w:val="006D5CAF"/>
    <w:rsid w:val="006D5F81"/>
    <w:rsid w:val="006D7215"/>
    <w:rsid w:val="006E1224"/>
    <w:rsid w:val="006E28F0"/>
    <w:rsid w:val="006E5400"/>
    <w:rsid w:val="006E651D"/>
    <w:rsid w:val="006E70B8"/>
    <w:rsid w:val="006F06CA"/>
    <w:rsid w:val="006F06FD"/>
    <w:rsid w:val="006F187D"/>
    <w:rsid w:val="006F1FC3"/>
    <w:rsid w:val="006F2630"/>
    <w:rsid w:val="006F4D01"/>
    <w:rsid w:val="006F4E5F"/>
    <w:rsid w:val="006F605C"/>
    <w:rsid w:val="006F63AB"/>
    <w:rsid w:val="006F75F3"/>
    <w:rsid w:val="006F7C97"/>
    <w:rsid w:val="006F7F90"/>
    <w:rsid w:val="00700C5A"/>
    <w:rsid w:val="00701431"/>
    <w:rsid w:val="0070213B"/>
    <w:rsid w:val="007050ED"/>
    <w:rsid w:val="00706FCF"/>
    <w:rsid w:val="00707658"/>
    <w:rsid w:val="00715174"/>
    <w:rsid w:val="00720180"/>
    <w:rsid w:val="007208F1"/>
    <w:rsid w:val="00721941"/>
    <w:rsid w:val="00721AE8"/>
    <w:rsid w:val="00724A07"/>
    <w:rsid w:val="00725F6A"/>
    <w:rsid w:val="00726AFF"/>
    <w:rsid w:val="00730D99"/>
    <w:rsid w:val="0073172E"/>
    <w:rsid w:val="00733833"/>
    <w:rsid w:val="007405DB"/>
    <w:rsid w:val="00740E2E"/>
    <w:rsid w:val="00744AFA"/>
    <w:rsid w:val="0074518D"/>
    <w:rsid w:val="0074598C"/>
    <w:rsid w:val="0075000D"/>
    <w:rsid w:val="00750922"/>
    <w:rsid w:val="0075161C"/>
    <w:rsid w:val="00754094"/>
    <w:rsid w:val="007554A6"/>
    <w:rsid w:val="00756241"/>
    <w:rsid w:val="0076116D"/>
    <w:rsid w:val="00761281"/>
    <w:rsid w:val="00762F7B"/>
    <w:rsid w:val="00763C31"/>
    <w:rsid w:val="007643BB"/>
    <w:rsid w:val="00766A0B"/>
    <w:rsid w:val="00767D5A"/>
    <w:rsid w:val="00773641"/>
    <w:rsid w:val="00773C16"/>
    <w:rsid w:val="00773D29"/>
    <w:rsid w:val="00773E30"/>
    <w:rsid w:val="0077448B"/>
    <w:rsid w:val="007755E5"/>
    <w:rsid w:val="0077737B"/>
    <w:rsid w:val="00777AEF"/>
    <w:rsid w:val="007816BB"/>
    <w:rsid w:val="0078239E"/>
    <w:rsid w:val="00783910"/>
    <w:rsid w:val="00787B38"/>
    <w:rsid w:val="00787BE5"/>
    <w:rsid w:val="00787BF0"/>
    <w:rsid w:val="00790B58"/>
    <w:rsid w:val="007924E7"/>
    <w:rsid w:val="007946B7"/>
    <w:rsid w:val="007969A2"/>
    <w:rsid w:val="00796CB9"/>
    <w:rsid w:val="007971FE"/>
    <w:rsid w:val="007A34E7"/>
    <w:rsid w:val="007A4E6D"/>
    <w:rsid w:val="007A5E20"/>
    <w:rsid w:val="007A6B63"/>
    <w:rsid w:val="007A7B9C"/>
    <w:rsid w:val="007B12D3"/>
    <w:rsid w:val="007B2374"/>
    <w:rsid w:val="007B2479"/>
    <w:rsid w:val="007B2A6C"/>
    <w:rsid w:val="007B5442"/>
    <w:rsid w:val="007B62C6"/>
    <w:rsid w:val="007B76FE"/>
    <w:rsid w:val="007C0AAE"/>
    <w:rsid w:val="007C29FE"/>
    <w:rsid w:val="007C2A90"/>
    <w:rsid w:val="007C32AF"/>
    <w:rsid w:val="007C3659"/>
    <w:rsid w:val="007C5517"/>
    <w:rsid w:val="007C7455"/>
    <w:rsid w:val="007C78C4"/>
    <w:rsid w:val="007D00D7"/>
    <w:rsid w:val="007D0191"/>
    <w:rsid w:val="007D0CC8"/>
    <w:rsid w:val="007D0E7A"/>
    <w:rsid w:val="007D254B"/>
    <w:rsid w:val="007D5486"/>
    <w:rsid w:val="007D5E27"/>
    <w:rsid w:val="007D60C4"/>
    <w:rsid w:val="007D67DD"/>
    <w:rsid w:val="007D69AB"/>
    <w:rsid w:val="007D6F7F"/>
    <w:rsid w:val="007E0E97"/>
    <w:rsid w:val="007E2691"/>
    <w:rsid w:val="007E306F"/>
    <w:rsid w:val="007E31CE"/>
    <w:rsid w:val="007E33E3"/>
    <w:rsid w:val="007E39F2"/>
    <w:rsid w:val="007E494F"/>
    <w:rsid w:val="007E76BB"/>
    <w:rsid w:val="007F11F2"/>
    <w:rsid w:val="007F1450"/>
    <w:rsid w:val="007F4F88"/>
    <w:rsid w:val="0080102D"/>
    <w:rsid w:val="00801BDC"/>
    <w:rsid w:val="008021F5"/>
    <w:rsid w:val="008027C8"/>
    <w:rsid w:val="00803780"/>
    <w:rsid w:val="008067E5"/>
    <w:rsid w:val="00806D30"/>
    <w:rsid w:val="00807713"/>
    <w:rsid w:val="008077A0"/>
    <w:rsid w:val="00810B71"/>
    <w:rsid w:val="00811522"/>
    <w:rsid w:val="00813828"/>
    <w:rsid w:val="00813B22"/>
    <w:rsid w:val="00815C3A"/>
    <w:rsid w:val="008163F1"/>
    <w:rsid w:val="0081678C"/>
    <w:rsid w:val="008169E2"/>
    <w:rsid w:val="00816E49"/>
    <w:rsid w:val="008176C7"/>
    <w:rsid w:val="00817A9A"/>
    <w:rsid w:val="0082305D"/>
    <w:rsid w:val="008245F4"/>
    <w:rsid w:val="00824750"/>
    <w:rsid w:val="00824A60"/>
    <w:rsid w:val="00824DD2"/>
    <w:rsid w:val="0082539D"/>
    <w:rsid w:val="008253D1"/>
    <w:rsid w:val="00825AFF"/>
    <w:rsid w:val="00827FA3"/>
    <w:rsid w:val="00830FD7"/>
    <w:rsid w:val="00832BAE"/>
    <w:rsid w:val="008346A7"/>
    <w:rsid w:val="00834E2D"/>
    <w:rsid w:val="008354C4"/>
    <w:rsid w:val="0083722A"/>
    <w:rsid w:val="00841FEB"/>
    <w:rsid w:val="0084298F"/>
    <w:rsid w:val="008455D2"/>
    <w:rsid w:val="008468B4"/>
    <w:rsid w:val="00846B6D"/>
    <w:rsid w:val="008478CD"/>
    <w:rsid w:val="00850949"/>
    <w:rsid w:val="00851FCB"/>
    <w:rsid w:val="00853A3F"/>
    <w:rsid w:val="008549EB"/>
    <w:rsid w:val="008608DC"/>
    <w:rsid w:val="0086175F"/>
    <w:rsid w:val="0086188F"/>
    <w:rsid w:val="0086247E"/>
    <w:rsid w:val="0086372F"/>
    <w:rsid w:val="00864430"/>
    <w:rsid w:val="0086586C"/>
    <w:rsid w:val="008666C4"/>
    <w:rsid w:val="0087031B"/>
    <w:rsid w:val="00872EB5"/>
    <w:rsid w:val="008732A1"/>
    <w:rsid w:val="00873983"/>
    <w:rsid w:val="008740CC"/>
    <w:rsid w:val="0087489B"/>
    <w:rsid w:val="00874E51"/>
    <w:rsid w:val="0087645E"/>
    <w:rsid w:val="00876E27"/>
    <w:rsid w:val="00877BEF"/>
    <w:rsid w:val="008804E8"/>
    <w:rsid w:val="00881408"/>
    <w:rsid w:val="0088186F"/>
    <w:rsid w:val="00882F68"/>
    <w:rsid w:val="00883D45"/>
    <w:rsid w:val="008870C0"/>
    <w:rsid w:val="008874F6"/>
    <w:rsid w:val="0089264C"/>
    <w:rsid w:val="008933A2"/>
    <w:rsid w:val="00893B12"/>
    <w:rsid w:val="00895AF3"/>
    <w:rsid w:val="00897675"/>
    <w:rsid w:val="00897897"/>
    <w:rsid w:val="008A014B"/>
    <w:rsid w:val="008A0356"/>
    <w:rsid w:val="008A04A6"/>
    <w:rsid w:val="008A435F"/>
    <w:rsid w:val="008A50AB"/>
    <w:rsid w:val="008A623B"/>
    <w:rsid w:val="008A74DF"/>
    <w:rsid w:val="008A7C59"/>
    <w:rsid w:val="008A7E4E"/>
    <w:rsid w:val="008B0FC0"/>
    <w:rsid w:val="008B29EB"/>
    <w:rsid w:val="008B39C0"/>
    <w:rsid w:val="008B4F68"/>
    <w:rsid w:val="008B5111"/>
    <w:rsid w:val="008B7E00"/>
    <w:rsid w:val="008C0F9D"/>
    <w:rsid w:val="008C1137"/>
    <w:rsid w:val="008C2F97"/>
    <w:rsid w:val="008C79F9"/>
    <w:rsid w:val="008D08C3"/>
    <w:rsid w:val="008D6B63"/>
    <w:rsid w:val="008D78A0"/>
    <w:rsid w:val="008E1398"/>
    <w:rsid w:val="008E1928"/>
    <w:rsid w:val="008E738A"/>
    <w:rsid w:val="008F08D2"/>
    <w:rsid w:val="008F0DE8"/>
    <w:rsid w:val="008F1390"/>
    <w:rsid w:val="008F1D1C"/>
    <w:rsid w:val="008F2130"/>
    <w:rsid w:val="008F3A88"/>
    <w:rsid w:val="008F3AD5"/>
    <w:rsid w:val="008F3EBF"/>
    <w:rsid w:val="008F464C"/>
    <w:rsid w:val="008F4A59"/>
    <w:rsid w:val="008F5D3B"/>
    <w:rsid w:val="008F5F1D"/>
    <w:rsid w:val="008F759D"/>
    <w:rsid w:val="0090046F"/>
    <w:rsid w:val="00900952"/>
    <w:rsid w:val="00902C82"/>
    <w:rsid w:val="009053C9"/>
    <w:rsid w:val="00906FBF"/>
    <w:rsid w:val="00907937"/>
    <w:rsid w:val="00907DA6"/>
    <w:rsid w:val="0091001A"/>
    <w:rsid w:val="00914041"/>
    <w:rsid w:val="009155FF"/>
    <w:rsid w:val="0091658D"/>
    <w:rsid w:val="0091759B"/>
    <w:rsid w:val="00920B5B"/>
    <w:rsid w:val="0092190A"/>
    <w:rsid w:val="00925909"/>
    <w:rsid w:val="00925A97"/>
    <w:rsid w:val="009278A7"/>
    <w:rsid w:val="00932CC8"/>
    <w:rsid w:val="00933107"/>
    <w:rsid w:val="00935CAA"/>
    <w:rsid w:val="00935D7F"/>
    <w:rsid w:val="009371ED"/>
    <w:rsid w:val="00937841"/>
    <w:rsid w:val="00945616"/>
    <w:rsid w:val="00946937"/>
    <w:rsid w:val="0094715C"/>
    <w:rsid w:val="009510AC"/>
    <w:rsid w:val="009513C5"/>
    <w:rsid w:val="009513EF"/>
    <w:rsid w:val="009519B6"/>
    <w:rsid w:val="0095212C"/>
    <w:rsid w:val="0095216B"/>
    <w:rsid w:val="00952260"/>
    <w:rsid w:val="009539B9"/>
    <w:rsid w:val="0095523D"/>
    <w:rsid w:val="0095525A"/>
    <w:rsid w:val="009553D9"/>
    <w:rsid w:val="009556B0"/>
    <w:rsid w:val="00956E6D"/>
    <w:rsid w:val="0095743A"/>
    <w:rsid w:val="0096287D"/>
    <w:rsid w:val="00963B9D"/>
    <w:rsid w:val="00963E70"/>
    <w:rsid w:val="00963F86"/>
    <w:rsid w:val="00964376"/>
    <w:rsid w:val="00964CFF"/>
    <w:rsid w:val="00965248"/>
    <w:rsid w:val="009655B6"/>
    <w:rsid w:val="00965F0F"/>
    <w:rsid w:val="00966EEF"/>
    <w:rsid w:val="0097421E"/>
    <w:rsid w:val="00974AE8"/>
    <w:rsid w:val="009778F7"/>
    <w:rsid w:val="00980C08"/>
    <w:rsid w:val="00981420"/>
    <w:rsid w:val="00981C49"/>
    <w:rsid w:val="00984AC5"/>
    <w:rsid w:val="00985F8B"/>
    <w:rsid w:val="009908B9"/>
    <w:rsid w:val="00990D85"/>
    <w:rsid w:val="00993AE7"/>
    <w:rsid w:val="0099441B"/>
    <w:rsid w:val="00994D34"/>
    <w:rsid w:val="0099692B"/>
    <w:rsid w:val="009A0CA6"/>
    <w:rsid w:val="009A16C4"/>
    <w:rsid w:val="009A217B"/>
    <w:rsid w:val="009A23C0"/>
    <w:rsid w:val="009A2EE7"/>
    <w:rsid w:val="009A3B56"/>
    <w:rsid w:val="009A536F"/>
    <w:rsid w:val="009A6592"/>
    <w:rsid w:val="009A726B"/>
    <w:rsid w:val="009A76C5"/>
    <w:rsid w:val="009A7B07"/>
    <w:rsid w:val="009B0CD4"/>
    <w:rsid w:val="009B1183"/>
    <w:rsid w:val="009B1F11"/>
    <w:rsid w:val="009B3285"/>
    <w:rsid w:val="009B3E41"/>
    <w:rsid w:val="009B4625"/>
    <w:rsid w:val="009B4ED3"/>
    <w:rsid w:val="009B68FC"/>
    <w:rsid w:val="009C0506"/>
    <w:rsid w:val="009C11C5"/>
    <w:rsid w:val="009C1FDD"/>
    <w:rsid w:val="009C39F1"/>
    <w:rsid w:val="009C5EC3"/>
    <w:rsid w:val="009D2631"/>
    <w:rsid w:val="009D2DF3"/>
    <w:rsid w:val="009D3FB7"/>
    <w:rsid w:val="009D4216"/>
    <w:rsid w:val="009D5D68"/>
    <w:rsid w:val="009D5FBC"/>
    <w:rsid w:val="009D75C6"/>
    <w:rsid w:val="009E1CE7"/>
    <w:rsid w:val="009E2418"/>
    <w:rsid w:val="009E32F8"/>
    <w:rsid w:val="009E470F"/>
    <w:rsid w:val="009E4A2F"/>
    <w:rsid w:val="009F088E"/>
    <w:rsid w:val="009F3451"/>
    <w:rsid w:val="009F4DF9"/>
    <w:rsid w:val="009F6329"/>
    <w:rsid w:val="00A00EA7"/>
    <w:rsid w:val="00A011C2"/>
    <w:rsid w:val="00A0144B"/>
    <w:rsid w:val="00A02F69"/>
    <w:rsid w:val="00A05CED"/>
    <w:rsid w:val="00A06714"/>
    <w:rsid w:val="00A0696E"/>
    <w:rsid w:val="00A07767"/>
    <w:rsid w:val="00A106BB"/>
    <w:rsid w:val="00A109BD"/>
    <w:rsid w:val="00A10C21"/>
    <w:rsid w:val="00A1119C"/>
    <w:rsid w:val="00A13EF9"/>
    <w:rsid w:val="00A1650B"/>
    <w:rsid w:val="00A16BA9"/>
    <w:rsid w:val="00A20974"/>
    <w:rsid w:val="00A24415"/>
    <w:rsid w:val="00A25DE8"/>
    <w:rsid w:val="00A2608C"/>
    <w:rsid w:val="00A3210C"/>
    <w:rsid w:val="00A3277E"/>
    <w:rsid w:val="00A32D29"/>
    <w:rsid w:val="00A336C4"/>
    <w:rsid w:val="00A3419E"/>
    <w:rsid w:val="00A35878"/>
    <w:rsid w:val="00A40722"/>
    <w:rsid w:val="00A40D0C"/>
    <w:rsid w:val="00A413CB"/>
    <w:rsid w:val="00A42725"/>
    <w:rsid w:val="00A43FF6"/>
    <w:rsid w:val="00A44233"/>
    <w:rsid w:val="00A451D2"/>
    <w:rsid w:val="00A45445"/>
    <w:rsid w:val="00A4588F"/>
    <w:rsid w:val="00A51509"/>
    <w:rsid w:val="00A518AF"/>
    <w:rsid w:val="00A5283F"/>
    <w:rsid w:val="00A52E5D"/>
    <w:rsid w:val="00A53AC9"/>
    <w:rsid w:val="00A57390"/>
    <w:rsid w:val="00A57FD7"/>
    <w:rsid w:val="00A60E5E"/>
    <w:rsid w:val="00A61822"/>
    <w:rsid w:val="00A61D26"/>
    <w:rsid w:val="00A6233B"/>
    <w:rsid w:val="00A625B3"/>
    <w:rsid w:val="00A626F5"/>
    <w:rsid w:val="00A62F9C"/>
    <w:rsid w:val="00A63C68"/>
    <w:rsid w:val="00A63DF0"/>
    <w:rsid w:val="00A67A32"/>
    <w:rsid w:val="00A67A42"/>
    <w:rsid w:val="00A70026"/>
    <w:rsid w:val="00A72009"/>
    <w:rsid w:val="00A729E4"/>
    <w:rsid w:val="00A72B9E"/>
    <w:rsid w:val="00A73BF1"/>
    <w:rsid w:val="00A74EAB"/>
    <w:rsid w:val="00A75BC4"/>
    <w:rsid w:val="00A76A48"/>
    <w:rsid w:val="00A77140"/>
    <w:rsid w:val="00A77DEE"/>
    <w:rsid w:val="00A804E4"/>
    <w:rsid w:val="00A806DD"/>
    <w:rsid w:val="00A8125B"/>
    <w:rsid w:val="00A83182"/>
    <w:rsid w:val="00A83580"/>
    <w:rsid w:val="00A83A14"/>
    <w:rsid w:val="00A84031"/>
    <w:rsid w:val="00A8645D"/>
    <w:rsid w:val="00A90D18"/>
    <w:rsid w:val="00A910E8"/>
    <w:rsid w:val="00A91D8B"/>
    <w:rsid w:val="00A925DF"/>
    <w:rsid w:val="00A929C9"/>
    <w:rsid w:val="00A952C5"/>
    <w:rsid w:val="00A962EE"/>
    <w:rsid w:val="00A96626"/>
    <w:rsid w:val="00A978CA"/>
    <w:rsid w:val="00AA500E"/>
    <w:rsid w:val="00AA5F17"/>
    <w:rsid w:val="00AB0987"/>
    <w:rsid w:val="00AB0A71"/>
    <w:rsid w:val="00AB11C0"/>
    <w:rsid w:val="00AB282D"/>
    <w:rsid w:val="00AB5F96"/>
    <w:rsid w:val="00AB6274"/>
    <w:rsid w:val="00AB6335"/>
    <w:rsid w:val="00AB64C1"/>
    <w:rsid w:val="00AB658A"/>
    <w:rsid w:val="00AC037A"/>
    <w:rsid w:val="00AC1CB9"/>
    <w:rsid w:val="00AC1DFD"/>
    <w:rsid w:val="00AC21EB"/>
    <w:rsid w:val="00AC34F1"/>
    <w:rsid w:val="00AC576E"/>
    <w:rsid w:val="00AC77D9"/>
    <w:rsid w:val="00AD1C6A"/>
    <w:rsid w:val="00AD2CC7"/>
    <w:rsid w:val="00AD4E98"/>
    <w:rsid w:val="00AD7662"/>
    <w:rsid w:val="00AE0535"/>
    <w:rsid w:val="00AE06E0"/>
    <w:rsid w:val="00AE0E38"/>
    <w:rsid w:val="00AE18B3"/>
    <w:rsid w:val="00AE23A0"/>
    <w:rsid w:val="00AE6DC1"/>
    <w:rsid w:val="00AE6FC1"/>
    <w:rsid w:val="00AF2503"/>
    <w:rsid w:val="00AF451B"/>
    <w:rsid w:val="00B00314"/>
    <w:rsid w:val="00B02E31"/>
    <w:rsid w:val="00B03AFF"/>
    <w:rsid w:val="00B03F89"/>
    <w:rsid w:val="00B06834"/>
    <w:rsid w:val="00B1125D"/>
    <w:rsid w:val="00B11D88"/>
    <w:rsid w:val="00B12CE1"/>
    <w:rsid w:val="00B14B3C"/>
    <w:rsid w:val="00B167A0"/>
    <w:rsid w:val="00B16E39"/>
    <w:rsid w:val="00B17579"/>
    <w:rsid w:val="00B17C45"/>
    <w:rsid w:val="00B17F55"/>
    <w:rsid w:val="00B20674"/>
    <w:rsid w:val="00B21DB3"/>
    <w:rsid w:val="00B22EC4"/>
    <w:rsid w:val="00B2693D"/>
    <w:rsid w:val="00B27CE6"/>
    <w:rsid w:val="00B27D31"/>
    <w:rsid w:val="00B32404"/>
    <w:rsid w:val="00B3316E"/>
    <w:rsid w:val="00B3368D"/>
    <w:rsid w:val="00B35536"/>
    <w:rsid w:val="00B36184"/>
    <w:rsid w:val="00B36B27"/>
    <w:rsid w:val="00B36D90"/>
    <w:rsid w:val="00B37480"/>
    <w:rsid w:val="00B40F48"/>
    <w:rsid w:val="00B4178A"/>
    <w:rsid w:val="00B43916"/>
    <w:rsid w:val="00B43AC6"/>
    <w:rsid w:val="00B44094"/>
    <w:rsid w:val="00B472E6"/>
    <w:rsid w:val="00B50320"/>
    <w:rsid w:val="00B506E8"/>
    <w:rsid w:val="00B507C4"/>
    <w:rsid w:val="00B548C2"/>
    <w:rsid w:val="00B55C1F"/>
    <w:rsid w:val="00B55F64"/>
    <w:rsid w:val="00B56CDA"/>
    <w:rsid w:val="00B6010B"/>
    <w:rsid w:val="00B610B5"/>
    <w:rsid w:val="00B6175B"/>
    <w:rsid w:val="00B61808"/>
    <w:rsid w:val="00B6251C"/>
    <w:rsid w:val="00B62851"/>
    <w:rsid w:val="00B62C08"/>
    <w:rsid w:val="00B63462"/>
    <w:rsid w:val="00B65D15"/>
    <w:rsid w:val="00B66ED4"/>
    <w:rsid w:val="00B67AB5"/>
    <w:rsid w:val="00B67EB8"/>
    <w:rsid w:val="00B70A4C"/>
    <w:rsid w:val="00B70BD7"/>
    <w:rsid w:val="00B7337C"/>
    <w:rsid w:val="00B738E7"/>
    <w:rsid w:val="00B744BB"/>
    <w:rsid w:val="00B76092"/>
    <w:rsid w:val="00B76CB5"/>
    <w:rsid w:val="00B82766"/>
    <w:rsid w:val="00B82EB2"/>
    <w:rsid w:val="00B84F8E"/>
    <w:rsid w:val="00B85A57"/>
    <w:rsid w:val="00B86CC2"/>
    <w:rsid w:val="00B9237E"/>
    <w:rsid w:val="00B93C53"/>
    <w:rsid w:val="00B96798"/>
    <w:rsid w:val="00BA0BC0"/>
    <w:rsid w:val="00BA2316"/>
    <w:rsid w:val="00BA2349"/>
    <w:rsid w:val="00BA321D"/>
    <w:rsid w:val="00BA3DFD"/>
    <w:rsid w:val="00BA74DD"/>
    <w:rsid w:val="00BB162B"/>
    <w:rsid w:val="00BB17A9"/>
    <w:rsid w:val="00BB1A4C"/>
    <w:rsid w:val="00BB3A54"/>
    <w:rsid w:val="00BB47E0"/>
    <w:rsid w:val="00BB6446"/>
    <w:rsid w:val="00BB6A5E"/>
    <w:rsid w:val="00BB76DD"/>
    <w:rsid w:val="00BC09BA"/>
    <w:rsid w:val="00BC0A6C"/>
    <w:rsid w:val="00BC12D9"/>
    <w:rsid w:val="00BC4BB6"/>
    <w:rsid w:val="00BC55F7"/>
    <w:rsid w:val="00BC7739"/>
    <w:rsid w:val="00BC78C9"/>
    <w:rsid w:val="00BD12AA"/>
    <w:rsid w:val="00BD27E7"/>
    <w:rsid w:val="00BD31A9"/>
    <w:rsid w:val="00BD3CE8"/>
    <w:rsid w:val="00BD4567"/>
    <w:rsid w:val="00BD5FE2"/>
    <w:rsid w:val="00BD6118"/>
    <w:rsid w:val="00BD783F"/>
    <w:rsid w:val="00BE1809"/>
    <w:rsid w:val="00BE20B9"/>
    <w:rsid w:val="00BE2F39"/>
    <w:rsid w:val="00BE3FBB"/>
    <w:rsid w:val="00BE40B5"/>
    <w:rsid w:val="00BE4AB8"/>
    <w:rsid w:val="00BE76B8"/>
    <w:rsid w:val="00BF04F8"/>
    <w:rsid w:val="00BF07A3"/>
    <w:rsid w:val="00BF1393"/>
    <w:rsid w:val="00BF1FCD"/>
    <w:rsid w:val="00BF2004"/>
    <w:rsid w:val="00BF52B0"/>
    <w:rsid w:val="00C0080D"/>
    <w:rsid w:val="00C02D3B"/>
    <w:rsid w:val="00C0448F"/>
    <w:rsid w:val="00C06083"/>
    <w:rsid w:val="00C0630E"/>
    <w:rsid w:val="00C06FC7"/>
    <w:rsid w:val="00C07B35"/>
    <w:rsid w:val="00C07B3F"/>
    <w:rsid w:val="00C10142"/>
    <w:rsid w:val="00C10421"/>
    <w:rsid w:val="00C10800"/>
    <w:rsid w:val="00C120F7"/>
    <w:rsid w:val="00C15034"/>
    <w:rsid w:val="00C179A1"/>
    <w:rsid w:val="00C20E8D"/>
    <w:rsid w:val="00C20F42"/>
    <w:rsid w:val="00C24214"/>
    <w:rsid w:val="00C24B65"/>
    <w:rsid w:val="00C2637B"/>
    <w:rsid w:val="00C26A0A"/>
    <w:rsid w:val="00C26AC4"/>
    <w:rsid w:val="00C26D71"/>
    <w:rsid w:val="00C271E4"/>
    <w:rsid w:val="00C31B61"/>
    <w:rsid w:val="00C32166"/>
    <w:rsid w:val="00C32837"/>
    <w:rsid w:val="00C3363A"/>
    <w:rsid w:val="00C35141"/>
    <w:rsid w:val="00C367D8"/>
    <w:rsid w:val="00C37C20"/>
    <w:rsid w:val="00C418CC"/>
    <w:rsid w:val="00C447E6"/>
    <w:rsid w:val="00C44821"/>
    <w:rsid w:val="00C45A44"/>
    <w:rsid w:val="00C45D22"/>
    <w:rsid w:val="00C46A6D"/>
    <w:rsid w:val="00C4760A"/>
    <w:rsid w:val="00C47DFD"/>
    <w:rsid w:val="00C509A4"/>
    <w:rsid w:val="00C50C05"/>
    <w:rsid w:val="00C5224B"/>
    <w:rsid w:val="00C52B61"/>
    <w:rsid w:val="00C53674"/>
    <w:rsid w:val="00C544F5"/>
    <w:rsid w:val="00C54B9A"/>
    <w:rsid w:val="00C54F29"/>
    <w:rsid w:val="00C55005"/>
    <w:rsid w:val="00C551B9"/>
    <w:rsid w:val="00C562E0"/>
    <w:rsid w:val="00C563AF"/>
    <w:rsid w:val="00C57188"/>
    <w:rsid w:val="00C60A2A"/>
    <w:rsid w:val="00C61123"/>
    <w:rsid w:val="00C632AF"/>
    <w:rsid w:val="00C64E53"/>
    <w:rsid w:val="00C67341"/>
    <w:rsid w:val="00C67E57"/>
    <w:rsid w:val="00C70368"/>
    <w:rsid w:val="00C70ED5"/>
    <w:rsid w:val="00C70FA5"/>
    <w:rsid w:val="00C7196F"/>
    <w:rsid w:val="00C73117"/>
    <w:rsid w:val="00C7423F"/>
    <w:rsid w:val="00C816A9"/>
    <w:rsid w:val="00C822C5"/>
    <w:rsid w:val="00C84BFF"/>
    <w:rsid w:val="00C84CA4"/>
    <w:rsid w:val="00C8509C"/>
    <w:rsid w:val="00C85EB2"/>
    <w:rsid w:val="00C91007"/>
    <w:rsid w:val="00C91651"/>
    <w:rsid w:val="00C94566"/>
    <w:rsid w:val="00C94F3A"/>
    <w:rsid w:val="00C950D8"/>
    <w:rsid w:val="00C9623C"/>
    <w:rsid w:val="00C96597"/>
    <w:rsid w:val="00C9733C"/>
    <w:rsid w:val="00C97C11"/>
    <w:rsid w:val="00CA02A2"/>
    <w:rsid w:val="00CA3484"/>
    <w:rsid w:val="00CA4A30"/>
    <w:rsid w:val="00CA7678"/>
    <w:rsid w:val="00CA7CF2"/>
    <w:rsid w:val="00CB0E97"/>
    <w:rsid w:val="00CB0EE5"/>
    <w:rsid w:val="00CB1008"/>
    <w:rsid w:val="00CB35F3"/>
    <w:rsid w:val="00CB403B"/>
    <w:rsid w:val="00CB4F8D"/>
    <w:rsid w:val="00CB6C79"/>
    <w:rsid w:val="00CB76AE"/>
    <w:rsid w:val="00CB7715"/>
    <w:rsid w:val="00CB7F85"/>
    <w:rsid w:val="00CC0073"/>
    <w:rsid w:val="00CC0444"/>
    <w:rsid w:val="00CC1056"/>
    <w:rsid w:val="00CC218C"/>
    <w:rsid w:val="00CC3A57"/>
    <w:rsid w:val="00CC48F0"/>
    <w:rsid w:val="00CC5DD7"/>
    <w:rsid w:val="00CD09F1"/>
    <w:rsid w:val="00CD1CD8"/>
    <w:rsid w:val="00CD28BE"/>
    <w:rsid w:val="00CD39F6"/>
    <w:rsid w:val="00CD5AD8"/>
    <w:rsid w:val="00CD79F0"/>
    <w:rsid w:val="00CD7B79"/>
    <w:rsid w:val="00CE30B1"/>
    <w:rsid w:val="00CE39EE"/>
    <w:rsid w:val="00CE5BDA"/>
    <w:rsid w:val="00CE627D"/>
    <w:rsid w:val="00CE7066"/>
    <w:rsid w:val="00CF024A"/>
    <w:rsid w:val="00CF02A8"/>
    <w:rsid w:val="00CF0B98"/>
    <w:rsid w:val="00CF0FA2"/>
    <w:rsid w:val="00CF0FB1"/>
    <w:rsid w:val="00CF1707"/>
    <w:rsid w:val="00CF4051"/>
    <w:rsid w:val="00CF48B7"/>
    <w:rsid w:val="00CF4BC4"/>
    <w:rsid w:val="00CF6C44"/>
    <w:rsid w:val="00D00989"/>
    <w:rsid w:val="00D028B3"/>
    <w:rsid w:val="00D04F86"/>
    <w:rsid w:val="00D05131"/>
    <w:rsid w:val="00D1470B"/>
    <w:rsid w:val="00D14CF4"/>
    <w:rsid w:val="00D16778"/>
    <w:rsid w:val="00D16805"/>
    <w:rsid w:val="00D16AB2"/>
    <w:rsid w:val="00D20860"/>
    <w:rsid w:val="00D211E7"/>
    <w:rsid w:val="00D22AF0"/>
    <w:rsid w:val="00D2437B"/>
    <w:rsid w:val="00D259CC"/>
    <w:rsid w:val="00D25E16"/>
    <w:rsid w:val="00D26820"/>
    <w:rsid w:val="00D27E7D"/>
    <w:rsid w:val="00D33056"/>
    <w:rsid w:val="00D33C85"/>
    <w:rsid w:val="00D34992"/>
    <w:rsid w:val="00D34EB1"/>
    <w:rsid w:val="00D36BB2"/>
    <w:rsid w:val="00D41DAC"/>
    <w:rsid w:val="00D435F1"/>
    <w:rsid w:val="00D44A25"/>
    <w:rsid w:val="00D45121"/>
    <w:rsid w:val="00D46618"/>
    <w:rsid w:val="00D470EA"/>
    <w:rsid w:val="00D4724B"/>
    <w:rsid w:val="00D50228"/>
    <w:rsid w:val="00D504AF"/>
    <w:rsid w:val="00D50BA1"/>
    <w:rsid w:val="00D51760"/>
    <w:rsid w:val="00D52B73"/>
    <w:rsid w:val="00D54843"/>
    <w:rsid w:val="00D55872"/>
    <w:rsid w:val="00D5691B"/>
    <w:rsid w:val="00D56A5F"/>
    <w:rsid w:val="00D56EFA"/>
    <w:rsid w:val="00D57A89"/>
    <w:rsid w:val="00D60663"/>
    <w:rsid w:val="00D60A0F"/>
    <w:rsid w:val="00D61890"/>
    <w:rsid w:val="00D620EA"/>
    <w:rsid w:val="00D62EFA"/>
    <w:rsid w:val="00D63A99"/>
    <w:rsid w:val="00D63C34"/>
    <w:rsid w:val="00D64CDF"/>
    <w:rsid w:val="00D65494"/>
    <w:rsid w:val="00D65525"/>
    <w:rsid w:val="00D65729"/>
    <w:rsid w:val="00D65C08"/>
    <w:rsid w:val="00D7052A"/>
    <w:rsid w:val="00D719AF"/>
    <w:rsid w:val="00D73246"/>
    <w:rsid w:val="00D74475"/>
    <w:rsid w:val="00D75447"/>
    <w:rsid w:val="00D767D4"/>
    <w:rsid w:val="00D77F9D"/>
    <w:rsid w:val="00D80DA6"/>
    <w:rsid w:val="00D80DBA"/>
    <w:rsid w:val="00D82CCF"/>
    <w:rsid w:val="00D839A5"/>
    <w:rsid w:val="00D84FD5"/>
    <w:rsid w:val="00D936F9"/>
    <w:rsid w:val="00D9430C"/>
    <w:rsid w:val="00D9585E"/>
    <w:rsid w:val="00D96CB6"/>
    <w:rsid w:val="00D9748A"/>
    <w:rsid w:val="00DA4B2A"/>
    <w:rsid w:val="00DA53EB"/>
    <w:rsid w:val="00DA6D46"/>
    <w:rsid w:val="00DB0833"/>
    <w:rsid w:val="00DB1EEC"/>
    <w:rsid w:val="00DB2999"/>
    <w:rsid w:val="00DB375F"/>
    <w:rsid w:val="00DB4004"/>
    <w:rsid w:val="00DB512F"/>
    <w:rsid w:val="00DB586B"/>
    <w:rsid w:val="00DB7597"/>
    <w:rsid w:val="00DC022D"/>
    <w:rsid w:val="00DC1723"/>
    <w:rsid w:val="00DC432B"/>
    <w:rsid w:val="00DC4F24"/>
    <w:rsid w:val="00DC4F73"/>
    <w:rsid w:val="00DD00C4"/>
    <w:rsid w:val="00DD098B"/>
    <w:rsid w:val="00DD1B81"/>
    <w:rsid w:val="00DD26B9"/>
    <w:rsid w:val="00DD37A8"/>
    <w:rsid w:val="00DD467F"/>
    <w:rsid w:val="00DD4824"/>
    <w:rsid w:val="00DD4AEA"/>
    <w:rsid w:val="00DD56DE"/>
    <w:rsid w:val="00DD5828"/>
    <w:rsid w:val="00DD5A31"/>
    <w:rsid w:val="00DD66F9"/>
    <w:rsid w:val="00DD70AC"/>
    <w:rsid w:val="00DE150B"/>
    <w:rsid w:val="00DE24D0"/>
    <w:rsid w:val="00DE30DD"/>
    <w:rsid w:val="00DE3696"/>
    <w:rsid w:val="00DE3B2A"/>
    <w:rsid w:val="00DE3EF7"/>
    <w:rsid w:val="00DE4F68"/>
    <w:rsid w:val="00DE60AC"/>
    <w:rsid w:val="00DE761D"/>
    <w:rsid w:val="00DF04C7"/>
    <w:rsid w:val="00DF0896"/>
    <w:rsid w:val="00DF0F90"/>
    <w:rsid w:val="00DF0FD1"/>
    <w:rsid w:val="00DF3F30"/>
    <w:rsid w:val="00DF4899"/>
    <w:rsid w:val="00DF49D8"/>
    <w:rsid w:val="00DF50F9"/>
    <w:rsid w:val="00DF513B"/>
    <w:rsid w:val="00DF7D5E"/>
    <w:rsid w:val="00E0042F"/>
    <w:rsid w:val="00E00A8B"/>
    <w:rsid w:val="00E0193D"/>
    <w:rsid w:val="00E054B5"/>
    <w:rsid w:val="00E05904"/>
    <w:rsid w:val="00E079AE"/>
    <w:rsid w:val="00E1084C"/>
    <w:rsid w:val="00E10921"/>
    <w:rsid w:val="00E12FC1"/>
    <w:rsid w:val="00E12FCB"/>
    <w:rsid w:val="00E13B47"/>
    <w:rsid w:val="00E156F9"/>
    <w:rsid w:val="00E15FB1"/>
    <w:rsid w:val="00E160E7"/>
    <w:rsid w:val="00E166C8"/>
    <w:rsid w:val="00E16F74"/>
    <w:rsid w:val="00E172A9"/>
    <w:rsid w:val="00E17796"/>
    <w:rsid w:val="00E2031E"/>
    <w:rsid w:val="00E22CE8"/>
    <w:rsid w:val="00E23A4E"/>
    <w:rsid w:val="00E243A0"/>
    <w:rsid w:val="00E24744"/>
    <w:rsid w:val="00E2552C"/>
    <w:rsid w:val="00E256CA"/>
    <w:rsid w:val="00E266D1"/>
    <w:rsid w:val="00E26A07"/>
    <w:rsid w:val="00E27F6F"/>
    <w:rsid w:val="00E30438"/>
    <w:rsid w:val="00E304AA"/>
    <w:rsid w:val="00E31F45"/>
    <w:rsid w:val="00E3464B"/>
    <w:rsid w:val="00E351BF"/>
    <w:rsid w:val="00E35D00"/>
    <w:rsid w:val="00E36944"/>
    <w:rsid w:val="00E36D33"/>
    <w:rsid w:val="00E36E50"/>
    <w:rsid w:val="00E4087E"/>
    <w:rsid w:val="00E409FE"/>
    <w:rsid w:val="00E41429"/>
    <w:rsid w:val="00E42D08"/>
    <w:rsid w:val="00E42D23"/>
    <w:rsid w:val="00E43A4D"/>
    <w:rsid w:val="00E43B3B"/>
    <w:rsid w:val="00E44556"/>
    <w:rsid w:val="00E449FD"/>
    <w:rsid w:val="00E45B23"/>
    <w:rsid w:val="00E46E52"/>
    <w:rsid w:val="00E46EAE"/>
    <w:rsid w:val="00E5165F"/>
    <w:rsid w:val="00E51CDB"/>
    <w:rsid w:val="00E52C36"/>
    <w:rsid w:val="00E53929"/>
    <w:rsid w:val="00E5562F"/>
    <w:rsid w:val="00E57EA0"/>
    <w:rsid w:val="00E635A1"/>
    <w:rsid w:val="00E63B61"/>
    <w:rsid w:val="00E64467"/>
    <w:rsid w:val="00E6477B"/>
    <w:rsid w:val="00E677AA"/>
    <w:rsid w:val="00E71213"/>
    <w:rsid w:val="00E72DCD"/>
    <w:rsid w:val="00E76026"/>
    <w:rsid w:val="00E777E7"/>
    <w:rsid w:val="00E80541"/>
    <w:rsid w:val="00E81B71"/>
    <w:rsid w:val="00E821D5"/>
    <w:rsid w:val="00E822AB"/>
    <w:rsid w:val="00E82F3F"/>
    <w:rsid w:val="00E8466C"/>
    <w:rsid w:val="00E8515E"/>
    <w:rsid w:val="00E85B57"/>
    <w:rsid w:val="00E86B54"/>
    <w:rsid w:val="00E86FD6"/>
    <w:rsid w:val="00E87D79"/>
    <w:rsid w:val="00E95497"/>
    <w:rsid w:val="00E95865"/>
    <w:rsid w:val="00E95D79"/>
    <w:rsid w:val="00E96314"/>
    <w:rsid w:val="00E9653A"/>
    <w:rsid w:val="00E9715E"/>
    <w:rsid w:val="00E97A53"/>
    <w:rsid w:val="00EA20F8"/>
    <w:rsid w:val="00EA356D"/>
    <w:rsid w:val="00EA4052"/>
    <w:rsid w:val="00EA44C0"/>
    <w:rsid w:val="00EA664E"/>
    <w:rsid w:val="00EA77DF"/>
    <w:rsid w:val="00EB0CD8"/>
    <w:rsid w:val="00EB1156"/>
    <w:rsid w:val="00EB1AB8"/>
    <w:rsid w:val="00EB2AAE"/>
    <w:rsid w:val="00EB4A01"/>
    <w:rsid w:val="00EB51CC"/>
    <w:rsid w:val="00EB51E8"/>
    <w:rsid w:val="00EB5EDD"/>
    <w:rsid w:val="00EB647D"/>
    <w:rsid w:val="00EB6CC7"/>
    <w:rsid w:val="00EB6CD6"/>
    <w:rsid w:val="00EC462B"/>
    <w:rsid w:val="00EC528F"/>
    <w:rsid w:val="00EC5579"/>
    <w:rsid w:val="00EC5B39"/>
    <w:rsid w:val="00EC7E05"/>
    <w:rsid w:val="00EC7EB2"/>
    <w:rsid w:val="00ED0FFE"/>
    <w:rsid w:val="00ED2829"/>
    <w:rsid w:val="00ED3784"/>
    <w:rsid w:val="00ED3FB0"/>
    <w:rsid w:val="00ED6487"/>
    <w:rsid w:val="00ED6D10"/>
    <w:rsid w:val="00ED7E3D"/>
    <w:rsid w:val="00ED7FC9"/>
    <w:rsid w:val="00EE0025"/>
    <w:rsid w:val="00EE0B80"/>
    <w:rsid w:val="00EE1209"/>
    <w:rsid w:val="00EE665C"/>
    <w:rsid w:val="00EE673D"/>
    <w:rsid w:val="00EF191F"/>
    <w:rsid w:val="00EF1DF1"/>
    <w:rsid w:val="00EF4B4C"/>
    <w:rsid w:val="00EF65BB"/>
    <w:rsid w:val="00EF737A"/>
    <w:rsid w:val="00EF7B3F"/>
    <w:rsid w:val="00EF7C57"/>
    <w:rsid w:val="00F010C8"/>
    <w:rsid w:val="00F01562"/>
    <w:rsid w:val="00F02B57"/>
    <w:rsid w:val="00F02D9F"/>
    <w:rsid w:val="00F105C4"/>
    <w:rsid w:val="00F115A4"/>
    <w:rsid w:val="00F11D74"/>
    <w:rsid w:val="00F13E3F"/>
    <w:rsid w:val="00F156AC"/>
    <w:rsid w:val="00F203EB"/>
    <w:rsid w:val="00F20F0C"/>
    <w:rsid w:val="00F21013"/>
    <w:rsid w:val="00F24263"/>
    <w:rsid w:val="00F25593"/>
    <w:rsid w:val="00F2631F"/>
    <w:rsid w:val="00F2655E"/>
    <w:rsid w:val="00F30085"/>
    <w:rsid w:val="00F3014F"/>
    <w:rsid w:val="00F30A93"/>
    <w:rsid w:val="00F33355"/>
    <w:rsid w:val="00F347C9"/>
    <w:rsid w:val="00F35486"/>
    <w:rsid w:val="00F41170"/>
    <w:rsid w:val="00F41EF8"/>
    <w:rsid w:val="00F427C8"/>
    <w:rsid w:val="00F42F03"/>
    <w:rsid w:val="00F42F08"/>
    <w:rsid w:val="00F43560"/>
    <w:rsid w:val="00F43CD0"/>
    <w:rsid w:val="00F44159"/>
    <w:rsid w:val="00F4702E"/>
    <w:rsid w:val="00F4767D"/>
    <w:rsid w:val="00F5061B"/>
    <w:rsid w:val="00F50DD9"/>
    <w:rsid w:val="00F52B91"/>
    <w:rsid w:val="00F53341"/>
    <w:rsid w:val="00F537F3"/>
    <w:rsid w:val="00F60A8F"/>
    <w:rsid w:val="00F61144"/>
    <w:rsid w:val="00F61AB2"/>
    <w:rsid w:val="00F61FE2"/>
    <w:rsid w:val="00F62955"/>
    <w:rsid w:val="00F672FF"/>
    <w:rsid w:val="00F7137F"/>
    <w:rsid w:val="00F71E82"/>
    <w:rsid w:val="00F733CF"/>
    <w:rsid w:val="00F73743"/>
    <w:rsid w:val="00F73C41"/>
    <w:rsid w:val="00F80354"/>
    <w:rsid w:val="00F81404"/>
    <w:rsid w:val="00F81735"/>
    <w:rsid w:val="00F83CCF"/>
    <w:rsid w:val="00F86035"/>
    <w:rsid w:val="00F87CB0"/>
    <w:rsid w:val="00F87CBB"/>
    <w:rsid w:val="00F93094"/>
    <w:rsid w:val="00F93448"/>
    <w:rsid w:val="00F94DDA"/>
    <w:rsid w:val="00F964DB"/>
    <w:rsid w:val="00F96B53"/>
    <w:rsid w:val="00F97322"/>
    <w:rsid w:val="00F97A7A"/>
    <w:rsid w:val="00FA03FB"/>
    <w:rsid w:val="00FA1829"/>
    <w:rsid w:val="00FA1CA8"/>
    <w:rsid w:val="00FA2E51"/>
    <w:rsid w:val="00FA6C85"/>
    <w:rsid w:val="00FA7653"/>
    <w:rsid w:val="00FA7E03"/>
    <w:rsid w:val="00FB0C6D"/>
    <w:rsid w:val="00FB3C26"/>
    <w:rsid w:val="00FB3E1E"/>
    <w:rsid w:val="00FB7DDB"/>
    <w:rsid w:val="00FC0D67"/>
    <w:rsid w:val="00FC17D9"/>
    <w:rsid w:val="00FC27DC"/>
    <w:rsid w:val="00FC4066"/>
    <w:rsid w:val="00FC4612"/>
    <w:rsid w:val="00FC70AF"/>
    <w:rsid w:val="00FD043D"/>
    <w:rsid w:val="00FD07C1"/>
    <w:rsid w:val="00FD092A"/>
    <w:rsid w:val="00FD1480"/>
    <w:rsid w:val="00FD3424"/>
    <w:rsid w:val="00FD36C1"/>
    <w:rsid w:val="00FD3EF9"/>
    <w:rsid w:val="00FD5F2D"/>
    <w:rsid w:val="00FD61D2"/>
    <w:rsid w:val="00FD6FED"/>
    <w:rsid w:val="00FD74D9"/>
    <w:rsid w:val="00FD7E6B"/>
    <w:rsid w:val="00FE104F"/>
    <w:rsid w:val="00FE15DC"/>
    <w:rsid w:val="00FE28C9"/>
    <w:rsid w:val="00FE3F43"/>
    <w:rsid w:val="00FE5070"/>
    <w:rsid w:val="00FE53F2"/>
    <w:rsid w:val="00FE6E2C"/>
    <w:rsid w:val="00FE7500"/>
    <w:rsid w:val="00FE7C31"/>
    <w:rsid w:val="00FE7ED2"/>
    <w:rsid w:val="00FF049C"/>
    <w:rsid w:val="00FF04EF"/>
    <w:rsid w:val="00FF1708"/>
    <w:rsid w:val="00FF1AEE"/>
    <w:rsid w:val="00FF1D96"/>
    <w:rsid w:val="00FF24A1"/>
    <w:rsid w:val="00FF30AE"/>
    <w:rsid w:val="00FF433F"/>
    <w:rsid w:val="00FF6A46"/>
    <w:rsid w:val="00FF6D7E"/>
    <w:rsid w:val="00FF7A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1D2DA"/>
  <w15:docId w15:val="{E75C12C2-15EB-409F-A372-1C234741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20537"/>
    <w:pPr>
      <w:spacing w:line="230" w:lineRule="exact"/>
      <w:jc w:val="both"/>
    </w:pPr>
    <w:rPr>
      <w:rFonts w:ascii="Arial" w:hAnsi="Arial"/>
      <w:sz w:val="24"/>
    </w:rPr>
  </w:style>
  <w:style w:type="paragraph" w:styleId="1">
    <w:name w:val="heading 1"/>
    <w:basedOn w:val="a0"/>
    <w:next w:val="a0"/>
    <w:link w:val="1Char"/>
    <w:autoRedefine/>
    <w:qFormat/>
    <w:rsid w:val="003E45D0"/>
    <w:pPr>
      <w:keepNext/>
      <w:widowControl w:val="0"/>
      <w:numPr>
        <w:numId w:val="5"/>
      </w:numPr>
      <w:spacing w:before="120" w:after="120" w:line="240" w:lineRule="auto"/>
      <w:ind w:left="0" w:hanging="8"/>
      <w:outlineLvl w:val="0"/>
    </w:pPr>
    <w:rPr>
      <w:rFonts w:eastAsia="HiddenHorzOCR"/>
      <w:b/>
      <w:caps/>
      <w:kern w:val="32"/>
      <w:szCs w:val="32"/>
    </w:rPr>
  </w:style>
  <w:style w:type="paragraph" w:styleId="2">
    <w:name w:val="heading 2"/>
    <w:basedOn w:val="a0"/>
    <w:next w:val="a0"/>
    <w:link w:val="2Char"/>
    <w:autoRedefine/>
    <w:unhideWhenUsed/>
    <w:qFormat/>
    <w:rsid w:val="00925909"/>
    <w:pPr>
      <w:keepNext/>
      <w:widowControl w:val="0"/>
      <w:numPr>
        <w:ilvl w:val="1"/>
        <w:numId w:val="5"/>
      </w:numPr>
      <w:spacing w:beforeLines="120" w:before="288" w:afterLines="120" w:after="288" w:line="240" w:lineRule="auto"/>
      <w:ind w:left="0" w:firstLine="0"/>
      <w:outlineLvl w:val="1"/>
    </w:pPr>
    <w:rPr>
      <w:rFonts w:eastAsia="Arial"/>
      <w:b/>
      <w:iCs/>
      <w:szCs w:val="28"/>
    </w:rPr>
  </w:style>
  <w:style w:type="paragraph" w:styleId="3">
    <w:name w:val="heading 3"/>
    <w:basedOn w:val="a0"/>
    <w:link w:val="3Char"/>
    <w:autoRedefine/>
    <w:unhideWhenUsed/>
    <w:qFormat/>
    <w:rsid w:val="00F61144"/>
    <w:pPr>
      <w:keepNext/>
      <w:widowControl w:val="0"/>
      <w:numPr>
        <w:ilvl w:val="2"/>
        <w:numId w:val="5"/>
      </w:numPr>
      <w:spacing w:beforeLines="120" w:before="288" w:afterLines="120" w:after="288" w:line="240" w:lineRule="auto"/>
      <w:ind w:left="0" w:firstLine="0"/>
      <w:outlineLvl w:val="2"/>
    </w:pPr>
    <w:rPr>
      <w:rFonts w:cs="Arial"/>
      <w:iCs/>
      <w:szCs w:val="26"/>
    </w:rPr>
  </w:style>
  <w:style w:type="paragraph" w:styleId="4">
    <w:name w:val="heading 4"/>
    <w:basedOn w:val="a0"/>
    <w:next w:val="a0"/>
    <w:link w:val="4Char"/>
    <w:autoRedefine/>
    <w:uiPriority w:val="9"/>
    <w:unhideWhenUsed/>
    <w:qFormat/>
    <w:rsid w:val="00E10921"/>
    <w:pPr>
      <w:keepLines/>
      <w:numPr>
        <w:ilvl w:val="3"/>
        <w:numId w:val="5"/>
      </w:numPr>
      <w:tabs>
        <w:tab w:val="left" w:pos="1134"/>
      </w:tabs>
      <w:spacing w:before="60" w:after="240" w:line="240" w:lineRule="auto"/>
      <w:outlineLvl w:val="3"/>
    </w:pPr>
    <w:rPr>
      <w:bCs/>
      <w:szCs w:val="28"/>
    </w:rPr>
  </w:style>
  <w:style w:type="paragraph" w:styleId="5">
    <w:name w:val="heading 5"/>
    <w:basedOn w:val="a0"/>
    <w:next w:val="a0"/>
    <w:link w:val="5Char"/>
    <w:autoRedefine/>
    <w:unhideWhenUsed/>
    <w:qFormat/>
    <w:rsid w:val="00D719AF"/>
    <w:pPr>
      <w:numPr>
        <w:ilvl w:val="4"/>
        <w:numId w:val="5"/>
      </w:numPr>
      <w:tabs>
        <w:tab w:val="left" w:pos="1134"/>
      </w:tabs>
      <w:spacing w:before="60" w:after="240" w:line="276" w:lineRule="auto"/>
      <w:outlineLvl w:val="4"/>
    </w:pPr>
    <w:rPr>
      <w:bCs/>
      <w:iCs/>
      <w:szCs w:val="26"/>
    </w:rPr>
  </w:style>
  <w:style w:type="paragraph" w:styleId="6">
    <w:name w:val="heading 6"/>
    <w:basedOn w:val="a0"/>
    <w:next w:val="a0"/>
    <w:link w:val="6Char"/>
    <w:unhideWhenUsed/>
    <w:qFormat/>
    <w:rsid w:val="00DD467F"/>
    <w:pPr>
      <w:numPr>
        <w:ilvl w:val="5"/>
        <w:numId w:val="5"/>
      </w:numPr>
      <w:spacing w:before="240" w:after="60"/>
      <w:outlineLvl w:val="5"/>
    </w:pPr>
    <w:rPr>
      <w:rFonts w:ascii="Calibri" w:hAnsi="Calibri"/>
      <w:b/>
      <w:bCs/>
      <w:sz w:val="22"/>
      <w:szCs w:val="22"/>
    </w:rPr>
  </w:style>
  <w:style w:type="paragraph" w:styleId="7">
    <w:name w:val="heading 7"/>
    <w:basedOn w:val="a0"/>
    <w:next w:val="a0"/>
    <w:link w:val="7Char"/>
    <w:uiPriority w:val="9"/>
    <w:semiHidden/>
    <w:unhideWhenUsed/>
    <w:qFormat/>
    <w:rsid w:val="00DD467F"/>
    <w:pPr>
      <w:numPr>
        <w:ilvl w:val="6"/>
        <w:numId w:val="5"/>
      </w:numPr>
      <w:spacing w:before="240" w:after="60"/>
      <w:outlineLvl w:val="6"/>
    </w:pPr>
    <w:rPr>
      <w:rFonts w:ascii="Calibri" w:hAnsi="Calibri"/>
      <w:szCs w:val="24"/>
    </w:rPr>
  </w:style>
  <w:style w:type="paragraph" w:styleId="8">
    <w:name w:val="heading 8"/>
    <w:basedOn w:val="a0"/>
    <w:next w:val="a0"/>
    <w:link w:val="8Char"/>
    <w:uiPriority w:val="9"/>
    <w:semiHidden/>
    <w:unhideWhenUsed/>
    <w:qFormat/>
    <w:rsid w:val="00DD467F"/>
    <w:pPr>
      <w:numPr>
        <w:ilvl w:val="7"/>
        <w:numId w:val="5"/>
      </w:numPr>
      <w:spacing w:before="240" w:after="60"/>
      <w:outlineLvl w:val="7"/>
    </w:pPr>
    <w:rPr>
      <w:rFonts w:ascii="Calibri" w:hAnsi="Calibri"/>
      <w:i/>
      <w:iCs/>
      <w:szCs w:val="24"/>
    </w:rPr>
  </w:style>
  <w:style w:type="paragraph" w:styleId="9">
    <w:name w:val="heading 9"/>
    <w:basedOn w:val="a0"/>
    <w:next w:val="a0"/>
    <w:link w:val="9Char"/>
    <w:uiPriority w:val="9"/>
    <w:semiHidden/>
    <w:unhideWhenUsed/>
    <w:qFormat/>
    <w:rsid w:val="00DD467F"/>
    <w:pPr>
      <w:numPr>
        <w:ilvl w:val="8"/>
        <w:numId w:val="5"/>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Char"/>
    <w:semiHidden/>
    <w:rsid w:val="00EA4052"/>
    <w:rPr>
      <w:sz w:val="20"/>
    </w:rPr>
  </w:style>
  <w:style w:type="character" w:styleId="a5">
    <w:name w:val="footnote reference"/>
    <w:semiHidden/>
    <w:rsid w:val="00EA4052"/>
    <w:rPr>
      <w:vertAlign w:val="superscript"/>
    </w:rPr>
  </w:style>
  <w:style w:type="paragraph" w:styleId="a6">
    <w:name w:val="header"/>
    <w:basedOn w:val="a0"/>
    <w:link w:val="Char0"/>
    <w:uiPriority w:val="99"/>
    <w:rsid w:val="007D5486"/>
    <w:pPr>
      <w:tabs>
        <w:tab w:val="center" w:pos="4153"/>
        <w:tab w:val="right" w:pos="8306"/>
      </w:tabs>
      <w:jc w:val="center"/>
    </w:pPr>
  </w:style>
  <w:style w:type="paragraph" w:styleId="a7">
    <w:name w:val="footer"/>
    <w:basedOn w:val="a0"/>
    <w:link w:val="Char1"/>
    <w:rsid w:val="00721941"/>
    <w:pPr>
      <w:tabs>
        <w:tab w:val="center" w:pos="4153"/>
        <w:tab w:val="right" w:pos="8306"/>
      </w:tabs>
    </w:pPr>
  </w:style>
  <w:style w:type="character" w:styleId="a8">
    <w:name w:val="page number"/>
    <w:basedOn w:val="a1"/>
    <w:uiPriority w:val="99"/>
    <w:rsid w:val="00721941"/>
  </w:style>
  <w:style w:type="table" w:styleId="a9">
    <w:name w:val="Table Grid"/>
    <w:basedOn w:val="a2"/>
    <w:rsid w:val="00B03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basedOn w:val="a0"/>
    <w:link w:val="Char2"/>
    <w:autoRedefine/>
    <w:rsid w:val="000A11BF"/>
    <w:pPr>
      <w:suppressAutoHyphens/>
      <w:spacing w:after="120"/>
    </w:pPr>
    <w:rPr>
      <w:rFonts w:eastAsia="Lucida Sans Unicode" w:cs="Lucida Sans"/>
      <w:kern w:val="1"/>
      <w:szCs w:val="24"/>
      <w:lang w:eastAsia="hi-IN" w:bidi="hi-IN"/>
    </w:rPr>
  </w:style>
  <w:style w:type="character" w:customStyle="1" w:styleId="Char2">
    <w:name w:val="Σώμα κειμένου Char"/>
    <w:link w:val="aa"/>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0"/>
    <w:rsid w:val="00F01562"/>
    <w:pPr>
      <w:suppressAutoHyphens/>
      <w:ind w:left="720"/>
    </w:pPr>
    <w:rPr>
      <w:rFonts w:eastAsia="Lucida Sans Unicode" w:cs="Lucida Sans"/>
      <w:kern w:val="1"/>
      <w:szCs w:val="24"/>
      <w:lang w:eastAsia="hi-IN" w:bidi="hi-IN"/>
    </w:rPr>
  </w:style>
  <w:style w:type="paragraph" w:styleId="ab">
    <w:name w:val="Balloon Text"/>
    <w:basedOn w:val="a0"/>
    <w:link w:val="Char3"/>
    <w:rsid w:val="0061670D"/>
    <w:rPr>
      <w:rFonts w:ascii="Tahoma" w:hAnsi="Tahoma"/>
      <w:sz w:val="16"/>
      <w:szCs w:val="16"/>
    </w:rPr>
  </w:style>
  <w:style w:type="character" w:customStyle="1" w:styleId="Char3">
    <w:name w:val="Κείμενο πλαισίου Char"/>
    <w:link w:val="ab"/>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c">
    <w:name w:val="List Paragraph"/>
    <w:basedOn w:val="Standard"/>
    <w:uiPriority w:val="99"/>
    <w:qFormat/>
    <w:rsid w:val="00EC7EB2"/>
    <w:pPr>
      <w:ind w:left="720"/>
    </w:pPr>
  </w:style>
  <w:style w:type="numbering" w:customStyle="1" w:styleId="WWNum3">
    <w:name w:val="WWNum3"/>
    <w:basedOn w:val="a3"/>
    <w:rsid w:val="00EC7EB2"/>
    <w:pPr>
      <w:numPr>
        <w:numId w:val="1"/>
      </w:numPr>
    </w:pPr>
  </w:style>
  <w:style w:type="numbering" w:customStyle="1" w:styleId="WWNum4">
    <w:name w:val="WWNum4"/>
    <w:basedOn w:val="a3"/>
    <w:rsid w:val="00EC7EB2"/>
    <w:pPr>
      <w:numPr>
        <w:numId w:val="2"/>
      </w:numPr>
    </w:pPr>
  </w:style>
  <w:style w:type="numbering" w:customStyle="1" w:styleId="WWNum5">
    <w:name w:val="WWNum5"/>
    <w:basedOn w:val="a3"/>
    <w:rsid w:val="00EC7EB2"/>
    <w:pPr>
      <w:numPr>
        <w:numId w:val="3"/>
      </w:numPr>
    </w:pPr>
  </w:style>
  <w:style w:type="numbering" w:customStyle="1" w:styleId="WWNum6">
    <w:name w:val="WWNum6"/>
    <w:basedOn w:val="a3"/>
    <w:rsid w:val="00EC7EB2"/>
    <w:pPr>
      <w:numPr>
        <w:numId w:val="4"/>
      </w:numPr>
    </w:pPr>
  </w:style>
  <w:style w:type="character" w:customStyle="1" w:styleId="1Char">
    <w:name w:val="Επικεφαλίδα 1 Char"/>
    <w:basedOn w:val="a1"/>
    <w:link w:val="1"/>
    <w:rsid w:val="003E45D0"/>
    <w:rPr>
      <w:rFonts w:ascii="Arial" w:eastAsia="HiddenHorzOCR" w:hAnsi="Arial"/>
      <w:b/>
      <w:caps/>
      <w:kern w:val="32"/>
      <w:sz w:val="24"/>
      <w:szCs w:val="32"/>
    </w:rPr>
  </w:style>
  <w:style w:type="character" w:customStyle="1" w:styleId="2Char">
    <w:name w:val="Επικεφαλίδα 2 Char"/>
    <w:basedOn w:val="a1"/>
    <w:link w:val="2"/>
    <w:rsid w:val="00925909"/>
    <w:rPr>
      <w:rFonts w:ascii="Arial" w:eastAsia="Arial" w:hAnsi="Arial"/>
      <w:b/>
      <w:iCs/>
      <w:sz w:val="24"/>
      <w:szCs w:val="28"/>
    </w:rPr>
  </w:style>
  <w:style w:type="character" w:customStyle="1" w:styleId="3Char">
    <w:name w:val="Επικεφαλίδα 3 Char"/>
    <w:basedOn w:val="a1"/>
    <w:link w:val="3"/>
    <w:rsid w:val="00F61144"/>
    <w:rPr>
      <w:rFonts w:ascii="Arial" w:hAnsi="Arial" w:cs="Arial"/>
      <w:iCs/>
      <w:sz w:val="24"/>
      <w:szCs w:val="26"/>
    </w:rPr>
  </w:style>
  <w:style w:type="character" w:customStyle="1" w:styleId="4Char">
    <w:name w:val="Επικεφαλίδα 4 Char"/>
    <w:basedOn w:val="a1"/>
    <w:link w:val="4"/>
    <w:uiPriority w:val="9"/>
    <w:rsid w:val="00E10921"/>
    <w:rPr>
      <w:rFonts w:ascii="Arial" w:hAnsi="Arial"/>
      <w:bCs/>
      <w:sz w:val="24"/>
      <w:szCs w:val="28"/>
    </w:rPr>
  </w:style>
  <w:style w:type="character" w:customStyle="1" w:styleId="5Char">
    <w:name w:val="Επικεφαλίδα 5 Char"/>
    <w:basedOn w:val="a1"/>
    <w:link w:val="5"/>
    <w:rsid w:val="00D719AF"/>
    <w:rPr>
      <w:rFonts w:ascii="Arial" w:hAnsi="Arial"/>
      <w:bCs/>
      <w:iCs/>
      <w:sz w:val="24"/>
      <w:szCs w:val="26"/>
    </w:rPr>
  </w:style>
  <w:style w:type="character" w:customStyle="1" w:styleId="6Char">
    <w:name w:val="Επικεφαλίδα 6 Char"/>
    <w:basedOn w:val="a1"/>
    <w:link w:val="6"/>
    <w:rsid w:val="00DD467F"/>
    <w:rPr>
      <w:rFonts w:ascii="Calibri" w:hAnsi="Calibri"/>
      <w:b/>
      <w:bCs/>
      <w:sz w:val="22"/>
      <w:szCs w:val="22"/>
    </w:rPr>
  </w:style>
  <w:style w:type="character" w:customStyle="1" w:styleId="7Char">
    <w:name w:val="Επικεφαλίδα 7 Char"/>
    <w:basedOn w:val="a1"/>
    <w:link w:val="7"/>
    <w:uiPriority w:val="9"/>
    <w:semiHidden/>
    <w:rsid w:val="00DD467F"/>
    <w:rPr>
      <w:rFonts w:ascii="Calibri" w:hAnsi="Calibri"/>
      <w:sz w:val="24"/>
      <w:szCs w:val="24"/>
    </w:rPr>
  </w:style>
  <w:style w:type="character" w:customStyle="1" w:styleId="8Char">
    <w:name w:val="Επικεφαλίδα 8 Char"/>
    <w:basedOn w:val="a1"/>
    <w:link w:val="8"/>
    <w:uiPriority w:val="9"/>
    <w:semiHidden/>
    <w:rsid w:val="00DD467F"/>
    <w:rPr>
      <w:rFonts w:ascii="Calibri" w:hAnsi="Calibri"/>
      <w:i/>
      <w:iCs/>
      <w:sz w:val="24"/>
      <w:szCs w:val="24"/>
    </w:rPr>
  </w:style>
  <w:style w:type="character" w:customStyle="1" w:styleId="9Char">
    <w:name w:val="Επικεφαλίδα 9 Char"/>
    <w:basedOn w:val="a1"/>
    <w:link w:val="9"/>
    <w:uiPriority w:val="9"/>
    <w:semiHidden/>
    <w:rsid w:val="00DD467F"/>
    <w:rPr>
      <w:rFonts w:ascii="Cambria" w:hAnsi="Cambria"/>
      <w:sz w:val="22"/>
      <w:szCs w:val="22"/>
    </w:rPr>
  </w:style>
  <w:style w:type="paragraph" w:customStyle="1" w:styleId="StandardArial10pt">
    <w:name w:val="Στυλ Standard + (Λατινικά) Arial 10 pt Πλάγια"/>
    <w:basedOn w:val="Standard"/>
    <w:next w:val="a0"/>
    <w:autoRedefine/>
    <w:rsid w:val="00E16F74"/>
    <w:pPr>
      <w:spacing w:line="276" w:lineRule="auto"/>
      <w:jc w:val="both"/>
    </w:pPr>
    <w:rPr>
      <w:rFonts w:ascii="Calibri" w:hAnsi="Calibri"/>
      <w:i/>
      <w:iCs/>
      <w:color w:val="76923C"/>
    </w:rPr>
  </w:style>
  <w:style w:type="paragraph" w:styleId="ad">
    <w:name w:val="Title"/>
    <w:basedOn w:val="a0"/>
    <w:next w:val="a0"/>
    <w:link w:val="Char4"/>
    <w:autoRedefine/>
    <w:uiPriority w:val="10"/>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basedOn w:val="a1"/>
    <w:link w:val="ad"/>
    <w:uiPriority w:val="10"/>
    <w:rsid w:val="005D5CF7"/>
    <w:rPr>
      <w:rFonts w:ascii="Arial" w:hAnsi="Arial"/>
      <w:bCs/>
      <w:kern w:val="28"/>
      <w:sz w:val="24"/>
      <w:szCs w:val="32"/>
      <w:u w:val="single"/>
      <w:lang w:eastAsia="en-US" w:bidi="en-US"/>
    </w:rPr>
  </w:style>
  <w:style w:type="character" w:styleId="-">
    <w:name w:val="Hyperlink"/>
    <w:basedOn w:val="a1"/>
    <w:uiPriority w:val="99"/>
    <w:unhideWhenUsed/>
    <w:rsid w:val="005D5CF7"/>
    <w:rPr>
      <w:color w:val="0000FF"/>
      <w:u w:val="single"/>
    </w:rPr>
  </w:style>
  <w:style w:type="paragraph" w:customStyle="1" w:styleId="31">
    <w:name w:val="Σώμα κείμενου 31"/>
    <w:basedOn w:val="a0"/>
    <w:rsid w:val="00491881"/>
    <w:pPr>
      <w:suppressAutoHyphens/>
      <w:spacing w:after="120" w:line="240" w:lineRule="auto"/>
      <w:jc w:val="left"/>
    </w:pPr>
    <w:rPr>
      <w:rFonts w:ascii="Times New Roman" w:hAnsi="Times New Roman"/>
      <w:sz w:val="16"/>
      <w:szCs w:val="16"/>
      <w:lang w:eastAsia="ar-SA"/>
    </w:rPr>
  </w:style>
  <w:style w:type="paragraph" w:styleId="ae">
    <w:name w:val="Document Map"/>
    <w:basedOn w:val="a0"/>
    <w:link w:val="Char5"/>
    <w:rsid w:val="00181760"/>
    <w:pPr>
      <w:spacing w:line="240" w:lineRule="auto"/>
    </w:pPr>
    <w:rPr>
      <w:rFonts w:ascii="Tahoma" w:hAnsi="Tahoma" w:cs="Tahoma"/>
      <w:sz w:val="16"/>
      <w:szCs w:val="16"/>
    </w:rPr>
  </w:style>
  <w:style w:type="character" w:customStyle="1" w:styleId="Char5">
    <w:name w:val="Χάρτης εγγράφου Char"/>
    <w:basedOn w:val="a1"/>
    <w:link w:val="ae"/>
    <w:rsid w:val="00181760"/>
    <w:rPr>
      <w:rFonts w:ascii="Tahoma" w:hAnsi="Tahoma" w:cs="Tahoma"/>
      <w:sz w:val="16"/>
      <w:szCs w:val="16"/>
    </w:rPr>
  </w:style>
  <w:style w:type="character" w:styleId="af">
    <w:name w:val="Placeholder Text"/>
    <w:basedOn w:val="a1"/>
    <w:uiPriority w:val="99"/>
    <w:semiHidden/>
    <w:rsid w:val="00FF433F"/>
    <w:rPr>
      <w:color w:val="808080"/>
    </w:rPr>
  </w:style>
  <w:style w:type="paragraph" w:customStyle="1" w:styleId="11">
    <w:name w:val="Στυλ1"/>
    <w:basedOn w:val="a0"/>
    <w:autoRedefine/>
    <w:qFormat/>
    <w:rsid w:val="007643BB"/>
    <w:pPr>
      <w:widowControl w:val="0"/>
      <w:spacing w:line="276" w:lineRule="auto"/>
    </w:pPr>
    <w:rPr>
      <w:rFonts w:eastAsia="HiddenHorzOCR"/>
    </w:rPr>
  </w:style>
  <w:style w:type="paragraph" w:styleId="12">
    <w:name w:val="toc 1"/>
    <w:basedOn w:val="a0"/>
    <w:next w:val="a0"/>
    <w:autoRedefine/>
    <w:uiPriority w:val="39"/>
    <w:rsid w:val="00A10C21"/>
    <w:pPr>
      <w:tabs>
        <w:tab w:val="left" w:pos="851"/>
        <w:tab w:val="right" w:leader="dot" w:pos="9344"/>
      </w:tabs>
      <w:spacing w:line="240" w:lineRule="auto"/>
      <w:jc w:val="left"/>
    </w:pPr>
    <w:rPr>
      <w:rFonts w:cstheme="minorHAnsi"/>
      <w:bCs/>
      <w:caps/>
    </w:rPr>
  </w:style>
  <w:style w:type="paragraph" w:customStyle="1" w:styleId="3115">
    <w:name w:val="Στυλ Επικεφαλίδα 3 + Διάστιχο:  Πολλαπλό 115 γραμμές"/>
    <w:basedOn w:val="3"/>
    <w:autoRedefine/>
    <w:rsid w:val="00B167A0"/>
    <w:pPr>
      <w:spacing w:after="0"/>
    </w:pPr>
    <w:rPr>
      <w:bCs/>
      <w:szCs w:val="20"/>
    </w:rPr>
  </w:style>
  <w:style w:type="paragraph" w:customStyle="1" w:styleId="2115">
    <w:name w:val="Στυλ Επικεφαλίδα 2 + Διάστιχο:  Πολλαπλό 115 γραμμές"/>
    <w:basedOn w:val="2"/>
    <w:autoRedefine/>
    <w:rsid w:val="00000D72"/>
    <w:rPr>
      <w:iCs w:val="0"/>
      <w:szCs w:val="20"/>
    </w:rPr>
  </w:style>
  <w:style w:type="paragraph" w:styleId="20">
    <w:name w:val="toc 2"/>
    <w:basedOn w:val="a0"/>
    <w:next w:val="a0"/>
    <w:autoRedefine/>
    <w:uiPriority w:val="39"/>
    <w:rsid w:val="00073466"/>
    <w:pPr>
      <w:tabs>
        <w:tab w:val="left" w:pos="851"/>
        <w:tab w:val="left" w:pos="1134"/>
        <w:tab w:val="right" w:leader="dot" w:pos="9356"/>
      </w:tabs>
      <w:spacing w:line="276" w:lineRule="auto"/>
      <w:jc w:val="left"/>
    </w:pPr>
    <w:rPr>
      <w:rFonts w:cstheme="minorHAnsi"/>
      <w:iCs/>
    </w:rPr>
  </w:style>
  <w:style w:type="paragraph" w:styleId="50">
    <w:name w:val="toc 5"/>
    <w:basedOn w:val="a0"/>
    <w:next w:val="a0"/>
    <w:autoRedefine/>
    <w:rsid w:val="00442EE7"/>
    <w:pPr>
      <w:ind w:left="960"/>
      <w:jc w:val="left"/>
    </w:pPr>
    <w:rPr>
      <w:rFonts w:asciiTheme="minorHAnsi" w:hAnsiTheme="minorHAnsi" w:cstheme="minorHAnsi"/>
      <w:sz w:val="20"/>
    </w:rPr>
  </w:style>
  <w:style w:type="paragraph" w:styleId="60">
    <w:name w:val="toc 6"/>
    <w:basedOn w:val="a0"/>
    <w:next w:val="a0"/>
    <w:autoRedefine/>
    <w:rsid w:val="00442EE7"/>
    <w:pPr>
      <w:ind w:left="1200"/>
      <w:jc w:val="left"/>
    </w:pPr>
    <w:rPr>
      <w:rFonts w:asciiTheme="minorHAnsi" w:hAnsiTheme="minorHAnsi" w:cstheme="minorHAnsi"/>
      <w:sz w:val="20"/>
    </w:rPr>
  </w:style>
  <w:style w:type="paragraph" w:styleId="70">
    <w:name w:val="toc 7"/>
    <w:basedOn w:val="a0"/>
    <w:next w:val="a0"/>
    <w:autoRedefine/>
    <w:rsid w:val="00442EE7"/>
    <w:pPr>
      <w:ind w:left="1440"/>
      <w:jc w:val="left"/>
    </w:pPr>
    <w:rPr>
      <w:rFonts w:asciiTheme="minorHAnsi" w:hAnsiTheme="minorHAnsi" w:cstheme="minorHAnsi"/>
      <w:sz w:val="20"/>
    </w:rPr>
  </w:style>
  <w:style w:type="paragraph" w:styleId="80">
    <w:name w:val="toc 8"/>
    <w:basedOn w:val="a0"/>
    <w:next w:val="a0"/>
    <w:autoRedefine/>
    <w:rsid w:val="00442EE7"/>
    <w:pPr>
      <w:ind w:left="1680"/>
      <w:jc w:val="left"/>
    </w:pPr>
    <w:rPr>
      <w:rFonts w:asciiTheme="minorHAnsi" w:hAnsiTheme="minorHAnsi" w:cstheme="minorHAnsi"/>
      <w:sz w:val="20"/>
    </w:rPr>
  </w:style>
  <w:style w:type="paragraph" w:styleId="90">
    <w:name w:val="toc 9"/>
    <w:basedOn w:val="a0"/>
    <w:next w:val="a0"/>
    <w:autoRedefine/>
    <w:rsid w:val="00442EE7"/>
    <w:pPr>
      <w:ind w:left="1920"/>
      <w:jc w:val="left"/>
    </w:pPr>
    <w:rPr>
      <w:rFonts w:asciiTheme="minorHAnsi" w:hAnsiTheme="minorHAnsi" w:cstheme="minorHAnsi"/>
      <w:sz w:val="20"/>
    </w:rPr>
  </w:style>
  <w:style w:type="paragraph" w:customStyle="1" w:styleId="21">
    <w:name w:val="ΕΠΙΚΕΦΑΛΙΔΑ 2_ΠΕΡΙΕΧΟΜΕΝΑ"/>
    <w:basedOn w:val="2"/>
    <w:autoRedefine/>
    <w:qFormat/>
    <w:rsid w:val="00524A12"/>
  </w:style>
  <w:style w:type="paragraph" w:customStyle="1" w:styleId="Char6">
    <w:name w:val="Char"/>
    <w:basedOn w:val="a0"/>
    <w:rsid w:val="003027BD"/>
    <w:pPr>
      <w:spacing w:after="160" w:line="240" w:lineRule="exact"/>
      <w:jc w:val="left"/>
    </w:pPr>
    <w:rPr>
      <w:rFonts w:cs="Arial"/>
      <w:sz w:val="20"/>
      <w:lang w:val="en-US" w:eastAsia="en-US"/>
    </w:rPr>
  </w:style>
  <w:style w:type="paragraph" w:customStyle="1" w:styleId="22">
    <w:name w:val="Στυλ2"/>
    <w:basedOn w:val="11"/>
    <w:autoRedefine/>
    <w:qFormat/>
    <w:rsid w:val="000F2F25"/>
    <w:pPr>
      <w:tabs>
        <w:tab w:val="left" w:pos="1701"/>
      </w:tabs>
      <w:spacing w:before="120"/>
      <w:ind w:firstLine="1134"/>
    </w:pPr>
  </w:style>
  <w:style w:type="character" w:customStyle="1" w:styleId="-0">
    <w:name w:val="ΠΕΔ Υπο-Επικεφαλίδα"/>
    <w:basedOn w:val="a1"/>
    <w:uiPriority w:val="99"/>
    <w:rsid w:val="0037075C"/>
    <w:rPr>
      <w:rFonts w:ascii="Arial" w:hAnsi="Arial" w:cs="Times New Roman"/>
      <w:b/>
      <w:caps/>
      <w:sz w:val="24"/>
      <w:u w:val="none"/>
    </w:rPr>
  </w:style>
  <w:style w:type="character" w:customStyle="1" w:styleId="Char0">
    <w:name w:val="Κεφαλίδα Char"/>
    <w:basedOn w:val="a1"/>
    <w:link w:val="a6"/>
    <w:uiPriority w:val="99"/>
    <w:locked/>
    <w:rsid w:val="00A76A48"/>
    <w:rPr>
      <w:rFonts w:ascii="Arial" w:hAnsi="Arial"/>
      <w:sz w:val="24"/>
    </w:rPr>
  </w:style>
  <w:style w:type="paragraph" w:customStyle="1" w:styleId="af0">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0"/>
    <w:rsid w:val="00A76A48"/>
    <w:pPr>
      <w:numPr>
        <w:numId w:val="6"/>
      </w:numPr>
      <w:contextualSpacing/>
    </w:pPr>
  </w:style>
  <w:style w:type="paragraph" w:customStyle="1" w:styleId="115">
    <w:name w:val="Στυλ Κεφαλίδα + Διάστιχο:  Πολλαπλό 115 γραμμές"/>
    <w:basedOn w:val="a6"/>
    <w:rsid w:val="00A76A48"/>
    <w:pPr>
      <w:spacing w:line="276" w:lineRule="auto"/>
    </w:pPr>
    <w:rPr>
      <w:u w:val="single"/>
    </w:rPr>
  </w:style>
  <w:style w:type="paragraph" w:customStyle="1" w:styleId="120">
    <w:name w:val="Στυλ1_2"/>
    <w:basedOn w:val="a0"/>
    <w:autoRedefine/>
    <w:qFormat/>
    <w:rsid w:val="00604DB3"/>
    <w:pPr>
      <w:spacing w:line="276" w:lineRule="auto"/>
      <w:ind w:firstLine="567"/>
    </w:pPr>
    <w:rPr>
      <w:szCs w:val="24"/>
    </w:rPr>
  </w:style>
  <w:style w:type="character" w:customStyle="1" w:styleId="af1">
    <w:name w:val="ΠΕΔ Επικεφαλίδα Παραγράφου Κεφ."/>
    <w:basedOn w:val="a1"/>
    <w:uiPriority w:val="99"/>
    <w:rsid w:val="006D0E44"/>
    <w:rPr>
      <w:rFonts w:ascii="Arial" w:hAnsi="Arial" w:cs="Times New Roman"/>
      <w:caps/>
      <w:sz w:val="24"/>
      <w:u w:val="none"/>
    </w:rPr>
  </w:style>
  <w:style w:type="character" w:customStyle="1" w:styleId="Char1">
    <w:name w:val="Υποσέλιδο Char"/>
    <w:basedOn w:val="a1"/>
    <w:link w:val="a7"/>
    <w:uiPriority w:val="99"/>
    <w:locked/>
    <w:rsid w:val="00C94566"/>
    <w:rPr>
      <w:rFonts w:ascii="Arial" w:hAnsi="Arial"/>
      <w:sz w:val="24"/>
    </w:rPr>
  </w:style>
  <w:style w:type="paragraph" w:customStyle="1" w:styleId="af2">
    <w:name w:val="ΣΕ Αναφορά σε Δγη"/>
    <w:basedOn w:val="af0"/>
    <w:uiPriority w:val="99"/>
    <w:rsid w:val="00C94566"/>
    <w:pPr>
      <w:spacing w:before="0" w:after="0"/>
      <w:jc w:val="left"/>
    </w:pPr>
    <w:rPr>
      <w:u w:val="single"/>
    </w:rPr>
  </w:style>
  <w:style w:type="paragraph" w:customStyle="1" w:styleId="af3">
    <w:name w:val="ΠΕΔ Τίτλος"/>
    <w:basedOn w:val="a0"/>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4">
    <w:name w:val="Επικεφαλίδα Παραγράφου"/>
    <w:basedOn w:val="a1"/>
    <w:uiPriority w:val="99"/>
    <w:rsid w:val="00C94566"/>
    <w:rPr>
      <w:rFonts w:ascii="Arial" w:hAnsi="Arial" w:cs="Times New Roman"/>
      <w:sz w:val="24"/>
      <w:u w:val="single"/>
    </w:rPr>
  </w:style>
  <w:style w:type="paragraph" w:customStyle="1" w:styleId="H0">
    <w:name w:val="H0"/>
    <w:basedOn w:val="a0"/>
    <w:uiPriority w:val="99"/>
    <w:rsid w:val="00C94566"/>
    <w:pPr>
      <w:tabs>
        <w:tab w:val="left" w:pos="426"/>
      </w:tabs>
      <w:spacing w:line="240" w:lineRule="auto"/>
      <w:jc w:val="center"/>
    </w:pPr>
    <w:rPr>
      <w:rFonts w:ascii="HellasTimes" w:hAnsi="HellasTimes"/>
      <w:b/>
      <w:lang w:eastAsia="en-US"/>
    </w:rPr>
  </w:style>
  <w:style w:type="character" w:styleId="af5">
    <w:name w:val="Intense Emphasis"/>
    <w:basedOn w:val="a1"/>
    <w:uiPriority w:val="21"/>
    <w:qFormat/>
    <w:rsid w:val="00224934"/>
    <w:rPr>
      <w:b/>
      <w:bCs/>
      <w:i/>
      <w:iCs/>
      <w:color w:val="4F81BD" w:themeColor="accent1"/>
    </w:rPr>
  </w:style>
  <w:style w:type="character" w:styleId="af6">
    <w:name w:val="Subtle Emphasis"/>
    <w:basedOn w:val="a1"/>
    <w:uiPriority w:val="19"/>
    <w:qFormat/>
    <w:rsid w:val="00224934"/>
    <w:rPr>
      <w:rFonts w:ascii="Arial" w:hAnsi="Arial"/>
      <w:i/>
      <w:iCs/>
      <w:color w:val="4F6228" w:themeColor="accent3" w:themeShade="80"/>
      <w:sz w:val="20"/>
    </w:rPr>
  </w:style>
  <w:style w:type="character" w:styleId="af7">
    <w:name w:val="annotation reference"/>
    <w:basedOn w:val="a1"/>
    <w:rsid w:val="00B82766"/>
    <w:rPr>
      <w:sz w:val="16"/>
      <w:szCs w:val="16"/>
    </w:rPr>
  </w:style>
  <w:style w:type="paragraph" w:styleId="af8">
    <w:name w:val="annotation text"/>
    <w:basedOn w:val="a0"/>
    <w:link w:val="Char7"/>
    <w:rsid w:val="00B82766"/>
    <w:pPr>
      <w:spacing w:line="240" w:lineRule="auto"/>
    </w:pPr>
    <w:rPr>
      <w:sz w:val="20"/>
    </w:rPr>
  </w:style>
  <w:style w:type="character" w:customStyle="1" w:styleId="Char7">
    <w:name w:val="Κείμενο σχολίου Char"/>
    <w:basedOn w:val="a1"/>
    <w:link w:val="af8"/>
    <w:rsid w:val="00B82766"/>
    <w:rPr>
      <w:rFonts w:ascii="Arial" w:hAnsi="Arial"/>
    </w:rPr>
  </w:style>
  <w:style w:type="paragraph" w:styleId="af9">
    <w:name w:val="annotation subject"/>
    <w:basedOn w:val="af8"/>
    <w:next w:val="af8"/>
    <w:link w:val="Char8"/>
    <w:rsid w:val="00B82766"/>
    <w:rPr>
      <w:b/>
      <w:bCs/>
    </w:rPr>
  </w:style>
  <w:style w:type="character" w:customStyle="1" w:styleId="Char8">
    <w:name w:val="Θέμα σχολίου Char"/>
    <w:basedOn w:val="Char7"/>
    <w:link w:val="af9"/>
    <w:rsid w:val="00B82766"/>
    <w:rPr>
      <w:rFonts w:ascii="Arial" w:hAnsi="Arial"/>
      <w:b/>
      <w:bCs/>
    </w:rPr>
  </w:style>
  <w:style w:type="paragraph" w:customStyle="1" w:styleId="afa">
    <w:name w:val="παραγραφος α."/>
    <w:basedOn w:val="a0"/>
    <w:autoRedefine/>
    <w:qFormat/>
    <w:rsid w:val="00B62C08"/>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A52E5D"/>
    <w:pPr>
      <w:numPr>
        <w:numId w:val="0"/>
      </w:numPr>
      <w:jc w:val="center"/>
    </w:pPr>
  </w:style>
  <w:style w:type="paragraph" w:customStyle="1" w:styleId="30">
    <w:name w:val="Στυλ3"/>
    <w:basedOn w:val="a0"/>
    <w:next w:val="22"/>
    <w:autoRedefine/>
    <w:qFormat/>
    <w:rsid w:val="000F786E"/>
    <w:pPr>
      <w:tabs>
        <w:tab w:val="left" w:pos="2410"/>
      </w:tabs>
      <w:spacing w:before="120" w:line="276" w:lineRule="auto"/>
      <w:ind w:firstLine="1701"/>
    </w:pPr>
  </w:style>
  <w:style w:type="paragraph" w:customStyle="1" w:styleId="23">
    <w:name w:val="Επικεφαλίδα 2_κεντρο_υπογραμμιση"/>
    <w:basedOn w:val="2"/>
    <w:autoRedefine/>
    <w:qFormat/>
    <w:rsid w:val="003F42C6"/>
    <w:pPr>
      <w:numPr>
        <w:ilvl w:val="0"/>
        <w:numId w:val="0"/>
      </w:numPr>
      <w:jc w:val="center"/>
    </w:pPr>
    <w:rPr>
      <w:caps/>
    </w:rPr>
  </w:style>
  <w:style w:type="paragraph" w:customStyle="1" w:styleId="afb">
    <w:name w:val="Περιεχόμενα πίνακα"/>
    <w:basedOn w:val="a0"/>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4">
    <w:name w:val="Επικεφαλίδα 2_κειμενο"/>
    <w:basedOn w:val="2"/>
    <w:autoRedefine/>
    <w:qFormat/>
    <w:rsid w:val="00E05904"/>
    <w:pPr>
      <w:keepNext w:val="0"/>
      <w:keepLines/>
      <w:numPr>
        <w:ilvl w:val="0"/>
        <w:numId w:val="0"/>
      </w:numPr>
      <w:spacing w:before="120"/>
    </w:pPr>
  </w:style>
  <w:style w:type="paragraph" w:customStyle="1" w:styleId="4E81EB0C97204510A2853844185D529C">
    <w:name w:val="4E81EB0C97204510A2853844185D529C"/>
    <w:rsid w:val="00F87CBB"/>
    <w:pPr>
      <w:spacing w:after="200" w:line="276" w:lineRule="auto"/>
    </w:pPr>
    <w:rPr>
      <w:rFonts w:asciiTheme="minorHAnsi" w:eastAsiaTheme="minorEastAsia" w:hAnsiTheme="minorHAnsi" w:cstheme="minorBidi"/>
      <w:sz w:val="22"/>
      <w:szCs w:val="22"/>
      <w:lang w:val="en-US" w:eastAsia="en-US"/>
    </w:rPr>
  </w:style>
  <w:style w:type="paragraph" w:customStyle="1" w:styleId="afc">
    <w:name w:val="ΔΙΑΓΡΑΦΗ"/>
    <w:basedOn w:val="22"/>
    <w:autoRedefine/>
    <w:qFormat/>
    <w:rsid w:val="00C4760A"/>
    <w:rPr>
      <w:color w:val="FF0000"/>
    </w:rPr>
  </w:style>
  <w:style w:type="paragraph" w:customStyle="1" w:styleId="SubHeading">
    <w:name w:val="ΤΠ SubHeading"/>
    <w:basedOn w:val="a0"/>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0"/>
    <w:rsid w:val="002A45EA"/>
    <w:pPr>
      <w:suppressAutoHyphens/>
      <w:spacing w:before="280" w:after="280" w:line="240" w:lineRule="auto"/>
      <w:jc w:val="left"/>
    </w:pPr>
    <w:rPr>
      <w:rFonts w:ascii="Times New Roman" w:hAnsi="Times New Roman"/>
      <w:szCs w:val="24"/>
      <w:lang w:eastAsia="zh-CN"/>
    </w:rPr>
  </w:style>
  <w:style w:type="paragraph" w:customStyle="1" w:styleId="afd">
    <w:name w:val="Στυλ"/>
    <w:rsid w:val="002A45EA"/>
    <w:pPr>
      <w:widowControl w:val="0"/>
      <w:suppressAutoHyphens/>
      <w:autoSpaceDE w:val="0"/>
    </w:pPr>
    <w:rPr>
      <w:rFonts w:ascii="Arial" w:hAnsi="Arial" w:cs="Arial"/>
      <w:sz w:val="24"/>
      <w:szCs w:val="24"/>
      <w:lang w:eastAsia="zh-CN"/>
    </w:rPr>
  </w:style>
  <w:style w:type="paragraph" w:styleId="25">
    <w:name w:val="index 2"/>
    <w:basedOn w:val="a0"/>
    <w:next w:val="a0"/>
    <w:autoRedefine/>
    <w:rsid w:val="007B2479"/>
    <w:pPr>
      <w:spacing w:line="240" w:lineRule="auto"/>
      <w:ind w:left="480" w:hanging="240"/>
    </w:pPr>
  </w:style>
  <w:style w:type="paragraph" w:styleId="32">
    <w:name w:val="toc 3"/>
    <w:basedOn w:val="a0"/>
    <w:next w:val="a0"/>
    <w:autoRedefine/>
    <w:uiPriority w:val="39"/>
    <w:rsid w:val="00D33C85"/>
    <w:pPr>
      <w:tabs>
        <w:tab w:val="left" w:pos="851"/>
        <w:tab w:val="right" w:leader="dot" w:pos="9344"/>
      </w:tabs>
      <w:spacing w:line="276" w:lineRule="auto"/>
    </w:pPr>
    <w:rPr>
      <w:noProof/>
    </w:rPr>
  </w:style>
  <w:style w:type="paragraph" w:customStyle="1" w:styleId="33">
    <w:name w:val="Επικεφαλιδα 3_κείμενο"/>
    <w:basedOn w:val="3"/>
    <w:autoRedefine/>
    <w:qFormat/>
    <w:rsid w:val="001E3C9D"/>
    <w:pPr>
      <w:keepNext w:val="0"/>
      <w:keepLines/>
    </w:pPr>
    <w:rPr>
      <w:b/>
    </w:rPr>
  </w:style>
  <w:style w:type="paragraph" w:styleId="afe">
    <w:name w:val="caption"/>
    <w:basedOn w:val="a0"/>
    <w:next w:val="a0"/>
    <w:autoRedefine/>
    <w:unhideWhenUsed/>
    <w:qFormat/>
    <w:rsid w:val="005A3BE1"/>
    <w:pPr>
      <w:spacing w:line="240" w:lineRule="auto"/>
      <w:jc w:val="center"/>
    </w:pPr>
    <w:rPr>
      <w:b/>
      <w:bCs/>
      <w:color w:val="4F81BD" w:themeColor="accent1"/>
      <w:sz w:val="18"/>
      <w:szCs w:val="18"/>
    </w:rPr>
  </w:style>
  <w:style w:type="paragraph" w:customStyle="1" w:styleId="aff">
    <w:name w:val="κειμενο α."/>
    <w:basedOn w:val="a0"/>
    <w:autoRedefine/>
    <w:qFormat/>
    <w:rsid w:val="00AB11C0"/>
    <w:pPr>
      <w:tabs>
        <w:tab w:val="left" w:pos="1134"/>
      </w:tabs>
      <w:spacing w:line="240" w:lineRule="auto"/>
    </w:pPr>
    <w:rPr>
      <w:rFonts w:eastAsia="Trebuchet MS"/>
    </w:rPr>
  </w:style>
  <w:style w:type="paragraph" w:customStyle="1" w:styleId="aff0">
    <w:name w:val="διαγραφή"/>
    <w:basedOn w:val="a0"/>
    <w:autoRedefine/>
    <w:qFormat/>
    <w:rsid w:val="00CD09F1"/>
    <w:pPr>
      <w:spacing w:line="276" w:lineRule="auto"/>
      <w:ind w:firstLine="709"/>
    </w:pPr>
    <w:rPr>
      <w:rFonts w:eastAsia="Trebuchet MS"/>
      <w:color w:val="FF0000"/>
    </w:rPr>
  </w:style>
  <w:style w:type="character" w:customStyle="1" w:styleId="Char">
    <w:name w:val="Κείμενο υποσημείωσης Char"/>
    <w:basedOn w:val="a1"/>
    <w:link w:val="a4"/>
    <w:semiHidden/>
    <w:rsid w:val="0041217A"/>
    <w:rPr>
      <w:rFonts w:ascii="Arial" w:hAnsi="Arial"/>
    </w:rPr>
  </w:style>
  <w:style w:type="paragraph" w:customStyle="1" w:styleId="34">
    <w:name w:val="επικεφ3_κειμενο"/>
    <w:basedOn w:val="3"/>
    <w:autoRedefine/>
    <w:qFormat/>
    <w:rsid w:val="00220FD4"/>
    <w:pPr>
      <w:keepNext w:val="0"/>
      <w:keepLines/>
    </w:pPr>
    <w:rPr>
      <w:rFonts w:eastAsia="Calibri"/>
      <w:b/>
      <w:lang w:eastAsia="en-US"/>
    </w:rPr>
  </w:style>
  <w:style w:type="table" w:customStyle="1" w:styleId="TableGrid">
    <w:name w:val="TableGrid"/>
    <w:rsid w:val="009D421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1">
    <w:name w:val="Βασικό Αρίθμηση"/>
    <w:basedOn w:val="a0"/>
    <w:rsid w:val="000B62C8"/>
    <w:pPr>
      <w:widowControl w:val="0"/>
      <w:tabs>
        <w:tab w:val="num" w:pos="360"/>
        <w:tab w:val="left" w:pos="567"/>
        <w:tab w:val="left" w:pos="851"/>
        <w:tab w:val="left" w:pos="1701"/>
        <w:tab w:val="left" w:pos="2268"/>
      </w:tabs>
      <w:spacing w:line="240" w:lineRule="auto"/>
    </w:pPr>
    <w:rPr>
      <w:rFonts w:cs="Arial"/>
      <w:sz w:val="22"/>
      <w:lang w:eastAsia="ar-SA"/>
    </w:rPr>
  </w:style>
  <w:style w:type="paragraph" w:customStyle="1" w:styleId="Arial">
    <w:name w:val="Βασικό + Arial"/>
    <w:aliases w:val="Πλήρης"/>
    <w:basedOn w:val="a0"/>
    <w:rsid w:val="002910A6"/>
    <w:pPr>
      <w:tabs>
        <w:tab w:val="left" w:pos="1701"/>
      </w:tabs>
      <w:suppressAutoHyphens/>
      <w:autoSpaceDN w:val="0"/>
      <w:spacing w:before="240" w:line="240" w:lineRule="auto"/>
      <w:ind w:left="1134" w:hanging="1134"/>
      <w:jc w:val="left"/>
      <w:textAlignment w:val="baseline"/>
    </w:pPr>
    <w:rPr>
      <w:rFonts w:eastAsia="HiddenHorzOCR" w:cs="Arial"/>
      <w:kern w:val="3"/>
      <w:szCs w:val="24"/>
      <w:lang w:eastAsia="zh-CN" w:bidi="hi-IN"/>
    </w:rPr>
  </w:style>
  <w:style w:type="paragraph" w:styleId="aff2">
    <w:name w:val="TOC Heading"/>
    <w:basedOn w:val="1"/>
    <w:next w:val="a0"/>
    <w:uiPriority w:val="39"/>
    <w:unhideWhenUsed/>
    <w:qFormat/>
    <w:rsid w:val="006A2CB2"/>
    <w:pPr>
      <w:keepLines/>
      <w:widowControl/>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prodiagrafes.ar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Συντήρησης – Τεχνικής Υποστήριξης</Abstract>
  <CompanyAddress>συγκροτήματος ή συγκροτημάτων</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BC8CDD-CA75-408F-B620-C1EF8CABF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14</Pages>
  <Words>3934</Words>
  <Characters>22428</Characters>
  <Application>Microsoft Office Word</Application>
  <DocSecurity>0</DocSecurity>
  <Lines>186</Lines>
  <Paragraphs>52</Paragraphs>
  <ScaleCrop>false</ScaleCrop>
  <HeadingPairs>
    <vt:vector size="2" baseType="variant">
      <vt:variant>
        <vt:lpstr>Τίτλος</vt:lpstr>
      </vt:variant>
      <vt:variant>
        <vt:i4>1</vt:i4>
      </vt:variant>
    </vt:vector>
  </HeadingPairs>
  <TitlesOfParts>
    <vt:vector size="1" baseType="lpstr">
      <vt:lpstr>Μηχάνημα Υδροκοπής Υλικών</vt:lpstr>
    </vt:vector>
  </TitlesOfParts>
  <Manager>(βαθμολογούμενο κριτήριο)</Manager>
  <Company>Φορέας Συντονισμού – Παρακολούθησης – Εκτέλεσης</Company>
  <LinksUpToDate>false</LinksUpToDate>
  <CharactersWithSpaces>26310</CharactersWithSpaces>
  <SharedDoc>false</SharedDoc>
  <HLinks>
    <vt:vector size="6" baseType="variant">
      <vt:variant>
        <vt:i4>8323181</vt:i4>
      </vt:variant>
      <vt:variant>
        <vt:i4>3</vt:i4>
      </vt:variant>
      <vt:variant>
        <vt:i4>0</vt:i4>
      </vt:variant>
      <vt:variant>
        <vt:i4>5</vt:i4>
      </vt:variant>
      <vt:variant>
        <vt:lpwstr>http://www.geetha.mil.gr/media/1.typopoihsh/index.html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Υδροκοπής Υλικών</dc:title>
  <dc:subject>Εργαλειομηχανής Υδροκοπής Υλικών</dc:subject>
  <dc:creator>Τεχνική Προσφορά</dc:creator>
  <cp:keywords>συγκρότημα</cp:keywords>
  <dc:description>συγκρότημα</dc:description>
  <cp:lastModifiedBy>ch.efthimiadis</cp:lastModifiedBy>
  <cp:revision>126</cp:revision>
  <cp:lastPrinted>2025-09-17T05:09:00Z</cp:lastPrinted>
  <dcterms:created xsi:type="dcterms:W3CDTF">2025-07-24T11:59:00Z</dcterms:created>
  <dcterms:modified xsi:type="dcterms:W3CDTF">2025-09-17T05:18:00Z</dcterms:modified>
  <cp:contentStatus>συγκρότημα ή τα συγκροτήματα αρμάτων</cp:contentStatus>
</cp:coreProperties>
</file>