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1E" w:rsidRDefault="00A920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9B231E">
        <w:trPr>
          <w:trHeight w:val="668"/>
        </w:trPr>
        <w:tc>
          <w:tcPr>
            <w:tcW w:w="9464" w:type="dxa"/>
            <w:gridSpan w:val="3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9B231E">
        <w:trPr>
          <w:trHeight w:val="668"/>
        </w:trPr>
        <w:tc>
          <w:tcPr>
            <w:tcW w:w="3725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vAlign w:val="center"/>
          </w:tcPr>
          <w:p w:rsidR="009B231E" w:rsidRDefault="00A9202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9B231E">
        <w:trPr>
          <w:trHeight w:val="668"/>
        </w:trPr>
        <w:tc>
          <w:tcPr>
            <w:tcW w:w="3725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vAlign w:val="center"/>
          </w:tcPr>
          <w:p w:rsidR="009B231E" w:rsidRDefault="00A9202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9B231E">
        <w:trPr>
          <w:trHeight w:val="668"/>
        </w:trPr>
        <w:tc>
          <w:tcPr>
            <w:tcW w:w="3725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vAlign w:val="center"/>
          </w:tcPr>
          <w:p w:rsidR="009B231E" w:rsidRDefault="00A9202F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9B231E">
        <w:trPr>
          <w:trHeight w:val="292"/>
        </w:trPr>
        <w:tc>
          <w:tcPr>
            <w:tcW w:w="3725" w:type="dxa"/>
            <w:vMerge w:val="restart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9B231E">
        <w:trPr>
          <w:trHeight w:val="292"/>
        </w:trPr>
        <w:tc>
          <w:tcPr>
            <w:tcW w:w="3725" w:type="dxa"/>
            <w:vMerge/>
            <w:vAlign w:val="center"/>
          </w:tcPr>
          <w:p w:rsidR="009B231E" w:rsidRDefault="009B23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6943486678</w:t>
            </w:r>
          </w:p>
        </w:tc>
      </w:tr>
      <w:tr w:rsidR="009B231E">
        <w:trPr>
          <w:trHeight w:val="668"/>
        </w:trPr>
        <w:tc>
          <w:tcPr>
            <w:tcW w:w="3725" w:type="dxa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9B231E">
        <w:trPr>
          <w:trHeight w:val="668"/>
        </w:trPr>
        <w:tc>
          <w:tcPr>
            <w:tcW w:w="9464" w:type="dxa"/>
            <w:gridSpan w:val="3"/>
            <w:vAlign w:val="center"/>
          </w:tcPr>
          <w:p w:rsidR="009B231E" w:rsidRDefault="00A9202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</w:tcPr>
          <w:p w:rsidR="009B231E" w:rsidRDefault="009B23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Μαύρο Αδιάβροχο Μπουφάν Βαθμοφόρων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9B231E">
        <w:trPr>
          <w:trHeight w:val="389"/>
        </w:trPr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18221000-4 (Αδιάβροχος Ρουχισμός).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8415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9B231E"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1.1</w:t>
            </w:r>
            <w:r>
              <w:rPr>
                <w:rFonts w:ascii="Arial" w:hAnsi="Arial"/>
                <w:sz w:val="24"/>
                <w:szCs w:val="24"/>
              </w:rPr>
              <w:t xml:space="preserve"> Η παρούσα Προδιαγραφή Ενόπλων Δυνάμεων (ΠΕΔ) καλύπτει τις απαιτήσεις προμήθειας των μαύρων αδιάβροχων μπουφάν προσ</w:t>
            </w:r>
            <w:r>
              <w:rPr>
                <w:rFonts w:ascii="Arial" w:hAnsi="Arial"/>
                <w:sz w:val="24"/>
                <w:szCs w:val="24"/>
              </w:rPr>
              <w:t>ωπικού</w:t>
            </w:r>
            <w:r>
              <w:rPr>
                <w:rFonts w:ascii="Arial" w:hAnsi="Arial"/>
                <w:sz w:val="24"/>
                <w:szCs w:val="24"/>
              </w:rPr>
              <w:t>, με βάση τις ανάγκες του Πολεμικο</w:t>
            </w:r>
            <w:r>
              <w:rPr>
                <w:rFonts w:ascii="Arial" w:hAnsi="Arial"/>
                <w:sz w:val="24"/>
                <w:szCs w:val="24"/>
              </w:rPr>
              <w:t>ύ Ναυτικού.</w:t>
            </w:r>
          </w:p>
          <w:p w:rsidR="009B231E" w:rsidRDefault="00A9202F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Το μπουφάν αποτελείται από το εξωτερικό ύφασμα (βασικό ύφασμα) της κατασκευής του και την εσωτερική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προσθαφαιρούμενη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επένδυσή του, παρέχοντας μία σχετική προστασία από το κρύο στο προσωπικό (όχι έναντι δυσμενών και ακραίων συνθηκών)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B231E">
        <w:trPr>
          <w:trHeight w:val="578"/>
        </w:trPr>
        <w:tc>
          <w:tcPr>
            <w:tcW w:w="3725" w:type="dxa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</w:t>
            </w:r>
            <w:r>
              <w:rPr>
                <w:rFonts w:ascii="Arial" w:hAnsi="Arial" w:cs="Arial"/>
                <w:sz w:val="24"/>
                <w:szCs w:val="24"/>
              </w:rPr>
              <w:t xml:space="preserve">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9B231E" w:rsidRDefault="00A9202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ημέρες (16 Δεκ 25)</w:t>
            </w:r>
          </w:p>
        </w:tc>
      </w:tr>
    </w:tbl>
    <w:p w:rsidR="009B231E" w:rsidRDefault="009B23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9B23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9B23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9B23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9B23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A9202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ΣΗΜΕΙΩΣΕΙΣ</w:t>
      </w:r>
    </w:p>
    <w:p w:rsidR="009B231E" w:rsidRDefault="00A92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9B231E" w:rsidRDefault="00A92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</w:t>
      </w:r>
      <w:r>
        <w:rPr>
          <w:rFonts w:ascii="Arial" w:hAnsi="Arial" w:cs="Arial"/>
          <w:sz w:val="24"/>
          <w:szCs w:val="24"/>
        </w:rPr>
        <w:t>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9B231E" w:rsidRDefault="00A92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9B231E" w:rsidRDefault="009B231E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B231E" w:rsidRDefault="00A9202F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9B231E" w:rsidRDefault="009B231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9B231E" w:rsidRDefault="00A9202F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9B231E" w:rsidRDefault="00A9202F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9B231E" w:rsidRDefault="00A9202F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9B231E" w:rsidRDefault="00A9202F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9B231E" w:rsidRDefault="00A9202F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9B231E" w:rsidRDefault="009B231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9B231E" w:rsidRDefault="00A9202F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9B231E" w:rsidRDefault="009B231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9B231E" w:rsidRDefault="00A9202F">
      <w:pPr>
        <w:pStyle w:val="a8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9B231E" w:rsidRPr="00A9202F" w:rsidRDefault="00A9202F">
      <w:pPr>
        <w:pStyle w:val="a8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A9202F">
        <w:rPr>
          <w:rFonts w:ascii="Arial" w:hAnsi="Arial" w:cs="Arial"/>
          <w:sz w:val="24"/>
          <w:szCs w:val="24"/>
          <w:lang w:val="en-US"/>
        </w:rPr>
        <w:t xml:space="preserve">. </w:t>
      </w:r>
      <w:r w:rsidRPr="00A9202F">
        <w:rPr>
          <w:rFonts w:ascii="Arial" w:hAnsi="Arial" w:cs="Arial"/>
          <w:sz w:val="24"/>
          <w:szCs w:val="24"/>
          <w:lang w:val="en-US"/>
        </w:rPr>
        <w:t>210-657-4164</w:t>
      </w:r>
      <w:bookmarkStart w:id="0" w:name="_GoBack"/>
      <w:bookmarkEnd w:id="0"/>
    </w:p>
    <w:p w:rsidR="009B231E" w:rsidRPr="00A9202F" w:rsidRDefault="00A9202F">
      <w:pPr>
        <w:pStyle w:val="a8"/>
        <w:jc w:val="both"/>
        <w:rPr>
          <w:lang w:val="en-US"/>
        </w:rPr>
      </w:pPr>
      <w:r w:rsidRPr="00A9202F">
        <w:rPr>
          <w:rFonts w:ascii="Arial" w:hAnsi="Arial" w:cs="Arial"/>
          <w:sz w:val="24"/>
          <w:szCs w:val="24"/>
          <w:lang w:val="en-US"/>
        </w:rPr>
        <w:t>E-mail: h.specifications@hndgs.mil.gr</w:t>
      </w:r>
    </w:p>
    <w:sectPr w:rsidR="009B231E" w:rsidRPr="00A9202F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1E"/>
    <w:rsid w:val="009B231E"/>
    <w:rsid w:val="00A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430DF-DD3B-4215-BF7E-570B4D6D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numbering" w:customStyle="1" w:styleId="user1">
    <w:name w:val="Χωρίς κατάλογο (user)"/>
    <w:uiPriority w:val="99"/>
    <w:semiHidden/>
    <w:unhideWhenUsed/>
    <w:qFormat/>
  </w:style>
  <w:style w:type="table" w:styleId="a9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1593</Characters>
  <Application>Microsoft Office Word</Application>
  <DocSecurity>0</DocSecurity>
  <Lines>13</Lines>
  <Paragraphs>3</Paragraphs>
  <ScaleCrop>false</ScaleCrop>
  <Company>MOD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21</cp:revision>
  <dcterms:created xsi:type="dcterms:W3CDTF">2023-02-03T07:53:00Z</dcterms:created>
  <dcterms:modified xsi:type="dcterms:W3CDTF">2025-12-01T09:43:00Z</dcterms:modified>
  <dc:language>el-GR</dc:language>
</cp:coreProperties>
</file>