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B0153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B0153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B01533" w:rsidP="00B01533">
            <w:pPr>
              <w:jc w:val="both"/>
              <w:rPr>
                <w:rFonts w:ascii="Arial" w:eastAsia="Arial" w:hAnsi="Arial" w:cs="Arial"/>
                <w:bCs/>
              </w:rPr>
            </w:pPr>
            <w:proofErr w:type="spellStart"/>
            <w:r>
              <w:rPr>
                <w:rFonts w:ascii="Arial" w:eastAsia="Arial" w:hAnsi="Arial" w:cs="Arial"/>
                <w:bCs/>
              </w:rPr>
              <w:t>Γαζωτική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Βαρέως Τύπου με Έμβολο (Ραφές σε Δύσκολα Σημεία)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eastAsia="Arial" w:cs="Arial"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proofErr w:type="spellStart"/>
            <w:r w:rsidR="00B01533" w:rsidRPr="00B01533">
              <w:rPr>
                <w:rFonts w:eastAsia="Arial" w:cs="Arial"/>
                <w:bCs/>
              </w:rPr>
              <w:t>Γαζωτική</w:t>
            </w:r>
            <w:r w:rsidR="00B01533">
              <w:rPr>
                <w:rFonts w:eastAsia="Arial" w:cs="Arial"/>
                <w:bCs/>
              </w:rPr>
              <w:t>ς</w:t>
            </w:r>
            <w:bookmarkStart w:id="0" w:name="_GoBack"/>
            <w:bookmarkEnd w:id="0"/>
            <w:proofErr w:type="spellEnd"/>
            <w:r w:rsidR="00B01533" w:rsidRPr="00B01533">
              <w:rPr>
                <w:rFonts w:eastAsia="Arial" w:cs="Arial"/>
                <w:bCs/>
              </w:rPr>
              <w:t xml:space="preserve"> Βαρέως Τύπου με Έμβολο (Ραφές σε Δύσκολα Σημεία)</w:t>
            </w:r>
            <w:r w:rsidR="00A0499D" w:rsidRPr="003D69A3">
              <w:rPr>
                <w:spacing w:val="-4"/>
              </w:rPr>
              <w:t>»</w:t>
            </w:r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B01533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131</cp:revision>
  <dcterms:created xsi:type="dcterms:W3CDTF">2023-04-06T06:19:00Z</dcterms:created>
  <dcterms:modified xsi:type="dcterms:W3CDTF">2026-01-09T11:31:00Z</dcterms:modified>
</cp:coreProperties>
</file>