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D080" w14:textId="77777777" w:rsidR="00A56DCC" w:rsidRDefault="003E00E8">
      <w:pPr>
        <w:spacing w:after="0" w:line="259" w:lineRule="auto"/>
        <w:ind w:left="0" w:right="9" w:firstLine="0"/>
        <w:jc w:val="center"/>
      </w:pPr>
      <w:r>
        <w:rPr>
          <w:b/>
          <w:sz w:val="36"/>
          <w:u w:val="single" w:color="000000"/>
        </w:rPr>
        <w:t>ΠΡΟΔΙΑΓΡΑΦΗ ΕΝΟΠΛΩΝ ΔΥΝΑΜΕΩΝ</w:t>
      </w:r>
    </w:p>
    <w:p w14:paraId="22EDAADA" w14:textId="77777777" w:rsidR="00A56DCC" w:rsidRDefault="00A56DCC">
      <w:pPr>
        <w:spacing w:after="21" w:line="259" w:lineRule="auto"/>
        <w:ind w:left="0" w:firstLine="0"/>
        <w:jc w:val="left"/>
      </w:pPr>
    </w:p>
    <w:p w14:paraId="12C02A6A" w14:textId="77777777" w:rsidR="00A56DCC" w:rsidRDefault="00A56DCC">
      <w:pPr>
        <w:spacing w:after="3" w:line="259" w:lineRule="auto"/>
        <w:ind w:left="0" w:firstLine="0"/>
        <w:jc w:val="left"/>
      </w:pPr>
    </w:p>
    <w:p w14:paraId="7127E757" w14:textId="77777777" w:rsidR="00A56DCC" w:rsidRDefault="00A56DCC">
      <w:pPr>
        <w:spacing w:after="0" w:line="259" w:lineRule="auto"/>
        <w:ind w:left="0" w:firstLine="0"/>
        <w:jc w:val="left"/>
      </w:pPr>
    </w:p>
    <w:p w14:paraId="22E2F5B6" w14:textId="77777777" w:rsidR="00A56DCC" w:rsidRDefault="003E00E8">
      <w:pPr>
        <w:spacing w:after="9" w:line="259" w:lineRule="auto"/>
        <w:ind w:left="0" w:firstLine="0"/>
        <w:jc w:val="left"/>
      </w:pPr>
      <w:r>
        <w:rPr>
          <w:rFonts w:ascii="Times New Roman" w:eastAsia="Times New Roman" w:hAnsi="Times New Roman" w:cs="Times New Roman"/>
        </w:rPr>
        <w:tab/>
      </w:r>
    </w:p>
    <w:p w14:paraId="77F8F964" w14:textId="77777777" w:rsidR="00A56DCC" w:rsidRDefault="003E00E8">
      <w:pPr>
        <w:spacing w:after="91"/>
        <w:ind w:left="-5" w:right="5"/>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eastAsia="Times New Roman"/>
        </w:rPr>
        <w:t xml:space="preserve">ΤΡΟΠΟΠΟΙΗΣΗ </w:t>
      </w:r>
      <w:r w:rsidR="00F7024D">
        <w:t>2</w:t>
      </w:r>
      <w:r>
        <w:rPr>
          <w:vertAlign w:val="superscript"/>
        </w:rPr>
        <w:t>η</w:t>
      </w:r>
    </w:p>
    <w:p w14:paraId="25846CF6" w14:textId="77777777" w:rsidR="00A56DCC" w:rsidRDefault="00A56DCC">
      <w:pPr>
        <w:spacing w:after="0" w:line="259" w:lineRule="auto"/>
        <w:ind w:left="0" w:firstLine="0"/>
        <w:jc w:val="left"/>
      </w:pPr>
    </w:p>
    <w:p w14:paraId="6454E81D" w14:textId="77777777" w:rsidR="00A56DCC" w:rsidRDefault="00A56DCC">
      <w:pPr>
        <w:spacing w:after="0" w:line="259" w:lineRule="auto"/>
        <w:ind w:left="0" w:firstLine="0"/>
        <w:jc w:val="left"/>
      </w:pPr>
    </w:p>
    <w:p w14:paraId="28599D11" w14:textId="77777777" w:rsidR="00A56DCC" w:rsidRDefault="003E00E8">
      <w:pPr>
        <w:spacing w:after="91"/>
        <w:ind w:left="-5" w:right="5"/>
      </w:pPr>
      <w:r>
        <w:t xml:space="preserve">ΠΕΔ - Α - 00378                                        </w:t>
      </w:r>
      <w:r w:rsidR="003A0C2A">
        <w:t xml:space="preserve">           </w:t>
      </w:r>
      <w:r>
        <w:t xml:space="preserve">  2</w:t>
      </w:r>
      <w:r>
        <w:rPr>
          <w:vertAlign w:val="superscript"/>
        </w:rPr>
        <w:t>ης</w:t>
      </w:r>
      <w:r>
        <w:t xml:space="preserve">   ΕΚΔΟΣΗΣ </w:t>
      </w:r>
      <w:bookmarkStart w:id="0" w:name="_Hlk211598054"/>
      <w:bookmarkEnd w:id="0"/>
    </w:p>
    <w:p w14:paraId="10EB6AAC" w14:textId="77777777" w:rsidR="00A56DCC" w:rsidRDefault="00A56DCC">
      <w:pPr>
        <w:spacing w:after="76" w:line="259" w:lineRule="auto"/>
        <w:ind w:left="67" w:firstLine="0"/>
        <w:jc w:val="center"/>
      </w:pPr>
    </w:p>
    <w:p w14:paraId="326805A1" w14:textId="77777777" w:rsidR="00A56DCC" w:rsidRDefault="00A56DCC">
      <w:pPr>
        <w:spacing w:after="96" w:line="259" w:lineRule="auto"/>
        <w:ind w:left="0" w:firstLine="0"/>
        <w:jc w:val="left"/>
      </w:pPr>
    </w:p>
    <w:p w14:paraId="5BACAD5B" w14:textId="77777777" w:rsidR="00A56DCC" w:rsidRDefault="00A56DCC">
      <w:pPr>
        <w:spacing w:after="168" w:line="259" w:lineRule="auto"/>
        <w:ind w:left="0" w:firstLine="0"/>
        <w:jc w:val="left"/>
      </w:pPr>
    </w:p>
    <w:p w14:paraId="0A835AEC" w14:textId="77777777" w:rsidR="00A56DCC" w:rsidRDefault="00A56DCC">
      <w:pPr>
        <w:spacing w:after="96" w:line="259" w:lineRule="auto"/>
        <w:ind w:left="0" w:firstLine="0"/>
        <w:jc w:val="left"/>
      </w:pPr>
    </w:p>
    <w:p w14:paraId="6C43C18F" w14:textId="77777777" w:rsidR="00A56DCC" w:rsidRDefault="003E00E8">
      <w:pPr>
        <w:pStyle w:val="Heading11"/>
      </w:pPr>
      <w:r>
        <w:t>Βυτιοφόρο Όχημα Μεταφοράς  Πετρελαίου 20.000 L</w:t>
      </w:r>
    </w:p>
    <w:p w14:paraId="7E658321" w14:textId="77777777" w:rsidR="00A56DCC" w:rsidRDefault="00A56DCC">
      <w:pPr>
        <w:spacing w:after="196" w:line="259" w:lineRule="auto"/>
        <w:ind w:left="0" w:firstLine="0"/>
        <w:jc w:val="left"/>
      </w:pPr>
    </w:p>
    <w:p w14:paraId="176496AE" w14:textId="77777777" w:rsidR="00A56DCC" w:rsidRDefault="00A56DCC">
      <w:pPr>
        <w:spacing w:after="101" w:line="259" w:lineRule="auto"/>
        <w:ind w:left="0" w:firstLine="0"/>
        <w:jc w:val="left"/>
      </w:pPr>
    </w:p>
    <w:p w14:paraId="08F55746" w14:textId="77777777" w:rsidR="00A56DCC" w:rsidRDefault="00A56DCC">
      <w:pPr>
        <w:spacing w:after="96" w:line="259" w:lineRule="auto"/>
        <w:ind w:left="0" w:firstLine="0"/>
        <w:jc w:val="left"/>
      </w:pPr>
    </w:p>
    <w:p w14:paraId="4721C589" w14:textId="77777777" w:rsidR="00A56DCC" w:rsidRDefault="00A56DCC">
      <w:pPr>
        <w:spacing w:after="100" w:line="259" w:lineRule="auto"/>
        <w:ind w:left="0" w:firstLine="0"/>
        <w:jc w:val="left"/>
      </w:pPr>
    </w:p>
    <w:p w14:paraId="75A3FFF1" w14:textId="77777777" w:rsidR="00A56DCC" w:rsidRDefault="00A56DCC">
      <w:pPr>
        <w:spacing w:after="96" w:line="259" w:lineRule="auto"/>
        <w:ind w:left="0" w:firstLine="0"/>
        <w:jc w:val="left"/>
      </w:pPr>
    </w:p>
    <w:p w14:paraId="2F9EC553" w14:textId="77777777" w:rsidR="00A56DCC" w:rsidRDefault="00A56DCC">
      <w:pPr>
        <w:spacing w:after="131" w:line="259" w:lineRule="auto"/>
        <w:ind w:left="0" w:firstLine="0"/>
        <w:jc w:val="left"/>
      </w:pPr>
    </w:p>
    <w:p w14:paraId="7904D5E5" w14:textId="77777777" w:rsidR="00A56DCC" w:rsidRDefault="00F7024D">
      <w:pPr>
        <w:spacing w:after="91" w:line="259" w:lineRule="auto"/>
        <w:ind w:left="0" w:right="1" w:firstLine="0"/>
        <w:jc w:val="right"/>
      </w:pPr>
      <w:r>
        <w:t>ΜΑΪ</w:t>
      </w:r>
      <w:r w:rsidR="003E00E8">
        <w:t>ΟΣ 2026</w:t>
      </w:r>
    </w:p>
    <w:p w14:paraId="498E9CBD" w14:textId="77777777" w:rsidR="00A56DCC" w:rsidRDefault="00A56DCC">
      <w:pPr>
        <w:spacing w:after="0" w:line="259" w:lineRule="auto"/>
        <w:ind w:left="0" w:firstLine="0"/>
        <w:jc w:val="left"/>
      </w:pPr>
    </w:p>
    <w:p w14:paraId="7F1FE3E2" w14:textId="77777777" w:rsidR="00A56DCC" w:rsidRDefault="00A56DCC">
      <w:pPr>
        <w:spacing w:after="0" w:line="259" w:lineRule="auto"/>
        <w:ind w:left="0" w:firstLine="0"/>
        <w:jc w:val="left"/>
      </w:pPr>
    </w:p>
    <w:p w14:paraId="05766485" w14:textId="77777777" w:rsidR="00A56DCC" w:rsidRDefault="00A56DCC">
      <w:pPr>
        <w:spacing w:after="0" w:line="259" w:lineRule="auto"/>
        <w:ind w:left="0" w:firstLine="0"/>
        <w:jc w:val="left"/>
      </w:pPr>
    </w:p>
    <w:p w14:paraId="29FAE8E8" w14:textId="77777777" w:rsidR="00A56DCC" w:rsidRDefault="00A56DCC">
      <w:pPr>
        <w:spacing w:after="0" w:line="259" w:lineRule="auto"/>
        <w:ind w:left="0" w:firstLine="0"/>
        <w:jc w:val="left"/>
      </w:pPr>
    </w:p>
    <w:p w14:paraId="19C5D4AA" w14:textId="77777777" w:rsidR="00A56DCC" w:rsidRDefault="00A56DCC">
      <w:pPr>
        <w:spacing w:after="16" w:line="259" w:lineRule="auto"/>
        <w:ind w:left="0" w:firstLine="0"/>
        <w:jc w:val="left"/>
      </w:pPr>
    </w:p>
    <w:p w14:paraId="557C4311" w14:textId="77777777" w:rsidR="00A56DCC" w:rsidRDefault="003E00E8">
      <w:pPr>
        <w:pStyle w:val="Heading21"/>
        <w:spacing w:after="0"/>
      </w:pPr>
      <w:r>
        <w:t xml:space="preserve">ΕΛΛΗΝΙΚΗ ΔΗΜΟΚΡΑΤΙΑ         ΥΠΟΥΡΓΕΙΟ ΕΘΝΙΚΗΣ ΑΜΥΝΑΣ </w:t>
      </w:r>
    </w:p>
    <w:p w14:paraId="1B25BDB1" w14:textId="77777777" w:rsidR="00A56DCC" w:rsidRDefault="00A56DCC">
      <w:pPr>
        <w:spacing w:after="0" w:line="259" w:lineRule="auto"/>
        <w:ind w:left="0" w:right="567" w:firstLine="0"/>
        <w:jc w:val="center"/>
      </w:pPr>
    </w:p>
    <w:p w14:paraId="11EAF2F7" w14:textId="77777777" w:rsidR="00A56DCC" w:rsidRDefault="00A56DCC">
      <w:pPr>
        <w:spacing w:after="0" w:line="259" w:lineRule="auto"/>
        <w:ind w:left="0" w:right="567" w:firstLine="0"/>
        <w:jc w:val="center"/>
      </w:pPr>
    </w:p>
    <w:p w14:paraId="7D77A207" w14:textId="77777777" w:rsidR="00A56DCC" w:rsidRDefault="00A56DCC">
      <w:pPr>
        <w:spacing w:after="0" w:line="259" w:lineRule="auto"/>
        <w:ind w:left="0" w:right="567" w:firstLine="0"/>
        <w:jc w:val="center"/>
      </w:pPr>
    </w:p>
    <w:p w14:paraId="718FDE80" w14:textId="77777777" w:rsidR="00A56DCC" w:rsidRDefault="00A56DCC">
      <w:pPr>
        <w:spacing w:after="0" w:line="259" w:lineRule="auto"/>
        <w:ind w:left="0" w:right="567" w:firstLine="0"/>
        <w:jc w:val="center"/>
      </w:pPr>
    </w:p>
    <w:p w14:paraId="3757CD5C" w14:textId="77777777" w:rsidR="00A56DCC" w:rsidRDefault="00A56DCC">
      <w:pPr>
        <w:spacing w:after="0" w:line="259" w:lineRule="auto"/>
        <w:ind w:left="0" w:right="567" w:firstLine="0"/>
        <w:jc w:val="center"/>
      </w:pPr>
    </w:p>
    <w:p w14:paraId="3E6E1BD0" w14:textId="77777777" w:rsidR="00A56DCC" w:rsidRDefault="00A56DCC">
      <w:pPr>
        <w:spacing w:after="0" w:line="259" w:lineRule="auto"/>
        <w:ind w:left="0" w:right="567" w:firstLine="0"/>
        <w:jc w:val="center"/>
      </w:pPr>
    </w:p>
    <w:p w14:paraId="212DC8CA" w14:textId="77777777" w:rsidR="00A56DCC" w:rsidRDefault="003E00E8">
      <w:pPr>
        <w:spacing w:after="20" w:line="259" w:lineRule="auto"/>
        <w:ind w:left="0" w:firstLine="0"/>
        <w:jc w:val="left"/>
      </w:pPr>
      <w:r>
        <w:tab/>
      </w:r>
    </w:p>
    <w:p w14:paraId="747CB922" w14:textId="77777777" w:rsidR="00A56DCC" w:rsidRDefault="003E00E8">
      <w:pPr>
        <w:spacing w:after="45"/>
        <w:ind w:left="-5" w:right="5"/>
      </w:pPr>
      <w:r>
        <w:t xml:space="preserve">ΑΔΙΑΒΑΘΜΗΤΟ </w:t>
      </w:r>
    </w:p>
    <w:p w14:paraId="6FD73FB1" w14:textId="77777777" w:rsidR="00A56DCC" w:rsidRDefault="003E00E8">
      <w:pPr>
        <w:ind w:left="-5" w:right="5"/>
      </w:pPr>
      <w:r>
        <w:t xml:space="preserve">ΑΝΑΡΤHTΕΑ ΣΤΟ ΔΙΑΔΙΚΤΥΟ </w:t>
      </w:r>
    </w:p>
    <w:p w14:paraId="2FB34A56" w14:textId="77777777" w:rsidR="00A56DCC" w:rsidRDefault="00A56DCC">
      <w:pPr>
        <w:ind w:left="-5" w:right="5"/>
      </w:pPr>
    </w:p>
    <w:p w14:paraId="0C37816A" w14:textId="77777777" w:rsidR="00A56DCC" w:rsidRDefault="00A56DCC">
      <w:pPr>
        <w:spacing w:after="100" w:line="259" w:lineRule="auto"/>
        <w:ind w:left="0" w:right="6" w:firstLine="0"/>
        <w:jc w:val="center"/>
      </w:pPr>
    </w:p>
    <w:p w14:paraId="486C6D83" w14:textId="77777777" w:rsidR="00A56DCC" w:rsidRDefault="00A56DCC">
      <w:pPr>
        <w:spacing w:after="0" w:line="259" w:lineRule="auto"/>
        <w:ind w:left="0" w:firstLine="0"/>
        <w:jc w:val="left"/>
      </w:pPr>
    </w:p>
    <w:p w14:paraId="02B228AA" w14:textId="77777777" w:rsidR="00A56DCC" w:rsidRDefault="00A56DCC">
      <w:pPr>
        <w:spacing w:after="0" w:line="259" w:lineRule="auto"/>
        <w:ind w:left="0" w:firstLine="0"/>
        <w:jc w:val="left"/>
      </w:pPr>
    </w:p>
    <w:p w14:paraId="07CEAEB8" w14:textId="77777777" w:rsidR="00A56DCC" w:rsidRDefault="00A56DCC">
      <w:pPr>
        <w:spacing w:after="0" w:line="259" w:lineRule="auto"/>
        <w:ind w:left="0" w:firstLine="0"/>
        <w:jc w:val="left"/>
      </w:pPr>
    </w:p>
    <w:p w14:paraId="1F117BBA" w14:textId="77777777" w:rsidR="00A56DCC" w:rsidRDefault="00A56DCC">
      <w:pPr>
        <w:tabs>
          <w:tab w:val="left" w:pos="1560"/>
          <w:tab w:val="left" w:pos="2600"/>
          <w:tab w:val="left" w:pos="3633"/>
        </w:tabs>
        <w:spacing w:after="0" w:line="259" w:lineRule="auto"/>
        <w:ind w:left="0" w:firstLine="0"/>
      </w:pPr>
    </w:p>
    <w:p w14:paraId="7CC43F7C" w14:textId="77777777" w:rsidR="00A56DCC" w:rsidRDefault="00A56DCC">
      <w:pPr>
        <w:tabs>
          <w:tab w:val="left" w:pos="1560"/>
          <w:tab w:val="left" w:pos="2552"/>
        </w:tabs>
        <w:spacing w:after="0" w:line="259" w:lineRule="auto"/>
        <w:ind w:left="0" w:firstLine="0"/>
        <w:jc w:val="left"/>
      </w:pPr>
    </w:p>
    <w:p w14:paraId="0FC48075" w14:textId="77777777" w:rsidR="00A56DCC" w:rsidRDefault="003E00E8" w:rsidP="00E6471D">
      <w:pPr>
        <w:pStyle w:val="ListParagraph"/>
        <w:numPr>
          <w:ilvl w:val="0"/>
          <w:numId w:val="3"/>
        </w:numPr>
        <w:tabs>
          <w:tab w:val="left" w:pos="992"/>
          <w:tab w:val="left" w:pos="5528"/>
        </w:tabs>
        <w:spacing w:after="0" w:line="259" w:lineRule="auto"/>
        <w:ind w:hanging="928"/>
      </w:pPr>
      <w:r>
        <w:t>Η ακόλουθη παράγραφος προστίθεται μετά την παράγραφο 2.22:</w:t>
      </w:r>
    </w:p>
    <w:p w14:paraId="0080C2E1" w14:textId="77777777" w:rsidR="00A56DCC" w:rsidRDefault="00A56DCC" w:rsidP="00E6471D">
      <w:pPr>
        <w:pStyle w:val="ListParagraph"/>
        <w:tabs>
          <w:tab w:val="left" w:pos="992"/>
          <w:tab w:val="left" w:pos="5528"/>
        </w:tabs>
        <w:spacing w:after="0" w:line="259" w:lineRule="auto"/>
      </w:pPr>
    </w:p>
    <w:p w14:paraId="66C0D1F5" w14:textId="77777777" w:rsidR="00A56DCC" w:rsidRDefault="004A0AB6" w:rsidP="00E6471D">
      <w:pPr>
        <w:pStyle w:val="ListParagraph"/>
        <w:tabs>
          <w:tab w:val="left" w:pos="992"/>
          <w:tab w:val="left" w:pos="5528"/>
        </w:tabs>
        <w:spacing w:after="0" w:line="259" w:lineRule="auto"/>
      </w:pPr>
      <w:r w:rsidRPr="004A0AB6">
        <w:rPr>
          <w:b/>
        </w:rPr>
        <w:tab/>
      </w:r>
      <w:r w:rsidR="00F7024D" w:rsidRPr="004A0AB6">
        <w:rPr>
          <w:b/>
        </w:rPr>
        <w:t>2.23</w:t>
      </w:r>
      <w:r w:rsidR="00F7024D">
        <w:t xml:space="preserve">  </w:t>
      </w:r>
      <w:r w:rsidR="003E00E8">
        <w:t>Νόμος 3433 (ΦΕΚ 20/Α/7-2-2006) «Προμήθειες Αμυντικού  Υλικού των Ενόπλων Δυνάμεων».</w:t>
      </w:r>
    </w:p>
    <w:p w14:paraId="0E4381E5" w14:textId="77777777" w:rsidR="00A56DCC" w:rsidRDefault="00A56DCC" w:rsidP="00E6471D">
      <w:pPr>
        <w:pStyle w:val="ListParagraph"/>
        <w:tabs>
          <w:tab w:val="left" w:pos="992"/>
          <w:tab w:val="left" w:pos="5528"/>
        </w:tabs>
        <w:spacing w:after="0" w:line="259" w:lineRule="auto"/>
      </w:pPr>
    </w:p>
    <w:p w14:paraId="4EDADD9F" w14:textId="77777777" w:rsidR="00A56DCC" w:rsidRDefault="003E00E8" w:rsidP="00E6471D">
      <w:pPr>
        <w:pStyle w:val="ListParagraph"/>
        <w:tabs>
          <w:tab w:val="left" w:pos="992"/>
          <w:tab w:val="left" w:pos="5528"/>
        </w:tabs>
        <w:spacing w:after="0" w:line="259" w:lineRule="auto"/>
        <w:ind w:left="737" w:hanging="340"/>
      </w:pPr>
      <w:r>
        <w:t>2.</w:t>
      </w:r>
      <w:r>
        <w:tab/>
        <w:t>Η ακόλουθη παράγραφος προστίθεται μετά την παράγραφο 2.23:</w:t>
      </w:r>
    </w:p>
    <w:p w14:paraId="3D74F5C7" w14:textId="77777777" w:rsidR="00A56DCC" w:rsidRDefault="00A56DCC" w:rsidP="00E6471D">
      <w:pPr>
        <w:pStyle w:val="ListParagraph"/>
        <w:tabs>
          <w:tab w:val="left" w:pos="992"/>
          <w:tab w:val="left" w:pos="5528"/>
        </w:tabs>
        <w:spacing w:after="0" w:line="259" w:lineRule="auto"/>
        <w:ind w:left="737" w:hanging="340"/>
      </w:pPr>
    </w:p>
    <w:p w14:paraId="4B05A50A" w14:textId="77777777" w:rsidR="00A56DCC" w:rsidRDefault="004A0AB6" w:rsidP="00E6471D">
      <w:pPr>
        <w:pStyle w:val="ListParagraph"/>
        <w:tabs>
          <w:tab w:val="left" w:pos="992"/>
          <w:tab w:val="left" w:pos="5528"/>
        </w:tabs>
        <w:spacing w:after="0" w:line="259" w:lineRule="auto"/>
        <w:ind w:left="737" w:hanging="340"/>
      </w:pPr>
      <w:r>
        <w:tab/>
      </w:r>
      <w:r w:rsidR="00F7024D" w:rsidRPr="004A0AB6">
        <w:rPr>
          <w:b/>
        </w:rPr>
        <w:t>2.24</w:t>
      </w:r>
      <w:r w:rsidR="00F7024D">
        <w:t xml:space="preserve">  </w:t>
      </w:r>
      <w:r w:rsidR="003E00E8">
        <w:t>Υ.Α 249748 (ΦΕΚ 2211/Β/28-10-2008) «Γενικοί και Ειδικοί Όροι Προμήθειας Αμυντικού Υλικού».</w:t>
      </w:r>
    </w:p>
    <w:p w14:paraId="329950FE" w14:textId="77777777" w:rsidR="00A56DCC" w:rsidRDefault="00A56DCC" w:rsidP="00E6471D">
      <w:pPr>
        <w:pStyle w:val="ListParagraph"/>
        <w:tabs>
          <w:tab w:val="left" w:pos="992"/>
          <w:tab w:val="left" w:pos="5528"/>
        </w:tabs>
        <w:spacing w:after="0" w:line="259" w:lineRule="auto"/>
        <w:ind w:left="737" w:hanging="340"/>
      </w:pPr>
    </w:p>
    <w:p w14:paraId="3EC4EA61" w14:textId="77777777" w:rsidR="00A56DCC" w:rsidRDefault="003E00E8" w:rsidP="00E6471D">
      <w:pPr>
        <w:pStyle w:val="ListParagraph"/>
        <w:tabs>
          <w:tab w:val="left" w:pos="992"/>
          <w:tab w:val="left" w:pos="5528"/>
        </w:tabs>
        <w:spacing w:after="0" w:line="259" w:lineRule="auto"/>
        <w:ind w:left="737" w:hanging="340"/>
      </w:pPr>
      <w:r>
        <w:t>3.</w:t>
      </w:r>
      <w:r>
        <w:tab/>
        <w:t>Η ακόλουθη παράγραφος προστίθεται μετά την παράγραφο 2.24:</w:t>
      </w:r>
    </w:p>
    <w:p w14:paraId="2360575E" w14:textId="77777777" w:rsidR="00A56DCC" w:rsidRDefault="00A56DCC" w:rsidP="00E6471D">
      <w:pPr>
        <w:pStyle w:val="ListParagraph"/>
        <w:tabs>
          <w:tab w:val="left" w:pos="992"/>
          <w:tab w:val="left" w:pos="5528"/>
        </w:tabs>
        <w:spacing w:after="0" w:line="259" w:lineRule="auto"/>
        <w:ind w:left="737" w:hanging="340"/>
      </w:pPr>
    </w:p>
    <w:p w14:paraId="4204799B" w14:textId="77777777" w:rsidR="00A56DCC" w:rsidRDefault="004A0AB6" w:rsidP="00E6471D">
      <w:pPr>
        <w:pStyle w:val="ListParagraph"/>
        <w:tabs>
          <w:tab w:val="left" w:pos="992"/>
          <w:tab w:val="left" w:pos="5528"/>
        </w:tabs>
        <w:spacing w:after="0" w:line="259" w:lineRule="auto"/>
        <w:ind w:left="737" w:hanging="340"/>
      </w:pPr>
      <w:r>
        <w:tab/>
      </w:r>
      <w:r w:rsidR="00F7024D" w:rsidRPr="004A0AB6">
        <w:rPr>
          <w:b/>
        </w:rPr>
        <w:t>2.25</w:t>
      </w:r>
      <w:r w:rsidR="00F7024D">
        <w:t xml:space="preserve">  </w:t>
      </w:r>
      <w:r w:rsidR="003E00E8">
        <w:t>Υ.Α 50292/3549/08/2009 (ΦΕΚ 272/Β΄/16-2-2009) «Εφοδιασμός των Οχημάτων με φορητούς πυροσβεστήρες».</w:t>
      </w:r>
    </w:p>
    <w:p w14:paraId="40B9FB96" w14:textId="77777777" w:rsidR="00A56DCC" w:rsidRDefault="00A56DCC" w:rsidP="00E6471D">
      <w:pPr>
        <w:pStyle w:val="ListParagraph"/>
        <w:tabs>
          <w:tab w:val="left" w:pos="992"/>
          <w:tab w:val="left" w:pos="5528"/>
        </w:tabs>
        <w:spacing w:after="0" w:line="259" w:lineRule="auto"/>
        <w:ind w:left="737" w:hanging="340"/>
      </w:pPr>
    </w:p>
    <w:p w14:paraId="39F57FE3" w14:textId="77777777" w:rsidR="00A56DCC" w:rsidRDefault="003E00E8" w:rsidP="00E6471D">
      <w:pPr>
        <w:pStyle w:val="ListParagraph"/>
        <w:tabs>
          <w:tab w:val="left" w:pos="992"/>
          <w:tab w:val="left" w:pos="5528"/>
        </w:tabs>
        <w:spacing w:after="0" w:line="259" w:lineRule="auto"/>
        <w:ind w:left="737" w:hanging="340"/>
      </w:pPr>
      <w:r>
        <w:t>4.</w:t>
      </w:r>
      <w:r>
        <w:tab/>
        <w:t>Η ακόλουθη παράγραφος προστίθεται μετά την παράγραφο 2.25:</w:t>
      </w:r>
    </w:p>
    <w:p w14:paraId="1A37EB81" w14:textId="77777777" w:rsidR="00A56DCC" w:rsidRDefault="00A56DCC" w:rsidP="00E6471D">
      <w:pPr>
        <w:pStyle w:val="ListParagraph"/>
        <w:tabs>
          <w:tab w:val="left" w:pos="992"/>
          <w:tab w:val="left" w:pos="5528"/>
        </w:tabs>
        <w:spacing w:after="0" w:line="259" w:lineRule="auto"/>
        <w:ind w:left="737" w:hanging="340"/>
      </w:pPr>
    </w:p>
    <w:p w14:paraId="6E5264A4" w14:textId="77777777" w:rsidR="00A56DCC" w:rsidRDefault="004A0AB6" w:rsidP="00E6471D">
      <w:pPr>
        <w:pStyle w:val="ListParagraph"/>
        <w:tabs>
          <w:tab w:val="left" w:pos="992"/>
          <w:tab w:val="left" w:pos="5528"/>
        </w:tabs>
        <w:spacing w:after="0" w:line="259" w:lineRule="auto"/>
        <w:ind w:left="737" w:right="-340" w:hanging="340"/>
      </w:pPr>
      <w:r>
        <w:tab/>
      </w:r>
      <w:r w:rsidR="00F7024D" w:rsidRPr="004A0AB6">
        <w:rPr>
          <w:b/>
        </w:rPr>
        <w:t>2.26</w:t>
      </w:r>
      <w:r w:rsidR="00F7024D">
        <w:t xml:space="preserve">  </w:t>
      </w:r>
      <w:r w:rsidR="003E00E8">
        <w:t>Υ.Α Γ5/145078/2021 (ΦΕΚ 3202/Β΄/21-7-21) «Προσαρμογή της Ελληνικής Νομοθεσίας προς τις διατάξεις της Οδηγίας 2008/68/ΕΚ του Ευρωπαϊκού Κοινοβουλίου και του Συμβουλίου, σχετικά με τις εσωτερικές μεταφορές επικίνδυνων εμπορευμάτων , όπως τα παραρτήματά της προσαρμόστηκαν στην επιστημονική και τεχνική πρόοδο με την Οδηγία (ΕΕ) 2020/1833 της Επιτροπής», όπως τροποποιήθηκε με την Υ.Α 200035/2023 (ΦΕΚ 4101/Β΄/23-6-2023) για την προσαρμογή της Ελληνικής Νομοθεσίας προς την κατ΄ εξουσιοδότηση Οδηγία (ΕΕ) 2022/2407 της Επιτροπής.</w:t>
      </w:r>
    </w:p>
    <w:p w14:paraId="69EBCAEE" w14:textId="77777777" w:rsidR="00A56DCC" w:rsidRDefault="00A56DCC" w:rsidP="00E6471D">
      <w:pPr>
        <w:tabs>
          <w:tab w:val="left" w:pos="992"/>
          <w:tab w:val="left" w:pos="5528"/>
        </w:tabs>
        <w:spacing w:after="0" w:line="259" w:lineRule="auto"/>
        <w:ind w:left="0" w:firstLine="0"/>
      </w:pPr>
    </w:p>
    <w:p w14:paraId="15D50745" w14:textId="77777777" w:rsidR="00A56DCC" w:rsidRDefault="003E00E8" w:rsidP="00E6471D">
      <w:pPr>
        <w:pStyle w:val="ListParagraph"/>
        <w:tabs>
          <w:tab w:val="left" w:pos="992"/>
          <w:tab w:val="left" w:pos="5528"/>
        </w:tabs>
        <w:spacing w:after="0" w:line="259" w:lineRule="auto"/>
        <w:ind w:left="737" w:hanging="283"/>
      </w:pPr>
      <w:r>
        <w:t>5.</w:t>
      </w:r>
      <w:r>
        <w:tab/>
        <w:t xml:space="preserve"> Η ακόλουθη παράγραφος προστίθεται μετά την παράγραφο 2.26 :</w:t>
      </w:r>
    </w:p>
    <w:p w14:paraId="2884B0BE" w14:textId="77777777" w:rsidR="00A56DCC" w:rsidRDefault="00A56DCC" w:rsidP="00E6471D">
      <w:pPr>
        <w:pStyle w:val="ListParagraph"/>
        <w:tabs>
          <w:tab w:val="left" w:pos="992"/>
          <w:tab w:val="left" w:pos="5528"/>
        </w:tabs>
        <w:spacing w:after="0" w:line="259" w:lineRule="auto"/>
        <w:ind w:left="737" w:hanging="283"/>
      </w:pPr>
    </w:p>
    <w:p w14:paraId="057D383A" w14:textId="77777777" w:rsidR="00A56DCC" w:rsidRDefault="004A0AB6" w:rsidP="00E6471D">
      <w:pPr>
        <w:pStyle w:val="ListParagraph"/>
        <w:tabs>
          <w:tab w:val="left" w:pos="992"/>
          <w:tab w:val="left" w:pos="5528"/>
        </w:tabs>
        <w:spacing w:after="0" w:line="259" w:lineRule="auto"/>
        <w:ind w:left="737" w:hanging="283"/>
      </w:pPr>
      <w:r>
        <w:tab/>
      </w:r>
      <w:r w:rsidR="00F7024D" w:rsidRPr="004A0AB6">
        <w:rPr>
          <w:b/>
        </w:rPr>
        <w:t>2.27</w:t>
      </w:r>
      <w:r w:rsidR="00F7024D">
        <w:t xml:space="preserve">  </w:t>
      </w:r>
      <w:r w:rsidR="003E00E8">
        <w:t>Κανονισμός UN/ECE R29 των Ηνωμένων Εθνών που καθορίζει τις προδιαγραφές για την προστασία των επιβαινόντων στην καμπίνα επαγγελματικών οχημάτων.</w:t>
      </w:r>
    </w:p>
    <w:p w14:paraId="2FE2BC53" w14:textId="77777777" w:rsidR="00A56DCC" w:rsidRDefault="00A56DCC" w:rsidP="00E6471D">
      <w:pPr>
        <w:pStyle w:val="ListParagraph"/>
        <w:tabs>
          <w:tab w:val="left" w:pos="992"/>
          <w:tab w:val="left" w:pos="5528"/>
        </w:tabs>
        <w:spacing w:after="0" w:line="259" w:lineRule="auto"/>
        <w:ind w:left="737" w:hanging="283"/>
      </w:pPr>
    </w:p>
    <w:p w14:paraId="285F78EC" w14:textId="77777777" w:rsidR="00A56DCC" w:rsidRDefault="003E00E8" w:rsidP="00E6471D">
      <w:pPr>
        <w:pStyle w:val="ListParagraph"/>
        <w:tabs>
          <w:tab w:val="left" w:pos="992"/>
          <w:tab w:val="left" w:pos="5528"/>
        </w:tabs>
        <w:spacing w:after="0" w:line="259" w:lineRule="auto"/>
        <w:ind w:left="737" w:hanging="283"/>
      </w:pPr>
      <w:r>
        <w:t>6.  Η ακόλουθη παράγραφος προστίθεται μετά την παράγραφο 2.27:</w:t>
      </w:r>
    </w:p>
    <w:p w14:paraId="71AEB51F" w14:textId="77777777" w:rsidR="00A56DCC" w:rsidRDefault="00A56DCC" w:rsidP="00E6471D">
      <w:pPr>
        <w:pStyle w:val="ListParagraph"/>
        <w:tabs>
          <w:tab w:val="left" w:pos="992"/>
          <w:tab w:val="left" w:pos="5528"/>
        </w:tabs>
        <w:spacing w:after="0" w:line="259" w:lineRule="auto"/>
        <w:ind w:left="737" w:hanging="283"/>
      </w:pPr>
    </w:p>
    <w:p w14:paraId="566759BA" w14:textId="77777777" w:rsidR="00A56DCC" w:rsidRDefault="004A0AB6" w:rsidP="00E6471D">
      <w:pPr>
        <w:pStyle w:val="ListParagraph"/>
        <w:tabs>
          <w:tab w:val="left" w:pos="992"/>
          <w:tab w:val="left" w:pos="5528"/>
        </w:tabs>
        <w:spacing w:after="0" w:line="259" w:lineRule="auto"/>
        <w:ind w:left="737" w:hanging="283"/>
        <w:rPr>
          <w:lang w:val="en-US"/>
        </w:rPr>
      </w:pPr>
      <w:r>
        <w:tab/>
      </w:r>
      <w:proofErr w:type="gramStart"/>
      <w:r w:rsidR="00F7024D" w:rsidRPr="004A0AB6">
        <w:rPr>
          <w:b/>
          <w:lang w:val="en-US"/>
        </w:rPr>
        <w:t>2.28</w:t>
      </w:r>
      <w:r w:rsidR="00F7024D" w:rsidRPr="00F7024D">
        <w:rPr>
          <w:lang w:val="en-US"/>
        </w:rPr>
        <w:t xml:space="preserve">  </w:t>
      </w:r>
      <w:r w:rsidR="003E00E8">
        <w:rPr>
          <w:lang w:val="en-US"/>
        </w:rPr>
        <w:t>ISO</w:t>
      </w:r>
      <w:proofErr w:type="gramEnd"/>
      <w:r w:rsidR="003E00E8">
        <w:rPr>
          <w:lang w:val="en-US"/>
        </w:rPr>
        <w:t xml:space="preserve"> 1585 Engine Test-Road vehicles Net Power.</w:t>
      </w:r>
    </w:p>
    <w:p w14:paraId="55EA0AF6" w14:textId="77777777" w:rsidR="00A56DCC" w:rsidRDefault="00A56DCC" w:rsidP="00E6471D">
      <w:pPr>
        <w:pStyle w:val="ListParagraph"/>
        <w:tabs>
          <w:tab w:val="left" w:pos="992"/>
          <w:tab w:val="left" w:pos="5528"/>
        </w:tabs>
        <w:spacing w:after="0" w:line="259" w:lineRule="auto"/>
        <w:ind w:firstLine="0"/>
        <w:rPr>
          <w:lang w:val="en-US"/>
        </w:rPr>
      </w:pPr>
    </w:p>
    <w:p w14:paraId="0EB369C5" w14:textId="77777777" w:rsidR="00A56DCC" w:rsidRDefault="003E00E8" w:rsidP="00E6471D">
      <w:pPr>
        <w:pStyle w:val="ListParagraph"/>
        <w:tabs>
          <w:tab w:val="left" w:pos="992"/>
          <w:tab w:val="left" w:pos="5528"/>
        </w:tabs>
        <w:spacing w:after="0" w:line="259" w:lineRule="auto"/>
        <w:ind w:left="737" w:hanging="283"/>
      </w:pPr>
      <w:r>
        <w:t>7.</w:t>
      </w:r>
      <w:r>
        <w:tab/>
        <w:t>Η ακόλουθη παράγραφος προστίθεται μετά την παράγραφο 2.28</w:t>
      </w:r>
    </w:p>
    <w:p w14:paraId="13ED5B59" w14:textId="77777777" w:rsidR="00A56DCC" w:rsidRDefault="00A56DCC" w:rsidP="00E6471D">
      <w:pPr>
        <w:pStyle w:val="ListParagraph"/>
        <w:tabs>
          <w:tab w:val="left" w:pos="992"/>
          <w:tab w:val="left" w:pos="5528"/>
        </w:tabs>
        <w:spacing w:after="0" w:line="259" w:lineRule="auto"/>
        <w:ind w:left="737" w:hanging="283"/>
      </w:pPr>
    </w:p>
    <w:p w14:paraId="13D62254" w14:textId="77777777" w:rsidR="00A56DCC" w:rsidRDefault="004A0AB6" w:rsidP="00E6471D">
      <w:pPr>
        <w:pStyle w:val="ListParagraph"/>
        <w:tabs>
          <w:tab w:val="left" w:pos="992"/>
          <w:tab w:val="left" w:pos="5528"/>
        </w:tabs>
        <w:spacing w:after="0" w:line="259" w:lineRule="auto"/>
        <w:ind w:left="737" w:hanging="283"/>
        <w:rPr>
          <w:lang w:val="en-US"/>
        </w:rPr>
      </w:pPr>
      <w:r>
        <w:tab/>
      </w:r>
      <w:r w:rsidR="00F7024D" w:rsidRPr="004A0AB6">
        <w:rPr>
          <w:b/>
          <w:lang w:val="en-US"/>
        </w:rPr>
        <w:t>2.29</w:t>
      </w:r>
      <w:r w:rsidR="00F7024D" w:rsidRPr="00F7024D">
        <w:rPr>
          <w:lang w:val="en-US"/>
        </w:rPr>
        <w:t xml:space="preserve"> </w:t>
      </w:r>
      <w:r w:rsidR="003E00E8">
        <w:rPr>
          <w:lang w:val="en-US"/>
        </w:rPr>
        <w:t xml:space="preserve">AECTP 200 (Allied Environmental Conditions and Test Publications), </w:t>
      </w:r>
      <w:r w:rsidR="003E00E8">
        <w:t>εναλλακτικά</w:t>
      </w:r>
      <w:r w:rsidR="003E00E8">
        <w:rPr>
          <w:lang w:val="en-US"/>
        </w:rPr>
        <w:t xml:space="preserve"> ICE 60068.</w:t>
      </w:r>
    </w:p>
    <w:p w14:paraId="18EF9E73" w14:textId="77777777" w:rsidR="00A56DCC" w:rsidRPr="00426D7B" w:rsidRDefault="00A56DCC" w:rsidP="00E6471D">
      <w:pPr>
        <w:pStyle w:val="ListParagraph"/>
        <w:tabs>
          <w:tab w:val="left" w:pos="992"/>
          <w:tab w:val="left" w:pos="5528"/>
        </w:tabs>
        <w:spacing w:after="0" w:line="259" w:lineRule="auto"/>
        <w:ind w:right="-90" w:firstLine="0"/>
        <w:rPr>
          <w:lang w:val="en-US"/>
        </w:rPr>
      </w:pPr>
    </w:p>
    <w:p w14:paraId="3B9E6284" w14:textId="77777777" w:rsidR="00426D7B" w:rsidRDefault="00426D7B" w:rsidP="00E6471D">
      <w:pPr>
        <w:pStyle w:val="ListParagraph"/>
        <w:tabs>
          <w:tab w:val="left" w:pos="992"/>
          <w:tab w:val="left" w:pos="5528"/>
        </w:tabs>
        <w:spacing w:after="0" w:line="259" w:lineRule="auto"/>
        <w:ind w:left="737" w:hanging="283"/>
      </w:pPr>
      <w:r>
        <w:t>8.</w:t>
      </w:r>
      <w:r>
        <w:tab/>
        <w:t>Η ακόλουθη παράγραφος προστίθεται μετά την παράγραφο 2.29</w:t>
      </w:r>
    </w:p>
    <w:p w14:paraId="46363965" w14:textId="77777777" w:rsidR="00426D7B" w:rsidRDefault="00426D7B" w:rsidP="00E6471D">
      <w:pPr>
        <w:pStyle w:val="ListParagraph"/>
        <w:tabs>
          <w:tab w:val="left" w:pos="992"/>
          <w:tab w:val="left" w:pos="5528"/>
        </w:tabs>
        <w:spacing w:after="0" w:line="259" w:lineRule="auto"/>
        <w:ind w:left="737" w:hanging="283"/>
      </w:pPr>
    </w:p>
    <w:p w14:paraId="2944B08F" w14:textId="77777777" w:rsidR="00426D7B" w:rsidRPr="00426D7B" w:rsidRDefault="00426D7B" w:rsidP="00E6471D">
      <w:pPr>
        <w:ind w:left="360" w:firstLine="360"/>
        <w:rPr>
          <w:color w:val="1F1F1F"/>
        </w:rPr>
      </w:pPr>
      <w:r w:rsidRPr="00426D7B">
        <w:rPr>
          <w:b/>
          <w:sz w:val="23"/>
          <w:szCs w:val="23"/>
        </w:rPr>
        <w:t>2.30</w:t>
      </w:r>
      <w:r>
        <w:rPr>
          <w:sz w:val="23"/>
          <w:szCs w:val="23"/>
        </w:rPr>
        <w:t xml:space="preserve"> Υ</w:t>
      </w:r>
      <w:r w:rsidRPr="00426D7B">
        <w:rPr>
          <w:sz w:val="23"/>
          <w:szCs w:val="23"/>
        </w:rPr>
        <w:t>.Α</w:t>
      </w:r>
      <w:r>
        <w:rPr>
          <w:color w:val="1F1F1F"/>
        </w:rPr>
        <w:t xml:space="preserve"> </w:t>
      </w:r>
      <w:r w:rsidRPr="00426D7B">
        <w:rPr>
          <w:color w:val="1F1F1F"/>
        </w:rPr>
        <w:t xml:space="preserve">Δ30/45652/2026  </w:t>
      </w:r>
      <w:r>
        <w:rPr>
          <w:color w:val="1F1F1F"/>
        </w:rPr>
        <w:t>που επιβάλλει την εναρμόνιση με το Ε</w:t>
      </w:r>
      <w:r w:rsidRPr="00426D7B">
        <w:rPr>
          <w:color w:val="1F1F1F"/>
        </w:rPr>
        <w:t>υρωπαϊκό πρότυπο</w:t>
      </w:r>
      <w:r>
        <w:rPr>
          <w:color w:val="1F1F1F"/>
        </w:rPr>
        <w:t xml:space="preserve"> </w:t>
      </w:r>
      <w:r w:rsidRPr="00426D7B">
        <w:rPr>
          <w:rStyle w:val="Strong"/>
          <w:color w:val="1F1F1F"/>
        </w:rPr>
        <w:t>DIN 13164:2022</w:t>
      </w:r>
      <w:r w:rsidRPr="00426D7B">
        <w:rPr>
          <w:color w:val="1F1F1F"/>
        </w:rPr>
        <w:t>,</w:t>
      </w:r>
      <w:r w:rsidRPr="00426D7B">
        <w:rPr>
          <w:sz w:val="23"/>
          <w:szCs w:val="23"/>
        </w:rPr>
        <w:t xml:space="preserve"> </w:t>
      </w:r>
      <w:r>
        <w:rPr>
          <w:sz w:val="23"/>
          <w:szCs w:val="23"/>
        </w:rPr>
        <w:t>(</w:t>
      </w:r>
      <w:r w:rsidR="00144919">
        <w:rPr>
          <w:sz w:val="23"/>
          <w:szCs w:val="23"/>
        </w:rPr>
        <w:t>Περί εφοδιασμού των οχημάτων</w:t>
      </w:r>
      <w:r w:rsidRPr="00426D7B">
        <w:rPr>
          <w:sz w:val="23"/>
          <w:szCs w:val="23"/>
        </w:rPr>
        <w:t xml:space="preserve"> με κιβώτιο που θα περιέχει υγειονομικό υλικό πρώτων βοηθειών</w:t>
      </w:r>
      <w:r>
        <w:rPr>
          <w:sz w:val="23"/>
          <w:szCs w:val="23"/>
        </w:rPr>
        <w:t>)</w:t>
      </w:r>
    </w:p>
    <w:p w14:paraId="4B3621C2" w14:textId="77777777" w:rsidR="00426D7B" w:rsidRPr="00426D7B" w:rsidRDefault="00426D7B" w:rsidP="00E6471D">
      <w:pPr>
        <w:pStyle w:val="ListParagraph"/>
        <w:tabs>
          <w:tab w:val="left" w:pos="992"/>
          <w:tab w:val="left" w:pos="5528"/>
        </w:tabs>
        <w:spacing w:after="0" w:line="259" w:lineRule="auto"/>
        <w:ind w:right="-90" w:firstLine="0"/>
      </w:pPr>
    </w:p>
    <w:p w14:paraId="76B9F813" w14:textId="77777777" w:rsidR="00A56DCC" w:rsidRDefault="00426D7B" w:rsidP="00E6471D">
      <w:pPr>
        <w:tabs>
          <w:tab w:val="left" w:pos="992"/>
          <w:tab w:val="left" w:pos="5528"/>
        </w:tabs>
        <w:spacing w:after="0" w:line="259" w:lineRule="auto"/>
        <w:ind w:firstLine="416"/>
      </w:pPr>
      <w:r>
        <w:lastRenderedPageBreak/>
        <w:t>9</w:t>
      </w:r>
      <w:r w:rsidR="003E00E8">
        <w:t>. Η παράγραφος 2.2 αντικαθίσταται απο την ακόλουθη:</w:t>
      </w:r>
    </w:p>
    <w:p w14:paraId="576EE09F" w14:textId="77777777" w:rsidR="00A56DCC" w:rsidRDefault="00A56DCC" w:rsidP="00E6471D">
      <w:pPr>
        <w:pStyle w:val="ListParagraph"/>
        <w:tabs>
          <w:tab w:val="left" w:pos="992"/>
          <w:tab w:val="left" w:pos="5528"/>
        </w:tabs>
        <w:spacing w:after="0" w:line="259" w:lineRule="auto"/>
        <w:ind w:firstLine="0"/>
      </w:pPr>
    </w:p>
    <w:p w14:paraId="53AC0702" w14:textId="77777777" w:rsidR="00A56DCC" w:rsidRDefault="00F7024D" w:rsidP="00E6471D">
      <w:pPr>
        <w:pStyle w:val="ListParagraph"/>
        <w:tabs>
          <w:tab w:val="left" w:pos="709"/>
          <w:tab w:val="left" w:pos="5528"/>
        </w:tabs>
        <w:spacing w:after="0" w:line="259" w:lineRule="auto"/>
        <w:ind w:left="709" w:firstLine="0"/>
      </w:pPr>
      <w:r w:rsidRPr="004A0AB6">
        <w:rPr>
          <w:b/>
        </w:rPr>
        <w:t>2.2</w:t>
      </w:r>
      <w:r>
        <w:t xml:space="preserve">  </w:t>
      </w:r>
      <w:r w:rsidR="003E00E8">
        <w:t>Νόμος 3542 (ΦΕΚ Α΄ 50/2-3-2007) «Κύρωση του Κώδικα Οδικής Κυκλοφορίας», όπως τροποποιήθηκε από τον Νόμο 5209 (ΦΕΚ Α΄ 100/13-6-2025).</w:t>
      </w:r>
    </w:p>
    <w:p w14:paraId="0995AA00" w14:textId="77777777" w:rsidR="00A56DCC" w:rsidRDefault="00A56DCC" w:rsidP="00E6471D">
      <w:pPr>
        <w:pStyle w:val="ListParagraph"/>
        <w:tabs>
          <w:tab w:val="left" w:pos="992"/>
          <w:tab w:val="left" w:pos="5528"/>
        </w:tabs>
        <w:spacing w:after="0" w:line="259" w:lineRule="auto"/>
        <w:ind w:right="-90" w:firstLine="0"/>
      </w:pPr>
    </w:p>
    <w:p w14:paraId="4DA78669" w14:textId="77777777" w:rsidR="00A56DCC" w:rsidRDefault="00A56DCC" w:rsidP="00E6471D">
      <w:pPr>
        <w:pStyle w:val="ListParagraph"/>
        <w:tabs>
          <w:tab w:val="left" w:pos="992"/>
          <w:tab w:val="left" w:pos="5528"/>
        </w:tabs>
        <w:spacing w:after="0" w:line="259" w:lineRule="auto"/>
        <w:ind w:right="-90" w:firstLine="0"/>
      </w:pPr>
    </w:p>
    <w:p w14:paraId="2EDC3DC4" w14:textId="77777777" w:rsidR="00A56DCC" w:rsidRDefault="00426D7B" w:rsidP="00E6471D">
      <w:pPr>
        <w:tabs>
          <w:tab w:val="left" w:pos="992"/>
          <w:tab w:val="left" w:pos="5528"/>
        </w:tabs>
        <w:spacing w:after="0" w:line="259" w:lineRule="auto"/>
        <w:ind w:left="737" w:hanging="311"/>
        <w:contextualSpacing/>
      </w:pPr>
      <w:r>
        <w:t>10</w:t>
      </w:r>
      <w:r w:rsidR="003E00E8">
        <w:t>.</w:t>
      </w:r>
      <w:r w:rsidR="003E00E8">
        <w:tab/>
        <w:t xml:space="preserve"> Η παράγραφος 2.8 αντικαθίσταται απο την ακόλουθη:</w:t>
      </w:r>
    </w:p>
    <w:p w14:paraId="523A56F4" w14:textId="77777777" w:rsidR="00A56DCC" w:rsidRDefault="00A56DCC" w:rsidP="00E6471D">
      <w:pPr>
        <w:pStyle w:val="ListParagraph"/>
        <w:tabs>
          <w:tab w:val="left" w:pos="992"/>
          <w:tab w:val="left" w:pos="5528"/>
        </w:tabs>
        <w:spacing w:after="0" w:line="259" w:lineRule="auto"/>
        <w:ind w:left="737" w:hanging="283"/>
      </w:pPr>
    </w:p>
    <w:p w14:paraId="2326A4CF" w14:textId="77777777" w:rsidR="00A56DCC" w:rsidRDefault="004A0AB6" w:rsidP="00E6471D">
      <w:pPr>
        <w:pStyle w:val="ListParagraph"/>
        <w:tabs>
          <w:tab w:val="left" w:pos="992"/>
          <w:tab w:val="left" w:pos="5528"/>
        </w:tabs>
        <w:spacing w:after="0" w:line="259" w:lineRule="auto"/>
        <w:ind w:left="737" w:hanging="283"/>
      </w:pPr>
      <w:r>
        <w:tab/>
      </w:r>
      <w:r w:rsidR="00F7024D" w:rsidRPr="004A0AB6">
        <w:rPr>
          <w:b/>
        </w:rPr>
        <w:t>2.8</w:t>
      </w:r>
      <w:r w:rsidR="00F7024D">
        <w:t xml:space="preserve">  </w:t>
      </w:r>
      <w:r w:rsidR="003E00E8">
        <w:t>Κανονισμός (ΕΕ) 2019/2144 του Ευρωπαϊκού Κοινοβουλίου και του Συμβουλίου για τις απαιτήσεις έγκρισης τύπου των μηχανοκίνητων οχημάτων και των ρυμουλκούμενών τους και των συστημάτων κατασκευαστικών στοιχείων και χωριστών τεχνικών μονάδων  που προορίζονται για τα οχήματα αυτά όσον αφορά τη γενική τους ασφάλεια και την προστασία των επιβατών των οχημάτων και του ευάλωτου χρήστη της οδού, για την τροποποίηση του Κανονισμού (ΕΕ) 2018/858 και την κατάργηση του Κανονισμού (ΕΚ) 661/2009</w:t>
      </w:r>
    </w:p>
    <w:p w14:paraId="1C8D6EB2" w14:textId="77777777" w:rsidR="00A56DCC" w:rsidRDefault="00A56DCC" w:rsidP="00E6471D">
      <w:pPr>
        <w:pStyle w:val="ListParagraph"/>
        <w:tabs>
          <w:tab w:val="left" w:pos="992"/>
          <w:tab w:val="left" w:pos="5528"/>
        </w:tabs>
        <w:spacing w:after="0" w:line="259" w:lineRule="auto"/>
        <w:ind w:left="737" w:hanging="283"/>
      </w:pPr>
    </w:p>
    <w:p w14:paraId="78DC5FCD" w14:textId="77777777" w:rsidR="00A56DCC" w:rsidRDefault="00426D7B" w:rsidP="00E6471D">
      <w:pPr>
        <w:pStyle w:val="ListParagraph"/>
        <w:tabs>
          <w:tab w:val="left" w:pos="992"/>
          <w:tab w:val="left" w:pos="5528"/>
        </w:tabs>
        <w:spacing w:after="0" w:line="259" w:lineRule="auto"/>
        <w:ind w:left="737" w:hanging="283"/>
      </w:pPr>
      <w:r>
        <w:t>11</w:t>
      </w:r>
      <w:r w:rsidR="003E00E8">
        <w:t>. Η παράγραφος 4.2.4.2 αντικαθίσταται από την ακόλουθη:</w:t>
      </w:r>
    </w:p>
    <w:p w14:paraId="39544411" w14:textId="77777777" w:rsidR="00A56DCC" w:rsidRDefault="00A56DCC" w:rsidP="00E6471D">
      <w:pPr>
        <w:pStyle w:val="ListParagraph"/>
        <w:tabs>
          <w:tab w:val="left" w:pos="992"/>
          <w:tab w:val="left" w:pos="5528"/>
        </w:tabs>
        <w:spacing w:after="0" w:line="259" w:lineRule="auto"/>
        <w:ind w:left="737" w:hanging="283"/>
      </w:pPr>
    </w:p>
    <w:p w14:paraId="70C41F1B" w14:textId="77777777" w:rsidR="00A56DCC" w:rsidRDefault="00F7024D" w:rsidP="00E6471D">
      <w:pPr>
        <w:tabs>
          <w:tab w:val="left" w:pos="992"/>
          <w:tab w:val="left" w:pos="5528"/>
        </w:tabs>
        <w:spacing w:line="240" w:lineRule="auto"/>
        <w:ind w:left="709" w:firstLine="0"/>
        <w:rPr>
          <w:rFonts w:eastAsia="Times New Roman"/>
          <w:color w:val="auto"/>
          <w:kern w:val="0"/>
          <w:lang w:eastAsia="zh-CN"/>
        </w:rPr>
      </w:pPr>
      <w:r>
        <w:rPr>
          <w:rFonts w:eastAsia="Times New Roman"/>
          <w:b/>
          <w:color w:val="auto"/>
          <w:kern w:val="0"/>
          <w:lang w:eastAsia="zh-CN"/>
        </w:rPr>
        <w:t xml:space="preserve">4.2.4.2  </w:t>
      </w:r>
      <w:r w:rsidR="003E00E8" w:rsidRPr="004A0AB6">
        <w:rPr>
          <w:rFonts w:eastAsia="Times New Roman"/>
          <w:color w:val="auto"/>
          <w:kern w:val="0"/>
          <w:lang w:eastAsia="zh-CN"/>
        </w:rPr>
        <w:t>Απαιτούμενη καθαρή ισχύς</w:t>
      </w:r>
      <w:r w:rsidR="003E00E8">
        <w:rPr>
          <w:rFonts w:eastAsia="Times New Roman"/>
          <w:bCs/>
          <w:color w:val="auto"/>
          <w:kern w:val="0"/>
          <w:lang w:eastAsia="zh-CN"/>
        </w:rPr>
        <w:t>:</w:t>
      </w:r>
      <w:r w:rsidR="003E00E8">
        <w:rPr>
          <w:rFonts w:eastAsia="Times New Roman"/>
          <w:color w:val="auto"/>
          <w:kern w:val="0"/>
          <w:lang w:eastAsia="zh-CN"/>
        </w:rPr>
        <w:t xml:space="preserve"> μεγαλύτερης ή ίσης από 420 </w:t>
      </w:r>
      <w:r w:rsidR="003E00E8">
        <w:rPr>
          <w:rFonts w:eastAsia="Times New Roman"/>
          <w:color w:val="auto"/>
          <w:kern w:val="0"/>
          <w:lang w:val="en-US" w:eastAsia="zh-CN"/>
        </w:rPr>
        <w:t>hp</w:t>
      </w:r>
      <w:r w:rsidR="003E00E8">
        <w:rPr>
          <w:rFonts w:eastAsia="Times New Roman"/>
          <w:color w:val="auto"/>
          <w:kern w:val="0"/>
          <w:lang w:eastAsia="zh-CN"/>
        </w:rPr>
        <w:t xml:space="preserve">, μετρούμενη σύμφωνα με το </w:t>
      </w:r>
      <w:r w:rsidR="003E00E8">
        <w:rPr>
          <w:rFonts w:eastAsia="Times New Roman"/>
          <w:color w:val="auto"/>
          <w:kern w:val="0"/>
          <w:lang w:val="en-US" w:eastAsia="zh-CN"/>
        </w:rPr>
        <w:t>ISO</w:t>
      </w:r>
      <w:r w:rsidR="003E00E8">
        <w:rPr>
          <w:rFonts w:eastAsia="Times New Roman"/>
          <w:color w:val="auto"/>
          <w:kern w:val="0"/>
          <w:lang w:eastAsia="zh-CN"/>
        </w:rPr>
        <w:t xml:space="preserve"> 1585 </w:t>
      </w:r>
      <w:r w:rsidR="003E00E8">
        <w:rPr>
          <w:rFonts w:eastAsia="Times New Roman"/>
          <w:color w:val="auto"/>
          <w:kern w:val="0"/>
          <w:lang w:val="en-US" w:eastAsia="zh-CN"/>
        </w:rPr>
        <w:t>Engine</w:t>
      </w:r>
      <w:r w:rsidR="00144919">
        <w:rPr>
          <w:rFonts w:eastAsia="Times New Roman"/>
          <w:color w:val="auto"/>
          <w:kern w:val="0"/>
          <w:lang w:eastAsia="zh-CN"/>
        </w:rPr>
        <w:t xml:space="preserve"> </w:t>
      </w:r>
      <w:r w:rsidR="003E00E8">
        <w:rPr>
          <w:rFonts w:eastAsia="Times New Roman"/>
          <w:color w:val="auto"/>
          <w:kern w:val="0"/>
          <w:lang w:val="en-US" w:eastAsia="zh-CN"/>
        </w:rPr>
        <w:t>Test</w:t>
      </w:r>
      <w:r w:rsidR="003E00E8">
        <w:rPr>
          <w:rFonts w:eastAsia="Times New Roman"/>
          <w:color w:val="auto"/>
          <w:kern w:val="0"/>
          <w:lang w:eastAsia="zh-CN"/>
        </w:rPr>
        <w:t>-</w:t>
      </w:r>
      <w:r w:rsidR="003E00E8">
        <w:rPr>
          <w:rFonts w:eastAsia="Times New Roman"/>
          <w:color w:val="auto"/>
          <w:kern w:val="0"/>
          <w:lang w:val="en-US" w:eastAsia="zh-CN"/>
        </w:rPr>
        <w:t>Road</w:t>
      </w:r>
      <w:r w:rsidR="00144919">
        <w:rPr>
          <w:rFonts w:eastAsia="Times New Roman"/>
          <w:color w:val="auto"/>
          <w:kern w:val="0"/>
          <w:lang w:eastAsia="zh-CN"/>
        </w:rPr>
        <w:t xml:space="preserve"> </w:t>
      </w:r>
      <w:r w:rsidR="003E00E8">
        <w:rPr>
          <w:rFonts w:eastAsia="Times New Roman"/>
          <w:color w:val="auto"/>
          <w:kern w:val="0"/>
          <w:lang w:val="en-US" w:eastAsia="zh-CN"/>
        </w:rPr>
        <w:t>vehicles</w:t>
      </w:r>
      <w:r w:rsidR="00144919">
        <w:rPr>
          <w:rFonts w:eastAsia="Times New Roman"/>
          <w:color w:val="auto"/>
          <w:kern w:val="0"/>
          <w:lang w:eastAsia="zh-CN"/>
        </w:rPr>
        <w:t xml:space="preserve"> </w:t>
      </w:r>
      <w:r w:rsidR="003E00E8">
        <w:rPr>
          <w:rFonts w:eastAsia="Times New Roman"/>
          <w:color w:val="auto"/>
          <w:kern w:val="0"/>
          <w:lang w:val="en-US" w:eastAsia="zh-CN"/>
        </w:rPr>
        <w:t>Net</w:t>
      </w:r>
      <w:r w:rsidR="00144919">
        <w:rPr>
          <w:rFonts w:eastAsia="Times New Roman"/>
          <w:color w:val="auto"/>
          <w:kern w:val="0"/>
          <w:lang w:eastAsia="zh-CN"/>
        </w:rPr>
        <w:t xml:space="preserve"> </w:t>
      </w:r>
      <w:r w:rsidR="003E00E8">
        <w:rPr>
          <w:rFonts w:eastAsia="Times New Roman"/>
          <w:color w:val="auto"/>
          <w:kern w:val="0"/>
          <w:lang w:val="en-US" w:eastAsia="zh-CN"/>
        </w:rPr>
        <w:t>Power</w:t>
      </w:r>
      <w:r w:rsidR="003E00E8">
        <w:rPr>
          <w:rFonts w:eastAsia="Times New Roman"/>
          <w:color w:val="auto"/>
          <w:kern w:val="0"/>
          <w:lang w:eastAsia="zh-CN"/>
        </w:rPr>
        <w:t xml:space="preserve">. </w:t>
      </w:r>
      <w:r w:rsidR="003E00E8">
        <w:rPr>
          <w:rFonts w:eastAsia="Times New Roman"/>
          <w:b/>
          <w:color w:val="auto"/>
          <w:kern w:val="0"/>
          <w:lang w:eastAsia="zh-CN"/>
        </w:rPr>
        <w:t>(βαθμολογούμενο κριτήριο)</w:t>
      </w:r>
      <w:r w:rsidR="003E00E8">
        <w:rPr>
          <w:rFonts w:eastAsia="Times New Roman"/>
          <w:color w:val="auto"/>
          <w:kern w:val="0"/>
          <w:lang w:eastAsia="zh-CN"/>
        </w:rPr>
        <w:t xml:space="preserve">. </w:t>
      </w:r>
    </w:p>
    <w:p w14:paraId="2EEA5455" w14:textId="77777777" w:rsidR="00A56DCC" w:rsidRDefault="00A56DCC" w:rsidP="00E6471D">
      <w:pPr>
        <w:tabs>
          <w:tab w:val="left" w:pos="992"/>
          <w:tab w:val="left" w:pos="5528"/>
        </w:tabs>
        <w:spacing w:after="0" w:line="259" w:lineRule="auto"/>
        <w:ind w:left="0" w:firstLine="0"/>
      </w:pPr>
    </w:p>
    <w:p w14:paraId="6EB20EBA" w14:textId="77777777" w:rsidR="00A56DCC" w:rsidRDefault="00426D7B" w:rsidP="00E6471D">
      <w:pPr>
        <w:pStyle w:val="ListParagraph"/>
        <w:tabs>
          <w:tab w:val="left" w:pos="992"/>
          <w:tab w:val="left" w:pos="5528"/>
        </w:tabs>
        <w:spacing w:after="0" w:line="259" w:lineRule="auto"/>
        <w:ind w:left="737" w:hanging="283"/>
      </w:pPr>
      <w:r>
        <w:t>12</w:t>
      </w:r>
      <w:r w:rsidR="003E00E8">
        <w:t>. Η παράγραφος 4.2.4.6 αντικαθίσταται από την ακόλουθη:</w:t>
      </w:r>
    </w:p>
    <w:p w14:paraId="3FEBEB35" w14:textId="77777777" w:rsidR="00A56DCC" w:rsidRDefault="00A56DCC" w:rsidP="00E6471D">
      <w:pPr>
        <w:pStyle w:val="ListParagraph"/>
        <w:tabs>
          <w:tab w:val="left" w:pos="992"/>
          <w:tab w:val="left" w:pos="5528"/>
        </w:tabs>
        <w:spacing w:after="0" w:line="259" w:lineRule="auto"/>
        <w:ind w:left="737" w:hanging="283"/>
      </w:pPr>
    </w:p>
    <w:p w14:paraId="58AB30FC" w14:textId="77777777" w:rsidR="00A56DCC" w:rsidRDefault="003E00E8" w:rsidP="00E6471D">
      <w:pPr>
        <w:pStyle w:val="ListParagraph"/>
        <w:tabs>
          <w:tab w:val="left" w:pos="992"/>
          <w:tab w:val="left" w:pos="5528"/>
        </w:tabs>
        <w:spacing w:line="259" w:lineRule="auto"/>
        <w:ind w:left="709" w:firstLine="0"/>
      </w:pPr>
      <w:r>
        <w:rPr>
          <w:b/>
        </w:rPr>
        <w:t xml:space="preserve">4.2.4.6 </w:t>
      </w:r>
      <w:r w:rsidR="00F7024D">
        <w:rPr>
          <w:b/>
        </w:rPr>
        <w:t xml:space="preserve"> </w:t>
      </w:r>
      <w:r>
        <w:t xml:space="preserve">Ο κινητήρας είναι συνδεδεμένος και τοποθετημένος, έτσι ώστε να αποφεύγεται οποιοσδήποτε κίνδυνος για το φορτίο από θέρμανση ή ανάφλεξη και το σύστημα εξάτμισης έχει τέτοια κατεύθυνση και η απόληξή του να βρίσκεται σε σημείο κατάλληλο για την αποφυγή οποιουδήποτε κινδύνου για το φορτίο από θέρμανση ή ανάφλεξη. Επίσης, η απόληξη του συστήματος εξάτμισης να φέρει κατάλληλη διάταξη συγκράτησης σπινθήρων που ικανοποιεί τις απαιτήσεις της § 9.2.4.5 του Παραρτήματος Β της </w:t>
      </w:r>
      <w:r>
        <w:rPr>
          <w:lang w:val="en-US"/>
        </w:rPr>
        <w:t>ADR</w:t>
      </w:r>
      <w:r>
        <w:t>.</w:t>
      </w:r>
    </w:p>
    <w:p w14:paraId="3A83207E" w14:textId="77777777" w:rsidR="00A56DCC" w:rsidRDefault="00A56DCC" w:rsidP="00E6471D">
      <w:pPr>
        <w:tabs>
          <w:tab w:val="left" w:pos="992"/>
          <w:tab w:val="left" w:pos="5528"/>
        </w:tabs>
        <w:spacing w:after="0" w:line="259" w:lineRule="auto"/>
        <w:ind w:left="0" w:firstLine="0"/>
      </w:pPr>
    </w:p>
    <w:p w14:paraId="53825FA8" w14:textId="77777777" w:rsidR="00A56DCC" w:rsidRDefault="00426D7B" w:rsidP="00E6471D">
      <w:pPr>
        <w:pStyle w:val="ListParagraph"/>
        <w:tabs>
          <w:tab w:val="left" w:pos="992"/>
          <w:tab w:val="left" w:pos="5528"/>
        </w:tabs>
        <w:spacing w:after="0" w:line="259" w:lineRule="auto"/>
        <w:ind w:left="737" w:hanging="283"/>
      </w:pPr>
      <w:r>
        <w:t>13</w:t>
      </w:r>
      <w:r w:rsidR="003E00E8">
        <w:t>. Η παράγραφος 4.2.14.3 αντικαθίσταται από την ακόλουθη:</w:t>
      </w:r>
    </w:p>
    <w:p w14:paraId="4B9CA0B9" w14:textId="77777777" w:rsidR="00A56DCC" w:rsidRDefault="00A56DCC" w:rsidP="00E6471D">
      <w:pPr>
        <w:pStyle w:val="ListParagraph"/>
        <w:tabs>
          <w:tab w:val="left" w:pos="992"/>
          <w:tab w:val="left" w:pos="5528"/>
        </w:tabs>
        <w:spacing w:after="0" w:line="259" w:lineRule="auto"/>
        <w:ind w:left="737" w:hanging="283"/>
      </w:pPr>
    </w:p>
    <w:p w14:paraId="52CEBA3D" w14:textId="77777777" w:rsidR="00A56DCC" w:rsidRDefault="003E00E8" w:rsidP="00E6471D">
      <w:pPr>
        <w:pStyle w:val="ListParagraph"/>
        <w:tabs>
          <w:tab w:val="left" w:pos="992"/>
          <w:tab w:val="left" w:pos="5528"/>
        </w:tabs>
        <w:spacing w:line="259" w:lineRule="auto"/>
        <w:ind w:left="709" w:firstLine="0"/>
        <w:rPr>
          <w:bCs/>
        </w:rPr>
      </w:pPr>
      <w:r>
        <w:rPr>
          <w:b/>
        </w:rPr>
        <w:t>4.2.14.3</w:t>
      </w:r>
      <w:r>
        <w:t xml:space="preserve"> </w:t>
      </w:r>
      <w:r w:rsidR="00F7024D">
        <w:t xml:space="preserve"> </w:t>
      </w:r>
      <w:r>
        <w:t xml:space="preserve">Κάθε υποψήφιος να υποβάλλει ΥΔ, στην οποία να δηλώνει ότι, εφόσον ανακηρυχθεί ανάδοχος θα αναλάβει την υποχρέωση ώστε ο χρωματισμός του οχήματος να είναι μεταλλικός σκούρος μπλε με πλησιέστερο κωδικό </w:t>
      </w:r>
      <w:r>
        <w:rPr>
          <w:lang w:val="en-US"/>
        </w:rPr>
        <w:t>RAL</w:t>
      </w:r>
      <w:r>
        <w:t xml:space="preserve"> 5011. </w:t>
      </w:r>
      <w:r>
        <w:rPr>
          <w:bCs/>
        </w:rPr>
        <w:t xml:space="preserve">Επιπρόσθετα ο προμηθευτής υποχρεούται προ της βαφής των οχημάτων να προσκομίσει στην Υπηρεσία σχετική επιστολή που θα προσδιορίζει τον ακριβή χρωματισμό κατά </w:t>
      </w:r>
      <w:r>
        <w:rPr>
          <w:bCs/>
          <w:lang w:val="en-US"/>
        </w:rPr>
        <w:t>RAL</w:t>
      </w:r>
      <w:r>
        <w:rPr>
          <w:bCs/>
        </w:rPr>
        <w:t>.</w:t>
      </w:r>
    </w:p>
    <w:p w14:paraId="5FCB989D" w14:textId="77777777" w:rsidR="00A56DCC" w:rsidRDefault="00A56DCC" w:rsidP="00E6471D">
      <w:pPr>
        <w:pStyle w:val="ListParagraph"/>
        <w:tabs>
          <w:tab w:val="left" w:pos="992"/>
          <w:tab w:val="left" w:pos="5528"/>
        </w:tabs>
        <w:spacing w:after="0" w:line="259" w:lineRule="auto"/>
        <w:ind w:left="737" w:hanging="283"/>
      </w:pPr>
    </w:p>
    <w:p w14:paraId="20AAB2CD" w14:textId="77777777" w:rsidR="00A56DCC" w:rsidRDefault="00426D7B" w:rsidP="00E6471D">
      <w:pPr>
        <w:pStyle w:val="ListParagraph"/>
        <w:tabs>
          <w:tab w:val="left" w:pos="992"/>
          <w:tab w:val="left" w:pos="5528"/>
        </w:tabs>
        <w:spacing w:after="0" w:line="259" w:lineRule="auto"/>
        <w:ind w:left="737" w:hanging="283"/>
      </w:pPr>
      <w:r>
        <w:t>14</w:t>
      </w:r>
      <w:r w:rsidR="003E00E8">
        <w:t>. Η παράγραφος 4.3.1.6 αντικαθίσταται απο την ακόλουθη:</w:t>
      </w:r>
    </w:p>
    <w:p w14:paraId="4F9A2E4D" w14:textId="77777777" w:rsidR="00A56DCC" w:rsidRDefault="00A56DCC" w:rsidP="00E6471D">
      <w:pPr>
        <w:pStyle w:val="ListParagraph"/>
        <w:tabs>
          <w:tab w:val="left" w:pos="992"/>
          <w:tab w:val="left" w:pos="5528"/>
        </w:tabs>
        <w:spacing w:after="0" w:line="259" w:lineRule="auto"/>
        <w:ind w:left="737" w:hanging="283"/>
      </w:pPr>
    </w:p>
    <w:p w14:paraId="68EF12EB" w14:textId="77777777" w:rsidR="00A56DCC" w:rsidRDefault="004A0AB6" w:rsidP="00E6471D">
      <w:pPr>
        <w:pStyle w:val="ListParagraph"/>
        <w:tabs>
          <w:tab w:val="left" w:pos="992"/>
          <w:tab w:val="left" w:pos="5528"/>
        </w:tabs>
        <w:spacing w:after="0" w:line="259" w:lineRule="auto"/>
        <w:ind w:left="737" w:hanging="283"/>
      </w:pPr>
      <w:r>
        <w:tab/>
      </w:r>
      <w:r w:rsidR="00F7024D" w:rsidRPr="004A0AB6">
        <w:rPr>
          <w:b/>
        </w:rPr>
        <w:t>4.3.1.6</w:t>
      </w:r>
      <w:r w:rsidR="00F7024D">
        <w:t xml:space="preserve">  </w:t>
      </w:r>
      <w:r w:rsidR="003E00E8">
        <w:t xml:space="preserve">Η υπερκατασκευή, η οποία αποτελείται από την δεξαμενή μεταφοράς καυσίμου με τουλάχιστον τέσσερα (4)  διαμερίσματα, τον εξοπλισμό της δεξαμενής και το σύστημα παροχής καυσίμου, ικανοποιεί τις </w:t>
      </w:r>
      <w:r w:rsidR="003E00E8">
        <w:lastRenderedPageBreak/>
        <w:t>απαιτήσεις της σχετικής κανονιστικής πράξης του Παραρτήματος IΙ του Κανονισμού 2018/858 ΕΚ, σχετικά με τις διαστάσεις των οχημάτων (βαθμολογούμενο κριτήριο).</w:t>
      </w:r>
    </w:p>
    <w:p w14:paraId="36B59E22" w14:textId="77777777" w:rsidR="00A56DCC" w:rsidRDefault="00A56DCC" w:rsidP="00E6471D">
      <w:pPr>
        <w:pStyle w:val="ListParagraph"/>
        <w:tabs>
          <w:tab w:val="left" w:pos="992"/>
          <w:tab w:val="left" w:pos="5528"/>
        </w:tabs>
        <w:spacing w:after="0" w:line="259" w:lineRule="auto"/>
        <w:ind w:left="737" w:hanging="283"/>
      </w:pPr>
    </w:p>
    <w:p w14:paraId="7080533E" w14:textId="77777777" w:rsidR="00A56DCC" w:rsidRDefault="00426D7B" w:rsidP="00E6471D">
      <w:pPr>
        <w:tabs>
          <w:tab w:val="left" w:pos="992"/>
          <w:tab w:val="left" w:pos="5528"/>
        </w:tabs>
        <w:spacing w:after="0" w:line="259" w:lineRule="auto"/>
        <w:ind w:left="0" w:firstLine="426"/>
      </w:pPr>
      <w:r>
        <w:t>15</w:t>
      </w:r>
      <w:r w:rsidR="003E00E8">
        <w:t>.  Η παράγραφος 4.3.1.6.2.7  αντικαθίσταται απο την ακόλουθη:</w:t>
      </w:r>
    </w:p>
    <w:p w14:paraId="06066A03" w14:textId="77777777" w:rsidR="00A56DCC" w:rsidRDefault="00A56DCC" w:rsidP="00E6471D">
      <w:pPr>
        <w:pStyle w:val="ListParagraph"/>
        <w:tabs>
          <w:tab w:val="left" w:pos="992"/>
          <w:tab w:val="left" w:pos="5528"/>
        </w:tabs>
        <w:spacing w:after="0" w:line="259" w:lineRule="auto"/>
        <w:ind w:left="737" w:hanging="283"/>
      </w:pPr>
    </w:p>
    <w:p w14:paraId="3F1DAB90" w14:textId="77777777" w:rsidR="00A56DCC" w:rsidRDefault="004A0AB6" w:rsidP="00E6471D">
      <w:pPr>
        <w:pStyle w:val="ListParagraph"/>
        <w:tabs>
          <w:tab w:val="left" w:pos="992"/>
          <w:tab w:val="left" w:pos="5528"/>
        </w:tabs>
        <w:spacing w:after="0" w:line="259" w:lineRule="auto"/>
        <w:ind w:left="737" w:hanging="283"/>
      </w:pPr>
      <w:r>
        <w:tab/>
      </w:r>
      <w:r w:rsidR="003E00E8" w:rsidRPr="004A0AB6">
        <w:rPr>
          <w:b/>
        </w:rPr>
        <w:t>4.3.1.6.7</w:t>
      </w:r>
      <w:r w:rsidR="003E00E8">
        <w:t xml:space="preserve"> </w:t>
      </w:r>
      <w:r w:rsidR="00F7024D">
        <w:t xml:space="preserve"> </w:t>
      </w:r>
      <w:r w:rsidR="003E00E8">
        <w:t xml:space="preserve">Τουλάχιστον τέσσερα (4) διαμερίσματα που επιτρέπει την ασφαλή μεταφορά του καυσίμου. Το κάθε διαμέρισμα διαθέτει τα ανάλογα ενισχυτικά αντιπαφλαστικά διαφράγματα, για τον περιορισμό της παλινδρόμησης του περιεχόμενου καυσίμου κατά την κίνηση του οχήματος. Διαθέτει μια τουλάχιστον αλουμινένια ανθρωποθυρίδα διαμέτρου 20΄΄ (ή 51 </w:t>
      </w:r>
      <w:r w:rsidR="003E00E8">
        <w:rPr>
          <w:lang w:val="en-US"/>
        </w:rPr>
        <w:t>cm</w:t>
      </w:r>
      <w:r w:rsidR="003E00E8">
        <w:t>) με ανάλογο καπάκι, για την είσοδο του προσωπικού στη δεξαμενή. Η ανθρωποθυρίδα φέρει :</w:t>
      </w:r>
    </w:p>
    <w:p w14:paraId="704B8F2C" w14:textId="77777777" w:rsidR="00A56DCC" w:rsidRDefault="003E00E8" w:rsidP="00E6471D">
      <w:pPr>
        <w:pStyle w:val="ListParagraph"/>
        <w:tabs>
          <w:tab w:val="left" w:pos="992"/>
          <w:tab w:val="left" w:pos="5528"/>
        </w:tabs>
        <w:spacing w:line="259" w:lineRule="auto"/>
        <w:ind w:left="737" w:hanging="28"/>
      </w:pPr>
      <w:r>
        <w:t>- ταχύκλειστο πώμα για την πλήρωση από επάνω.</w:t>
      </w:r>
    </w:p>
    <w:p w14:paraId="1DC07F5A" w14:textId="77777777" w:rsidR="00A56DCC" w:rsidRDefault="003E00E8" w:rsidP="00E6471D">
      <w:pPr>
        <w:pStyle w:val="ListParagraph"/>
        <w:tabs>
          <w:tab w:val="left" w:pos="992"/>
          <w:tab w:val="left" w:pos="5528"/>
        </w:tabs>
        <w:spacing w:line="259" w:lineRule="auto"/>
        <w:ind w:left="737" w:hanging="28"/>
      </w:pPr>
      <w:r>
        <w:t>- βαλβίδα αερισμού - εξαερισμού κανονικής λειτουργίας για τη προστασία του περιεχομένου σε περίπτωση ανατροπής.</w:t>
      </w:r>
    </w:p>
    <w:p w14:paraId="7CE2569D" w14:textId="77777777" w:rsidR="00A56DCC" w:rsidRDefault="003E00E8" w:rsidP="00E6471D">
      <w:pPr>
        <w:pStyle w:val="ListParagraph"/>
        <w:tabs>
          <w:tab w:val="left" w:pos="992"/>
          <w:tab w:val="left" w:pos="5528"/>
        </w:tabs>
        <w:spacing w:line="259" w:lineRule="auto"/>
        <w:ind w:left="737" w:hanging="28"/>
      </w:pPr>
      <w:r>
        <w:t xml:space="preserve">- σύστημα ανάκτησης ατμού. </w:t>
      </w:r>
    </w:p>
    <w:p w14:paraId="1221CAB6" w14:textId="77777777" w:rsidR="00A56DCC" w:rsidRDefault="003E00E8" w:rsidP="00E6471D">
      <w:pPr>
        <w:pStyle w:val="ListParagraph"/>
        <w:tabs>
          <w:tab w:val="left" w:pos="992"/>
          <w:tab w:val="left" w:pos="5528"/>
        </w:tabs>
        <w:spacing w:line="259" w:lineRule="auto"/>
        <w:ind w:left="737" w:hanging="28"/>
      </w:pPr>
      <w:r>
        <w:t>- ράβδο ογκομέτρησης διαβαθμισμένη.</w:t>
      </w:r>
    </w:p>
    <w:p w14:paraId="356A5D64" w14:textId="77777777" w:rsidR="00A56DCC" w:rsidRDefault="003E00E8" w:rsidP="00E6471D">
      <w:pPr>
        <w:pStyle w:val="ListParagraph"/>
        <w:tabs>
          <w:tab w:val="left" w:pos="992"/>
          <w:tab w:val="left" w:pos="5528"/>
        </w:tabs>
        <w:spacing w:line="259" w:lineRule="auto"/>
        <w:ind w:left="737" w:hanging="28"/>
      </w:pPr>
      <w:r>
        <w:t>Όλες οι ανθρωποθυρίδες να βρίσκονται ψηλότερα από το επίπεδο της οροφής της δεξαμενής.</w:t>
      </w:r>
    </w:p>
    <w:p w14:paraId="4C8DA4C9" w14:textId="77777777" w:rsidR="00A56DCC" w:rsidRDefault="00A56DCC" w:rsidP="00E6471D">
      <w:pPr>
        <w:pStyle w:val="ListParagraph"/>
        <w:tabs>
          <w:tab w:val="left" w:pos="992"/>
          <w:tab w:val="left" w:pos="5528"/>
        </w:tabs>
        <w:spacing w:after="0" w:line="259" w:lineRule="auto"/>
        <w:ind w:left="737" w:hanging="283"/>
      </w:pPr>
    </w:p>
    <w:p w14:paraId="70F79C97" w14:textId="77777777" w:rsidR="00A56DCC" w:rsidRDefault="00426D7B" w:rsidP="00E6471D">
      <w:pPr>
        <w:pStyle w:val="ListParagraph"/>
        <w:tabs>
          <w:tab w:val="left" w:pos="992"/>
          <w:tab w:val="left" w:pos="5528"/>
        </w:tabs>
        <w:spacing w:after="0" w:line="259" w:lineRule="auto"/>
        <w:ind w:left="737" w:hanging="283"/>
      </w:pPr>
      <w:r>
        <w:t>16</w:t>
      </w:r>
      <w:r w:rsidR="003E00E8">
        <w:t xml:space="preserve">. </w:t>
      </w:r>
      <w:r w:rsidR="003E00E8">
        <w:rPr>
          <w:color w:val="111111"/>
        </w:rPr>
        <w:t>Η παράγραφος 4.3.1.6.3 αντικαθίσταται απο την ακόλουθη:</w:t>
      </w:r>
    </w:p>
    <w:p w14:paraId="663F4A6F" w14:textId="77777777" w:rsidR="00A56DCC" w:rsidRDefault="00A56DCC" w:rsidP="00E6471D">
      <w:pPr>
        <w:pStyle w:val="ListParagraph"/>
        <w:tabs>
          <w:tab w:val="left" w:pos="992"/>
          <w:tab w:val="left" w:pos="5528"/>
        </w:tabs>
        <w:spacing w:after="0" w:line="259" w:lineRule="auto"/>
        <w:ind w:left="737" w:hanging="283"/>
      </w:pPr>
    </w:p>
    <w:p w14:paraId="25176EA6" w14:textId="77777777" w:rsidR="00A56DCC" w:rsidRDefault="00F7024D" w:rsidP="00E6471D">
      <w:pPr>
        <w:pStyle w:val="ListParagraph"/>
        <w:tabs>
          <w:tab w:val="left" w:pos="992"/>
          <w:tab w:val="left" w:pos="5528"/>
        </w:tabs>
        <w:spacing w:after="0" w:line="259" w:lineRule="auto"/>
        <w:ind w:left="737" w:hanging="311"/>
      </w:pPr>
      <w:r>
        <w:rPr>
          <w:color w:val="111111"/>
        </w:rPr>
        <w:tab/>
      </w:r>
      <w:r w:rsidRPr="004A0AB6">
        <w:rPr>
          <w:b/>
          <w:color w:val="111111"/>
        </w:rPr>
        <w:t>4.3.1.6.3</w:t>
      </w:r>
      <w:r>
        <w:rPr>
          <w:color w:val="111111"/>
        </w:rPr>
        <w:t xml:space="preserve"> </w:t>
      </w:r>
      <w:r w:rsidR="003E00E8">
        <w:rPr>
          <w:color w:val="111111"/>
        </w:rPr>
        <w:t>Το</w:t>
      </w:r>
      <w:r>
        <w:rPr>
          <w:color w:val="111111"/>
        </w:rPr>
        <w:t xml:space="preserve"> </w:t>
      </w:r>
      <w:r w:rsidR="003E00E8">
        <w:rPr>
          <w:b/>
          <w:color w:val="111111"/>
        </w:rPr>
        <w:t>σύστημα</w:t>
      </w:r>
      <w:r>
        <w:rPr>
          <w:b/>
          <w:color w:val="111111"/>
        </w:rPr>
        <w:t xml:space="preserve"> </w:t>
      </w:r>
      <w:r w:rsidR="003E00E8">
        <w:rPr>
          <w:b/>
          <w:color w:val="111111"/>
        </w:rPr>
        <w:t>παροχής</w:t>
      </w:r>
      <w:r w:rsidR="007E2F6D">
        <w:rPr>
          <w:b/>
          <w:color w:val="111111"/>
        </w:rPr>
        <w:t xml:space="preserve"> </w:t>
      </w:r>
      <w:r w:rsidR="003E00E8">
        <w:rPr>
          <w:b/>
          <w:color w:val="111111"/>
        </w:rPr>
        <w:t>καυσίμου</w:t>
      </w:r>
      <w:r w:rsidR="007E2F6D">
        <w:rPr>
          <w:b/>
          <w:color w:val="111111"/>
        </w:rPr>
        <w:t xml:space="preserve"> </w:t>
      </w:r>
      <w:r w:rsidR="003E00E8">
        <w:rPr>
          <w:color w:val="111111"/>
        </w:rPr>
        <w:t>χρησιμοποιείται</w:t>
      </w:r>
      <w:r w:rsidR="007E2F6D">
        <w:rPr>
          <w:color w:val="111111"/>
        </w:rPr>
        <w:t xml:space="preserve"> </w:t>
      </w:r>
      <w:r w:rsidR="003E00E8">
        <w:rPr>
          <w:color w:val="111111"/>
        </w:rPr>
        <w:t>για</w:t>
      </w:r>
      <w:r w:rsidR="007E2F6D">
        <w:rPr>
          <w:color w:val="111111"/>
        </w:rPr>
        <w:t xml:space="preserve"> τη </w:t>
      </w:r>
      <w:r w:rsidR="003E00E8">
        <w:rPr>
          <w:color w:val="111111"/>
        </w:rPr>
        <w:t>διανομή</w:t>
      </w:r>
      <w:r w:rsidR="007E2F6D">
        <w:rPr>
          <w:color w:val="111111"/>
        </w:rPr>
        <w:t xml:space="preserve"> </w:t>
      </w:r>
      <w:r w:rsidR="003E00E8">
        <w:rPr>
          <w:color w:val="111111"/>
        </w:rPr>
        <w:t>πετρελαίου</w:t>
      </w:r>
      <w:r w:rsidR="007E2F6D">
        <w:rPr>
          <w:color w:val="111111"/>
        </w:rPr>
        <w:t xml:space="preserve"> </w:t>
      </w:r>
      <w:r w:rsidR="003E00E8">
        <w:rPr>
          <w:color w:val="111111"/>
        </w:rPr>
        <w:t>προς τους καταναλωτές. Το σύστημα περιλαμβάνει πίνακα ελέγχου, αντλία, μετρητή,</w:t>
      </w:r>
      <w:r w:rsidR="007E2F6D">
        <w:rPr>
          <w:color w:val="111111"/>
        </w:rPr>
        <w:t xml:space="preserve"> </w:t>
      </w:r>
      <w:r w:rsidR="003E00E8">
        <w:rPr>
          <w:color w:val="111111"/>
        </w:rPr>
        <w:t>φίλτρο, αεροδιαχωριστή και δύο μάνικες 1½΄΄ και 2½΄΄ μήκους 40 και 20 μέτρων αντίστοιχα,</w:t>
      </w:r>
      <w:r w:rsidR="007E2F6D">
        <w:rPr>
          <w:color w:val="111111"/>
        </w:rPr>
        <w:t xml:space="preserve"> </w:t>
      </w:r>
      <w:r w:rsidR="003E00E8">
        <w:rPr>
          <w:color w:val="111111"/>
        </w:rPr>
        <w:t>τυλιγμένες</w:t>
      </w:r>
      <w:r w:rsidR="007E2F6D">
        <w:rPr>
          <w:color w:val="111111"/>
        </w:rPr>
        <w:t xml:space="preserve"> </w:t>
      </w:r>
      <w:r w:rsidR="003E00E8">
        <w:rPr>
          <w:color w:val="111111"/>
        </w:rPr>
        <w:t>σε</w:t>
      </w:r>
      <w:r w:rsidR="007E2F6D">
        <w:rPr>
          <w:color w:val="111111"/>
        </w:rPr>
        <w:t xml:space="preserve"> </w:t>
      </w:r>
      <w:r w:rsidR="003E00E8">
        <w:rPr>
          <w:color w:val="111111"/>
        </w:rPr>
        <w:t>δύο</w:t>
      </w:r>
      <w:r w:rsidR="007E2F6D">
        <w:rPr>
          <w:color w:val="111111"/>
        </w:rPr>
        <w:t xml:space="preserve"> </w:t>
      </w:r>
      <w:r w:rsidR="003E00E8">
        <w:rPr>
          <w:color w:val="111111"/>
        </w:rPr>
        <w:t>υδραυλικές</w:t>
      </w:r>
      <w:r w:rsidR="007E2F6D">
        <w:rPr>
          <w:color w:val="111111"/>
        </w:rPr>
        <w:t xml:space="preserve"> </w:t>
      </w:r>
      <w:r w:rsidR="003E00E8">
        <w:rPr>
          <w:color w:val="111111"/>
        </w:rPr>
        <w:t>ανέμες (τύλιγμα</w:t>
      </w:r>
      <w:r w:rsidR="007E2F6D">
        <w:rPr>
          <w:color w:val="111111"/>
        </w:rPr>
        <w:t xml:space="preserve"> </w:t>
      </w:r>
      <w:r w:rsidR="003E00E8">
        <w:rPr>
          <w:color w:val="111111"/>
        </w:rPr>
        <w:t>και</w:t>
      </w:r>
      <w:r w:rsidR="007E2F6D">
        <w:rPr>
          <w:color w:val="111111"/>
        </w:rPr>
        <w:t xml:space="preserve"> </w:t>
      </w:r>
      <w:r w:rsidR="003E00E8">
        <w:rPr>
          <w:color w:val="111111"/>
        </w:rPr>
        <w:t xml:space="preserve">ξετύλιγμα) </w:t>
      </w:r>
      <w:r w:rsidR="003E00E8">
        <w:t>τοποθετημένες πλησίον και από την πλευρά του μετρητή, εντός INOX ή αλουμινένιου</w:t>
      </w:r>
      <w:r w:rsidR="007E2F6D">
        <w:t xml:space="preserve"> </w:t>
      </w:r>
      <w:r w:rsidR="003E00E8">
        <w:t>ερμαρίου, με ανοιγόμενα ρολά και από τις δύο (2) πλευρές του αυτοκινήτου. Το ερμάριο</w:t>
      </w:r>
      <w:r w:rsidR="007E2F6D">
        <w:t xml:space="preserve"> </w:t>
      </w:r>
      <w:r w:rsidR="003E00E8">
        <w:t>θα</w:t>
      </w:r>
      <w:r w:rsidR="007E2F6D">
        <w:t xml:space="preserve"> </w:t>
      </w:r>
      <w:r w:rsidR="003E00E8">
        <w:t>είναι</w:t>
      </w:r>
      <w:r w:rsidR="007E2F6D">
        <w:t xml:space="preserve"> </w:t>
      </w:r>
      <w:r w:rsidR="003E00E8">
        <w:t>εγκατεστημένο</w:t>
      </w:r>
      <w:r w:rsidR="007E2F6D">
        <w:t xml:space="preserve"> </w:t>
      </w:r>
      <w:r w:rsidR="003E00E8">
        <w:t>ανάμεσα</w:t>
      </w:r>
      <w:r w:rsidR="007E2F6D">
        <w:t xml:space="preserve"> </w:t>
      </w:r>
      <w:r w:rsidR="003E00E8">
        <w:t>στην</w:t>
      </w:r>
      <w:r w:rsidR="007E2F6D">
        <w:t xml:space="preserve"> </w:t>
      </w:r>
      <w:r w:rsidR="003E00E8">
        <w:t>καμπίνα</w:t>
      </w:r>
      <w:r w:rsidR="007E2F6D">
        <w:t xml:space="preserve"> </w:t>
      </w:r>
      <w:r w:rsidR="003E00E8">
        <w:t>του</w:t>
      </w:r>
      <w:r w:rsidR="007E2F6D">
        <w:t xml:space="preserve"> </w:t>
      </w:r>
      <w:r w:rsidR="003E00E8">
        <w:t>οδηγού</w:t>
      </w:r>
      <w:r w:rsidR="007E2F6D">
        <w:t xml:space="preserve"> </w:t>
      </w:r>
      <w:r w:rsidR="003E00E8">
        <w:t>και</w:t>
      </w:r>
      <w:r w:rsidR="007E2F6D">
        <w:t xml:space="preserve"> </w:t>
      </w:r>
      <w:r w:rsidR="003E00E8">
        <w:t>στη</w:t>
      </w:r>
      <w:r w:rsidR="007E2F6D">
        <w:t xml:space="preserve"> </w:t>
      </w:r>
      <w:r w:rsidR="003E00E8">
        <w:t>δεξαμενή</w:t>
      </w:r>
      <w:r w:rsidR="007E2F6D">
        <w:t xml:space="preserve"> </w:t>
      </w:r>
      <w:r w:rsidR="003E00E8">
        <w:t>ή</w:t>
      </w:r>
      <w:r w:rsidR="007E2F6D">
        <w:t xml:space="preserve"> </w:t>
      </w:r>
      <w:r w:rsidR="003E00E8">
        <w:t>στο οπίσθιο μέρος του οχήματος,</w:t>
      </w:r>
      <w:r w:rsidR="007E2F6D">
        <w:t xml:space="preserve"> </w:t>
      </w:r>
      <w:r w:rsidR="003E00E8">
        <w:t>σύμφωνα με τις απαιτήσεις των § 4.3.1.6.3.1 έως και</w:t>
      </w:r>
      <w:r w:rsidR="007E2F6D">
        <w:t xml:space="preserve"> </w:t>
      </w:r>
      <w:r w:rsidR="003E00E8">
        <w:t>4.3.1.6.3.4.</w:t>
      </w:r>
      <w:r w:rsidR="007E2F6D">
        <w:t xml:space="preserve"> </w:t>
      </w:r>
      <w:r w:rsidR="003E00E8">
        <w:t>Επίσης,το</w:t>
      </w:r>
      <w:r w:rsidR="007E2F6D">
        <w:t xml:space="preserve"> </w:t>
      </w:r>
      <w:r w:rsidR="003E00E8">
        <w:t>όχημα</w:t>
      </w:r>
      <w:r w:rsidR="007E2F6D">
        <w:t xml:space="preserve"> </w:t>
      </w:r>
      <w:r w:rsidR="003E00E8">
        <w:t>διαθέτει</w:t>
      </w:r>
      <w:r w:rsidR="007E2F6D">
        <w:t xml:space="preserve"> </w:t>
      </w:r>
      <w:r w:rsidR="003E00E8">
        <w:t>τέσσερις</w:t>
      </w:r>
      <w:r w:rsidR="007E2F6D">
        <w:t xml:space="preserve"> </w:t>
      </w:r>
      <w:r w:rsidR="003E00E8">
        <w:t>(4)</w:t>
      </w:r>
      <w:r w:rsidR="007E2F6D">
        <w:t xml:space="preserve"> </w:t>
      </w:r>
      <w:r w:rsidR="003E00E8">
        <w:t>μάνικες</w:t>
      </w:r>
      <w:r w:rsidR="007E2F6D">
        <w:t xml:space="preserve"> </w:t>
      </w:r>
      <w:r w:rsidR="003E00E8">
        <w:t>2½΄΄</w:t>
      </w:r>
      <w:r w:rsidR="007E2F6D">
        <w:t xml:space="preserve"> </w:t>
      </w:r>
      <w:r w:rsidR="003E00E8">
        <w:t>με</w:t>
      </w:r>
      <w:r w:rsidR="007E2F6D">
        <w:t xml:space="preserve"> </w:t>
      </w:r>
      <w:r w:rsidR="003E00E8">
        <w:t xml:space="preserve">ταχυσυνδέσμους, σύμφωνα με τις απαιτήσεις της § 4.3.1.6.3.5. </w:t>
      </w:r>
    </w:p>
    <w:p w14:paraId="0EFCA67B" w14:textId="77777777" w:rsidR="007E2F6D" w:rsidRDefault="003E00E8" w:rsidP="00E6471D">
      <w:pPr>
        <w:pStyle w:val="ListParagraph"/>
        <w:tabs>
          <w:tab w:val="left" w:pos="992"/>
          <w:tab w:val="left" w:pos="5528"/>
        </w:tabs>
        <w:spacing w:after="0" w:line="259" w:lineRule="auto"/>
        <w:ind w:left="737" w:hanging="28"/>
      </w:pPr>
      <w:r>
        <w:t>H λειτουργία του συστήματος παροχής</w:t>
      </w:r>
      <w:r w:rsidR="007E2F6D">
        <w:t xml:space="preserve"> </w:t>
      </w:r>
      <w:r>
        <w:t>καυσίμου περιλαμβάνει: την άντληση καύσιμου προς πλήρωση της δεξαμενής, την</w:t>
      </w:r>
      <w:r w:rsidR="007E2F6D">
        <w:t xml:space="preserve"> </w:t>
      </w:r>
      <w:r>
        <w:t>παροχή</w:t>
      </w:r>
      <w:r w:rsidR="007E2F6D">
        <w:t xml:space="preserve"> </w:t>
      </w:r>
      <w:r>
        <w:t>καυσίμου</w:t>
      </w:r>
      <w:r w:rsidR="007E2F6D">
        <w:t xml:space="preserve"> </w:t>
      </w:r>
      <w:r>
        <w:t>από</w:t>
      </w:r>
      <w:r w:rsidR="007E2F6D">
        <w:t xml:space="preserve"> </w:t>
      </w:r>
      <w:r>
        <w:t>τη</w:t>
      </w:r>
      <w:r w:rsidR="007E2F6D">
        <w:t xml:space="preserve"> </w:t>
      </w:r>
      <w:r>
        <w:t>δεξαμενή,</w:t>
      </w:r>
      <w:r w:rsidR="007E2F6D">
        <w:t xml:space="preserve"> </w:t>
      </w:r>
      <w:r>
        <w:t>τη</w:t>
      </w:r>
      <w:r w:rsidR="007E2F6D">
        <w:t xml:space="preserve"> </w:t>
      </w:r>
      <w:r>
        <w:t>μετάγγιση</w:t>
      </w:r>
      <w:r w:rsidR="007E2F6D">
        <w:t xml:space="preserve"> </w:t>
      </w:r>
      <w:r>
        <w:t>καυσίμου</w:t>
      </w:r>
      <w:r w:rsidR="007E2F6D">
        <w:t xml:space="preserve"> </w:t>
      </w:r>
      <w:r>
        <w:t>από</w:t>
      </w:r>
      <w:r w:rsidR="007E2F6D">
        <w:t xml:space="preserve"> </w:t>
      </w:r>
      <w:r>
        <w:t>ένα</w:t>
      </w:r>
      <w:r w:rsidR="007E2F6D">
        <w:t xml:space="preserve"> </w:t>
      </w:r>
      <w:r>
        <w:t>χώρο</w:t>
      </w:r>
      <w:r w:rsidR="007E2F6D">
        <w:t xml:space="preserve"> </w:t>
      </w:r>
      <w:r>
        <w:t>σε</w:t>
      </w:r>
      <w:r w:rsidR="007E2F6D">
        <w:t xml:space="preserve"> </w:t>
      </w:r>
      <w:r>
        <w:t>άλλο χωρίς</w:t>
      </w:r>
      <w:r w:rsidR="007E2F6D">
        <w:t xml:space="preserve"> </w:t>
      </w:r>
      <w:r>
        <w:t>την</w:t>
      </w:r>
      <w:r w:rsidR="007E2F6D">
        <w:t xml:space="preserve"> </w:t>
      </w:r>
      <w:r>
        <w:t>παρεμβολή</w:t>
      </w:r>
      <w:r w:rsidR="007E2F6D">
        <w:t xml:space="preserve"> της </w:t>
      </w:r>
      <w:r>
        <w:t>δεξαμενής,</w:t>
      </w:r>
      <w:r w:rsidR="007E2F6D">
        <w:t xml:space="preserve"> </w:t>
      </w:r>
      <w:r>
        <w:t>και</w:t>
      </w:r>
      <w:r w:rsidR="007E2F6D">
        <w:t xml:space="preserve"> </w:t>
      </w:r>
      <w:r>
        <w:t>την</w:t>
      </w:r>
      <w:r w:rsidR="007E2F6D">
        <w:t xml:space="preserve"> </w:t>
      </w:r>
      <w:r>
        <w:t>αναρρόφηση</w:t>
      </w:r>
      <w:r w:rsidR="007E2F6D">
        <w:t xml:space="preserve"> </w:t>
      </w:r>
      <w:r>
        <w:t>από</w:t>
      </w:r>
      <w:r w:rsidR="007E2F6D">
        <w:t xml:space="preserve"> </w:t>
      </w:r>
      <w:r>
        <w:t>εξωτερική</w:t>
      </w:r>
      <w:r w:rsidR="007E2F6D">
        <w:t xml:space="preserve"> </w:t>
      </w:r>
      <w:r>
        <w:t>πηγή.</w:t>
      </w:r>
      <w:r w:rsidR="007E2F6D">
        <w:t xml:space="preserve"> </w:t>
      </w:r>
    </w:p>
    <w:p w14:paraId="0D8B7DCD" w14:textId="77777777" w:rsidR="00A56DCC" w:rsidRDefault="003E00E8" w:rsidP="00E6471D">
      <w:pPr>
        <w:pStyle w:val="ListParagraph"/>
        <w:tabs>
          <w:tab w:val="left" w:pos="992"/>
          <w:tab w:val="left" w:pos="5528"/>
        </w:tabs>
        <w:spacing w:after="0" w:line="259" w:lineRule="auto"/>
        <w:ind w:left="737" w:hanging="28"/>
      </w:pPr>
      <w:r>
        <w:t>Όλες</w:t>
      </w:r>
      <w:r w:rsidR="007E2F6D">
        <w:t xml:space="preserve"> </w:t>
      </w:r>
      <w:r>
        <w:t>οι</w:t>
      </w:r>
      <w:r w:rsidR="007E2F6D">
        <w:t xml:space="preserve"> </w:t>
      </w:r>
      <w:r>
        <w:t>μάνικες (λήψεις) θα έχουν την δυνατότητα να αδειάζουν μέσω της αντλίας,</w:t>
      </w:r>
      <w:r w:rsidR="007E2F6D">
        <w:t xml:space="preserve"> </w:t>
      </w:r>
      <w:r>
        <w:t>αναρροφώντας</w:t>
      </w:r>
      <w:r w:rsidR="007E2F6D">
        <w:t xml:space="preserve"> </w:t>
      </w:r>
      <w:r>
        <w:t>το</w:t>
      </w:r>
      <w:r w:rsidR="007E2F6D">
        <w:t xml:space="preserve"> </w:t>
      </w:r>
      <w:r>
        <w:t>καύσιμο.</w:t>
      </w:r>
    </w:p>
    <w:p w14:paraId="3B65CF08" w14:textId="77777777" w:rsidR="00A56DCC" w:rsidRDefault="003E00E8" w:rsidP="00E6471D">
      <w:pPr>
        <w:pStyle w:val="BodyText"/>
        <w:tabs>
          <w:tab w:val="left" w:pos="992"/>
          <w:tab w:val="left" w:pos="5528"/>
        </w:tabs>
        <w:ind w:left="709" w:firstLine="0"/>
      </w:pPr>
      <w:r>
        <w:t>Επίσης,</w:t>
      </w:r>
      <w:r w:rsidR="007E2F6D">
        <w:t xml:space="preserve"> </w:t>
      </w:r>
      <w:r>
        <w:t>θα</w:t>
      </w:r>
      <w:r w:rsidR="007E2F6D">
        <w:t xml:space="preserve"> </w:t>
      </w:r>
      <w:r>
        <w:t>φέρει</w:t>
      </w:r>
      <w:r w:rsidR="007E2F6D">
        <w:t xml:space="preserve"> </w:t>
      </w:r>
      <w:r>
        <w:t>τουλάχιστον</w:t>
      </w:r>
      <w:r w:rsidR="007E2F6D">
        <w:t xml:space="preserve"> </w:t>
      </w:r>
      <w:r>
        <w:rPr>
          <w:color w:val="111111"/>
          <w:spacing w:val="-4"/>
        </w:rPr>
        <w:t xml:space="preserve">τέσσερις (4) ποδοβαλβίδες ισάριθμες με τον αριθμό των διαμερισμάτων της δεξαμενής </w:t>
      </w:r>
      <w:r>
        <w:rPr>
          <w:color w:val="111111"/>
        </w:rPr>
        <w:t>αεροκίνητες και τριπλό χειριστήριο αέρος για τη λειτουργία των ποδοβαλβίδων και</w:t>
      </w:r>
      <w:r w:rsidR="007E2F6D">
        <w:rPr>
          <w:color w:val="111111"/>
        </w:rPr>
        <w:t xml:space="preserve"> </w:t>
      </w:r>
      <w:r>
        <w:rPr>
          <w:color w:val="111111"/>
        </w:rPr>
        <w:t>φωτιστικά σώματα τύπου LED κατάλληλης ισχύος με τοπικό διακόπτη για τον ευχερή</w:t>
      </w:r>
      <w:r w:rsidR="007E2F6D">
        <w:rPr>
          <w:color w:val="111111"/>
        </w:rPr>
        <w:t xml:space="preserve"> </w:t>
      </w:r>
      <w:r>
        <w:rPr>
          <w:color w:val="111111"/>
        </w:rPr>
        <w:t>χειρισμό</w:t>
      </w:r>
      <w:r w:rsidR="007E2F6D">
        <w:rPr>
          <w:color w:val="111111"/>
        </w:rPr>
        <w:t xml:space="preserve"> </w:t>
      </w:r>
      <w:r>
        <w:rPr>
          <w:color w:val="111111"/>
        </w:rPr>
        <w:t>και</w:t>
      </w:r>
      <w:r w:rsidR="007E2F6D">
        <w:rPr>
          <w:color w:val="111111"/>
        </w:rPr>
        <w:t xml:space="preserve"> </w:t>
      </w:r>
      <w:r>
        <w:rPr>
          <w:color w:val="111111"/>
        </w:rPr>
        <w:t>ανάγνωση</w:t>
      </w:r>
      <w:r w:rsidR="007E2F6D">
        <w:rPr>
          <w:color w:val="111111"/>
        </w:rPr>
        <w:t xml:space="preserve"> </w:t>
      </w:r>
      <w:r>
        <w:rPr>
          <w:color w:val="111111"/>
        </w:rPr>
        <w:t>των</w:t>
      </w:r>
      <w:r w:rsidR="007E2F6D">
        <w:rPr>
          <w:color w:val="111111"/>
        </w:rPr>
        <w:t xml:space="preserve"> </w:t>
      </w:r>
      <w:r>
        <w:rPr>
          <w:color w:val="111111"/>
        </w:rPr>
        <w:t>διαφόρων</w:t>
      </w:r>
      <w:r w:rsidR="007E2F6D">
        <w:rPr>
          <w:color w:val="111111"/>
        </w:rPr>
        <w:t xml:space="preserve"> </w:t>
      </w:r>
      <w:r>
        <w:rPr>
          <w:color w:val="111111"/>
        </w:rPr>
        <w:t>οργάνων</w:t>
      </w:r>
      <w:r w:rsidR="007E2F6D">
        <w:rPr>
          <w:color w:val="111111"/>
        </w:rPr>
        <w:t xml:space="preserve"> </w:t>
      </w:r>
      <w:r>
        <w:rPr>
          <w:color w:val="111111"/>
        </w:rPr>
        <w:t>τη</w:t>
      </w:r>
      <w:r w:rsidR="007E2F6D">
        <w:rPr>
          <w:color w:val="111111"/>
        </w:rPr>
        <w:t xml:space="preserve"> </w:t>
      </w:r>
      <w:r>
        <w:rPr>
          <w:color w:val="111111"/>
        </w:rPr>
        <w:t>νύχτα,</w:t>
      </w:r>
      <w:r w:rsidR="007E2F6D">
        <w:rPr>
          <w:color w:val="111111"/>
        </w:rPr>
        <w:t xml:space="preserve"> </w:t>
      </w:r>
      <w:r>
        <w:rPr>
          <w:color w:val="111111"/>
        </w:rPr>
        <w:t>καθώς</w:t>
      </w:r>
      <w:r w:rsidR="007E2F6D">
        <w:rPr>
          <w:color w:val="111111"/>
        </w:rPr>
        <w:t xml:space="preserve"> </w:t>
      </w:r>
      <w:r>
        <w:rPr>
          <w:color w:val="111111"/>
        </w:rPr>
        <w:t>και</w:t>
      </w:r>
      <w:r w:rsidR="007E2F6D">
        <w:rPr>
          <w:color w:val="111111"/>
        </w:rPr>
        <w:t xml:space="preserve"> </w:t>
      </w:r>
      <w:r>
        <w:rPr>
          <w:color w:val="111111"/>
        </w:rPr>
        <w:t>επαρκή</w:t>
      </w:r>
      <w:r w:rsidR="007E2F6D">
        <w:rPr>
          <w:color w:val="111111"/>
        </w:rPr>
        <w:t xml:space="preserve"> </w:t>
      </w:r>
      <w:r>
        <w:rPr>
          <w:color w:val="111111"/>
        </w:rPr>
        <w:t>φωτισμό</w:t>
      </w:r>
      <w:r w:rsidR="007E2F6D">
        <w:rPr>
          <w:color w:val="111111"/>
        </w:rPr>
        <w:t xml:space="preserve"> </w:t>
      </w:r>
      <w:r>
        <w:rPr>
          <w:color w:val="111111"/>
        </w:rPr>
        <w:t>με</w:t>
      </w:r>
      <w:r w:rsidR="007E2F6D">
        <w:rPr>
          <w:color w:val="111111"/>
        </w:rPr>
        <w:t xml:space="preserve"> </w:t>
      </w:r>
      <w:r>
        <w:rPr>
          <w:color w:val="111111"/>
        </w:rPr>
        <w:t xml:space="preserve">διακόπτη για τις ποδοβαλβίδες. </w:t>
      </w:r>
    </w:p>
    <w:p w14:paraId="4BC42A2A" w14:textId="77777777" w:rsidR="00A56DCC" w:rsidRDefault="00A56DCC" w:rsidP="00E6471D">
      <w:pPr>
        <w:pStyle w:val="BodyText"/>
        <w:tabs>
          <w:tab w:val="left" w:pos="992"/>
          <w:tab w:val="left" w:pos="5528"/>
        </w:tabs>
        <w:ind w:left="567" w:hanging="57"/>
        <w:rPr>
          <w:color w:val="111111"/>
        </w:rPr>
      </w:pPr>
    </w:p>
    <w:p w14:paraId="3F92794E" w14:textId="77777777" w:rsidR="00426D7B" w:rsidRDefault="00426D7B" w:rsidP="00E6471D">
      <w:pPr>
        <w:pStyle w:val="BodyText"/>
        <w:tabs>
          <w:tab w:val="left" w:pos="992"/>
          <w:tab w:val="left" w:pos="5528"/>
        </w:tabs>
        <w:ind w:left="567" w:hanging="113"/>
        <w:rPr>
          <w:color w:val="111111"/>
        </w:rPr>
      </w:pPr>
    </w:p>
    <w:p w14:paraId="71447C53" w14:textId="77777777" w:rsidR="00A56DCC" w:rsidRDefault="00426D7B" w:rsidP="00E6471D">
      <w:pPr>
        <w:pStyle w:val="BodyText"/>
        <w:tabs>
          <w:tab w:val="left" w:pos="992"/>
          <w:tab w:val="left" w:pos="5528"/>
        </w:tabs>
        <w:ind w:left="567" w:hanging="113"/>
      </w:pPr>
      <w:r>
        <w:rPr>
          <w:color w:val="111111"/>
        </w:rPr>
        <w:lastRenderedPageBreak/>
        <w:t>17</w:t>
      </w:r>
      <w:r w:rsidR="003E00E8">
        <w:rPr>
          <w:color w:val="111111"/>
        </w:rPr>
        <w:t>. Η παράγραφος 4.3.1.6.3.1  αντικαθίσταται απο την ακόλουθη:</w:t>
      </w:r>
    </w:p>
    <w:p w14:paraId="6B6277EE" w14:textId="77777777" w:rsidR="00A56DCC" w:rsidRDefault="003E00E8" w:rsidP="00E6471D">
      <w:pPr>
        <w:pStyle w:val="ListParagraph"/>
        <w:tabs>
          <w:tab w:val="left" w:pos="992"/>
          <w:tab w:val="left" w:pos="5528"/>
        </w:tabs>
        <w:spacing w:after="0" w:line="259" w:lineRule="auto"/>
        <w:ind w:left="737" w:hanging="28"/>
      </w:pPr>
      <w:r w:rsidRPr="004A0AB6">
        <w:rPr>
          <w:b/>
          <w:color w:val="111111"/>
        </w:rPr>
        <w:t>4.3.1.6.3.1</w:t>
      </w:r>
      <w:r>
        <w:rPr>
          <w:color w:val="111111"/>
        </w:rPr>
        <w:t xml:space="preserve"> </w:t>
      </w:r>
      <w:r>
        <w:rPr>
          <w:b/>
          <w:color w:val="111111"/>
        </w:rPr>
        <w:t xml:space="preserve">Η αντλία </w:t>
      </w:r>
      <w:r>
        <w:rPr>
          <w:color w:val="111111"/>
        </w:rPr>
        <w:t xml:space="preserve">και όλες οι </w:t>
      </w:r>
      <w:r>
        <w:rPr>
          <w:b/>
          <w:color w:val="111111"/>
        </w:rPr>
        <w:t>σωληνώσεις</w:t>
      </w:r>
      <w:r>
        <w:rPr>
          <w:color w:val="111111"/>
        </w:rPr>
        <w:t xml:space="preserve">, </w:t>
      </w:r>
      <w:r>
        <w:rPr>
          <w:b/>
          <w:color w:val="111111"/>
        </w:rPr>
        <w:t xml:space="preserve">βάνες </w:t>
      </w:r>
      <w:r>
        <w:rPr>
          <w:color w:val="111111"/>
        </w:rPr>
        <w:t xml:space="preserve">και </w:t>
      </w:r>
      <w:r>
        <w:rPr>
          <w:b/>
          <w:color w:val="111111"/>
        </w:rPr>
        <w:t xml:space="preserve">λοιπά εξαρτήματα </w:t>
      </w:r>
      <w:r>
        <w:rPr>
          <w:color w:val="111111"/>
        </w:rPr>
        <w:t>είναι</w:t>
      </w:r>
      <w:r w:rsidR="004A0AB6">
        <w:rPr>
          <w:color w:val="111111"/>
        </w:rPr>
        <w:t xml:space="preserve"> </w:t>
      </w:r>
      <w:r>
        <w:rPr>
          <w:color w:val="111111"/>
        </w:rPr>
        <w:t xml:space="preserve">κατάλληλα σχεδιασμένα ως εξοπλισμός βυτιοφόρων καυσίμου. Η αντλία ικανοποιεί </w:t>
      </w:r>
      <w:r w:rsidR="004A0AB6">
        <w:rPr>
          <w:color w:val="111111"/>
        </w:rPr>
        <w:t xml:space="preserve">τις </w:t>
      </w:r>
      <w:r>
        <w:rPr>
          <w:color w:val="111111"/>
        </w:rPr>
        <w:t xml:space="preserve">απαιτήσεις των Οδηγιών </w:t>
      </w:r>
      <w:r>
        <w:rPr>
          <w:b/>
          <w:color w:val="111111"/>
        </w:rPr>
        <w:t xml:space="preserve">2014/34/ΕΕ </w:t>
      </w:r>
      <w:r>
        <w:rPr>
          <w:color w:val="111111"/>
        </w:rPr>
        <w:t>και 2006/42/ΕΚ, σχετικά με συσκευές για χρήση</w:t>
      </w:r>
      <w:r w:rsidR="004A0AB6">
        <w:rPr>
          <w:color w:val="111111"/>
        </w:rPr>
        <w:t xml:space="preserve"> </w:t>
      </w:r>
      <w:r>
        <w:rPr>
          <w:color w:val="111111"/>
        </w:rPr>
        <w:t>σε εκρήξιμες ατμόσφαιρες και φέρει την προβλεπόμενη σήμανση CE.</w:t>
      </w:r>
    </w:p>
    <w:p w14:paraId="3B9FE85C" w14:textId="77777777" w:rsidR="00A56DCC" w:rsidRDefault="003E00E8" w:rsidP="00E6471D">
      <w:pPr>
        <w:pStyle w:val="ListParagraph"/>
        <w:tabs>
          <w:tab w:val="left" w:pos="992"/>
          <w:tab w:val="left" w:pos="5528"/>
        </w:tabs>
        <w:spacing w:after="0" w:line="259" w:lineRule="auto"/>
        <w:ind w:left="737" w:hanging="283"/>
      </w:pPr>
      <w:r>
        <w:rPr>
          <w:color w:val="111111"/>
        </w:rPr>
        <w:tab/>
      </w:r>
      <w:r>
        <w:rPr>
          <w:color w:val="111111"/>
        </w:rPr>
        <w:tab/>
        <w:t>Η αντλία παίρνει ισχύ από τον κινητήρα του οχήματος, μέσω του δυναμολήπτη (PTO) της § 4.2.13.2.11,με δυνατότητα λειτουργίας σε διάφορες στροφές ανάλογα με την επιθυμητή παροχή. Ο</w:t>
      </w:r>
      <w:r w:rsidR="004A0AB6">
        <w:rPr>
          <w:color w:val="111111"/>
        </w:rPr>
        <w:t xml:space="preserve"> </w:t>
      </w:r>
      <w:r>
        <w:rPr>
          <w:color w:val="111111"/>
        </w:rPr>
        <w:t>χειρισμός</w:t>
      </w:r>
      <w:r w:rsidR="004A0AB6">
        <w:rPr>
          <w:color w:val="111111"/>
        </w:rPr>
        <w:t xml:space="preserve"> </w:t>
      </w:r>
      <w:r>
        <w:rPr>
          <w:color w:val="111111"/>
        </w:rPr>
        <w:t>των</w:t>
      </w:r>
      <w:r w:rsidR="004A0AB6">
        <w:rPr>
          <w:color w:val="111111"/>
        </w:rPr>
        <w:t xml:space="preserve"> </w:t>
      </w:r>
      <w:r>
        <w:rPr>
          <w:color w:val="111111"/>
        </w:rPr>
        <w:t>στροφών</w:t>
      </w:r>
      <w:r w:rsidR="004A0AB6">
        <w:rPr>
          <w:color w:val="111111"/>
        </w:rPr>
        <w:t xml:space="preserve"> </w:t>
      </w:r>
      <w:r>
        <w:rPr>
          <w:color w:val="111111"/>
        </w:rPr>
        <w:t>της</w:t>
      </w:r>
      <w:r w:rsidR="004A0AB6">
        <w:rPr>
          <w:color w:val="111111"/>
        </w:rPr>
        <w:t xml:space="preserve"> </w:t>
      </w:r>
      <w:r>
        <w:rPr>
          <w:color w:val="111111"/>
        </w:rPr>
        <w:t>θα</w:t>
      </w:r>
      <w:r w:rsidR="004A0AB6">
        <w:rPr>
          <w:color w:val="111111"/>
        </w:rPr>
        <w:t xml:space="preserve"> </w:t>
      </w:r>
      <w:r>
        <w:rPr>
          <w:color w:val="111111"/>
        </w:rPr>
        <w:t>γίνεται μέσω</w:t>
      </w:r>
      <w:r w:rsidR="004A0AB6">
        <w:rPr>
          <w:color w:val="111111"/>
        </w:rPr>
        <w:t xml:space="preserve"> </w:t>
      </w:r>
      <w:r>
        <w:rPr>
          <w:color w:val="111111"/>
        </w:rPr>
        <w:t>διακόπτη</w:t>
      </w:r>
      <w:r w:rsidR="004A0AB6">
        <w:rPr>
          <w:color w:val="111111"/>
        </w:rPr>
        <w:t xml:space="preserve"> </w:t>
      </w:r>
      <w:r>
        <w:rPr>
          <w:color w:val="111111"/>
        </w:rPr>
        <w:t>που</w:t>
      </w:r>
      <w:r w:rsidR="004A0AB6">
        <w:rPr>
          <w:color w:val="111111"/>
        </w:rPr>
        <w:t xml:space="preserve"> </w:t>
      </w:r>
      <w:r>
        <w:rPr>
          <w:color w:val="111111"/>
        </w:rPr>
        <w:t>βρίσκεται</w:t>
      </w:r>
      <w:r w:rsidR="004A0AB6">
        <w:rPr>
          <w:color w:val="111111"/>
        </w:rPr>
        <w:t xml:space="preserve"> </w:t>
      </w:r>
      <w:r>
        <w:rPr>
          <w:color w:val="111111"/>
        </w:rPr>
        <w:t>μέσα</w:t>
      </w:r>
      <w:r w:rsidR="004A0AB6">
        <w:rPr>
          <w:color w:val="111111"/>
        </w:rPr>
        <w:t xml:space="preserve"> </w:t>
      </w:r>
      <w:r>
        <w:rPr>
          <w:color w:val="111111"/>
        </w:rPr>
        <w:t xml:space="preserve">στην </w:t>
      </w:r>
      <w:r>
        <w:t xml:space="preserve">καμπίνα του βυτιοφόρου ή εξωτερικά στον πίνακα ελέγχου μέσω </w:t>
      </w:r>
      <w:r>
        <w:rPr>
          <w:color w:val="111111"/>
        </w:rPr>
        <w:t xml:space="preserve">κατάλληλου </w:t>
      </w:r>
      <w:r>
        <w:t xml:space="preserve">συστήματος PSM </w:t>
      </w:r>
      <w:r>
        <w:rPr>
          <w:color w:val="111111"/>
        </w:rPr>
        <w:t>το οποίο ικανοποιεί τις ελάχιστες απαιτήσεις παροχής και διαφορικής πίεσης.</w:t>
      </w:r>
    </w:p>
    <w:p w14:paraId="00A1F7DA" w14:textId="77777777" w:rsidR="00A56DCC" w:rsidRDefault="003E00E8" w:rsidP="00E6471D">
      <w:pPr>
        <w:pStyle w:val="ListParagraph"/>
        <w:tabs>
          <w:tab w:val="left" w:pos="992"/>
          <w:tab w:val="left" w:pos="5528"/>
        </w:tabs>
        <w:spacing w:after="0" w:line="259" w:lineRule="auto"/>
        <w:ind w:left="737" w:hanging="283"/>
      </w:pPr>
      <w:r>
        <w:tab/>
      </w:r>
      <w:r>
        <w:tab/>
        <w:t>Η παροχή θα είναι μεταβλητή κατ’ ελάχιστον 500 Lt/min και</w:t>
      </w:r>
      <w:r w:rsidR="004A0AB6">
        <w:t xml:space="preserve"> </w:t>
      </w:r>
      <w:r>
        <w:t>διαφορική</w:t>
      </w:r>
      <w:r w:rsidR="004A0AB6">
        <w:t xml:space="preserve"> </w:t>
      </w:r>
      <w:r>
        <w:t>πίεση</w:t>
      </w:r>
      <w:r w:rsidR="004A0AB6">
        <w:t xml:space="preserve"> </w:t>
      </w:r>
      <w:r>
        <w:t>τουλάχιστον</w:t>
      </w:r>
      <w:r w:rsidR="004A0AB6">
        <w:t xml:space="preserve"> </w:t>
      </w:r>
      <w:r>
        <w:t>4,5bar</w:t>
      </w:r>
      <w:r w:rsidR="004A0AB6">
        <w:t xml:space="preserve"> </w:t>
      </w:r>
      <w:r>
        <w:rPr>
          <w:b/>
        </w:rPr>
        <w:t>(βαθμολογούμενο κριτήριο)</w:t>
      </w:r>
      <w:r>
        <w:t>.</w:t>
      </w:r>
    </w:p>
    <w:p w14:paraId="60AE2549" w14:textId="77777777" w:rsidR="00A56DCC" w:rsidRDefault="003E00E8" w:rsidP="00E6471D">
      <w:pPr>
        <w:pStyle w:val="ListParagraph"/>
        <w:tabs>
          <w:tab w:val="left" w:pos="992"/>
          <w:tab w:val="left" w:pos="5528"/>
        </w:tabs>
        <w:spacing w:after="0" w:line="259" w:lineRule="auto"/>
        <w:ind w:left="737" w:hanging="283"/>
      </w:pPr>
      <w:r>
        <w:tab/>
      </w:r>
      <w:r>
        <w:tab/>
        <w:t>Η αντλία διαθέτει εσωτερική βαλβίδα ασφαλείας για προστασία έναντι πιέσεων</w:t>
      </w:r>
      <w:r w:rsidR="004A0AB6">
        <w:t xml:space="preserve"> </w:t>
      </w:r>
      <w:r>
        <w:t>μεγαλύτερων</w:t>
      </w:r>
      <w:r w:rsidR="004A0AB6">
        <w:t xml:space="preserve"> </w:t>
      </w:r>
      <w:r>
        <w:t>των</w:t>
      </w:r>
      <w:r w:rsidR="004A0AB6">
        <w:t xml:space="preserve"> </w:t>
      </w:r>
      <w:r>
        <w:t>επιτρεπόμενων.</w:t>
      </w:r>
      <w:r w:rsidR="004A0AB6">
        <w:t xml:space="preserve"> </w:t>
      </w:r>
      <w:r>
        <w:t>Η</w:t>
      </w:r>
      <w:r w:rsidR="004A0AB6">
        <w:t xml:space="preserve"> </w:t>
      </w:r>
      <w:r>
        <w:t>κατάθλιψη</w:t>
      </w:r>
      <w:r w:rsidR="004A0AB6">
        <w:t xml:space="preserve"> της </w:t>
      </w:r>
      <w:r>
        <w:t>αντλίας</w:t>
      </w:r>
      <w:r w:rsidR="004A0AB6">
        <w:t xml:space="preserve"> </w:t>
      </w:r>
      <w:r>
        <w:t>καταλήγει</w:t>
      </w:r>
      <w:r w:rsidR="004A0AB6">
        <w:t xml:space="preserve"> </w:t>
      </w:r>
      <w:r>
        <w:t>στις</w:t>
      </w:r>
      <w:r w:rsidR="004A0AB6">
        <w:t xml:space="preserve"> </w:t>
      </w:r>
      <w:r>
        <w:t>ανέμες</w:t>
      </w:r>
      <w:r w:rsidR="004A0AB6">
        <w:t xml:space="preserve"> της </w:t>
      </w:r>
      <w:r>
        <w:t>§ 4.3.1.6.3 αλλά επίσης και σε μία εξαγωγή 2½΄΄ για σύνδεση των τεσσάρων (4) μανικών</w:t>
      </w:r>
      <w:r w:rsidR="004A0AB6">
        <w:t xml:space="preserve"> </w:t>
      </w:r>
      <w:r>
        <w:t>της § 4.3.1.6.3.5. Η ασφαλής λειτουργία της εξασφαλίζεται μέσω της πλήρους</w:t>
      </w:r>
      <w:r w:rsidR="004A0AB6">
        <w:t xml:space="preserve"> </w:t>
      </w:r>
      <w:r>
        <w:t xml:space="preserve">συνδεσμολογίας σωληνώσεων και κρουνών αναρροφήσεως-παροχής, καθώς </w:t>
      </w:r>
      <w:r w:rsidR="004A0AB6">
        <w:t xml:space="preserve">επίσης </w:t>
      </w:r>
      <w:r>
        <w:t xml:space="preserve">των ενδεικνυομένων βαλβίδων ασφαλείας και οργάνων ένδειξης πίεσης. Με την </w:t>
      </w:r>
      <w:r>
        <w:rPr>
          <w:u w:val="single"/>
        </w:rPr>
        <w:t>Τεχνική</w:t>
      </w:r>
      <w:r w:rsidR="004A0AB6">
        <w:rPr>
          <w:u w:val="single"/>
        </w:rPr>
        <w:t xml:space="preserve"> </w:t>
      </w:r>
      <w:r>
        <w:rPr>
          <w:u w:val="single"/>
        </w:rPr>
        <w:t>Προσφορά υποβάλλονται</w:t>
      </w:r>
      <w:r>
        <w:t xml:space="preserve"> Δηλώσεις Πιστότητας ΕΚ της προσφερόμενης αντλίας,</w:t>
      </w:r>
      <w:r w:rsidR="004A0AB6">
        <w:t xml:space="preserve"> </w:t>
      </w:r>
      <w:r>
        <w:t>σχετικά</w:t>
      </w:r>
      <w:r w:rsidR="004A0AB6">
        <w:t xml:space="preserve"> </w:t>
      </w:r>
      <w:r>
        <w:t>με</w:t>
      </w:r>
      <w:r w:rsidR="004A0AB6">
        <w:t xml:space="preserve"> </w:t>
      </w:r>
      <w:r w:rsidR="00144919">
        <w:t xml:space="preserve">τις </w:t>
      </w:r>
      <w:r>
        <w:t>Οδηγίες</w:t>
      </w:r>
      <w:r w:rsidR="00144919">
        <w:t xml:space="preserve"> </w:t>
      </w:r>
      <w:r>
        <w:rPr>
          <w:b/>
        </w:rPr>
        <w:t>2014/34/ΕΕ</w:t>
      </w:r>
      <w:r w:rsidR="00144919">
        <w:rPr>
          <w:b/>
        </w:rPr>
        <w:t xml:space="preserve"> </w:t>
      </w:r>
      <w:r>
        <w:t>και 2006/42/ΕΚ,</w:t>
      </w:r>
      <w:r w:rsidR="004A0AB6">
        <w:t xml:space="preserve"> </w:t>
      </w:r>
      <w:r>
        <w:t>οι οποίες</w:t>
      </w:r>
      <w:r w:rsidR="004A0AB6">
        <w:t xml:space="preserve"> </w:t>
      </w:r>
      <w:r>
        <w:t>περιέχουν</w:t>
      </w:r>
      <w:r w:rsidR="004A0AB6">
        <w:t xml:space="preserve"> </w:t>
      </w:r>
      <w:r>
        <w:t xml:space="preserve">τις </w:t>
      </w:r>
      <w:r>
        <w:rPr>
          <w:color w:val="111111"/>
        </w:rPr>
        <w:t>πληροφορίες,</w:t>
      </w:r>
      <w:r w:rsidR="004A0AB6">
        <w:rPr>
          <w:color w:val="111111"/>
        </w:rPr>
        <w:t xml:space="preserve"> </w:t>
      </w:r>
      <w:r>
        <w:rPr>
          <w:color w:val="111111"/>
        </w:rPr>
        <w:t>που</w:t>
      </w:r>
      <w:r w:rsidR="004A0AB6">
        <w:rPr>
          <w:color w:val="111111"/>
        </w:rPr>
        <w:t xml:space="preserve"> </w:t>
      </w:r>
      <w:r>
        <w:rPr>
          <w:color w:val="111111"/>
        </w:rPr>
        <w:t>αναφέρονται</w:t>
      </w:r>
      <w:r w:rsidR="004A0AB6">
        <w:rPr>
          <w:color w:val="111111"/>
        </w:rPr>
        <w:t xml:space="preserve"> </w:t>
      </w:r>
      <w:r>
        <w:rPr>
          <w:color w:val="111111"/>
        </w:rPr>
        <w:t>σε</w:t>
      </w:r>
      <w:r w:rsidR="004A0AB6">
        <w:rPr>
          <w:color w:val="111111"/>
        </w:rPr>
        <w:t xml:space="preserve"> </w:t>
      </w:r>
      <w:r>
        <w:rPr>
          <w:color w:val="111111"/>
        </w:rPr>
        <w:t>αυτή .</w:t>
      </w:r>
    </w:p>
    <w:p w14:paraId="13D9391D" w14:textId="77777777" w:rsidR="00A56DCC" w:rsidRDefault="003E00E8" w:rsidP="00E6471D">
      <w:pPr>
        <w:tabs>
          <w:tab w:val="left" w:pos="992"/>
          <w:tab w:val="left" w:pos="5528"/>
        </w:tabs>
        <w:rPr>
          <w:color w:val="FF0000"/>
        </w:rPr>
      </w:pPr>
      <w:r>
        <w:rPr>
          <w:color w:val="FF0000"/>
        </w:rPr>
        <w:tab/>
      </w:r>
      <w:r>
        <w:rPr>
          <w:color w:val="FF0000"/>
        </w:rPr>
        <w:tab/>
      </w:r>
    </w:p>
    <w:p w14:paraId="0F70D971" w14:textId="77777777" w:rsidR="00A56DCC" w:rsidRDefault="003E00E8" w:rsidP="00D316FB">
      <w:pPr>
        <w:tabs>
          <w:tab w:val="left" w:pos="992"/>
          <w:tab w:val="left" w:pos="5528"/>
        </w:tabs>
        <w:ind w:firstLine="416"/>
        <w:rPr>
          <w:color w:val="FF0000"/>
        </w:rPr>
      </w:pPr>
      <w:r>
        <w:rPr>
          <w:color w:val="111111"/>
        </w:rPr>
        <w:t>1</w:t>
      </w:r>
      <w:r w:rsidR="00426D7B">
        <w:rPr>
          <w:color w:val="111111"/>
        </w:rPr>
        <w:t>8</w:t>
      </w:r>
      <w:r>
        <w:rPr>
          <w:color w:val="FF0000"/>
        </w:rPr>
        <w:t xml:space="preserve">. </w:t>
      </w:r>
      <w:r>
        <w:rPr>
          <w:color w:val="111111"/>
        </w:rPr>
        <w:t xml:space="preserve">Η παράγραφος 4.3.1.6.3.5  αντικαθίσταται </w:t>
      </w:r>
      <w:r w:rsidR="004A0AB6">
        <w:rPr>
          <w:color w:val="111111"/>
        </w:rPr>
        <w:t>από</w:t>
      </w:r>
      <w:r>
        <w:rPr>
          <w:color w:val="111111"/>
        </w:rPr>
        <w:t xml:space="preserve"> την ακόλουθη:</w:t>
      </w:r>
    </w:p>
    <w:p w14:paraId="77527799" w14:textId="77777777" w:rsidR="00A56DCC" w:rsidRDefault="003E00E8" w:rsidP="00E6471D">
      <w:pPr>
        <w:pStyle w:val="ListParagraph"/>
        <w:tabs>
          <w:tab w:val="left" w:pos="851"/>
          <w:tab w:val="left" w:pos="5528"/>
        </w:tabs>
        <w:rPr>
          <w:b/>
          <w:color w:val="111111"/>
        </w:rPr>
      </w:pPr>
      <w:r>
        <w:rPr>
          <w:color w:val="111111"/>
        </w:rPr>
        <w:tab/>
      </w:r>
      <w:r w:rsidRPr="009B1CCE">
        <w:rPr>
          <w:b/>
          <w:color w:val="111111"/>
        </w:rPr>
        <w:tab/>
        <w:t>4.3.1.6.3.5</w:t>
      </w:r>
      <w:r w:rsidR="009B1CCE">
        <w:rPr>
          <w:color w:val="111111"/>
        </w:rPr>
        <w:t xml:space="preserve"> </w:t>
      </w:r>
      <w:r>
        <w:rPr>
          <w:color w:val="111111"/>
        </w:rPr>
        <w:t xml:space="preserve"> </w:t>
      </w:r>
      <w:r>
        <w:rPr>
          <w:b/>
          <w:color w:val="111111"/>
        </w:rPr>
        <w:t xml:space="preserve">Για τη διανομή καυσίμου θα φέρει: </w:t>
      </w:r>
    </w:p>
    <w:p w14:paraId="31C32796" w14:textId="77777777" w:rsidR="00A56DCC" w:rsidRDefault="003E00E8" w:rsidP="00E6471D">
      <w:pPr>
        <w:pStyle w:val="ListParagraph"/>
        <w:tabs>
          <w:tab w:val="left" w:pos="992"/>
          <w:tab w:val="left" w:pos="5528"/>
        </w:tabs>
        <w:rPr>
          <w:color w:val="111111"/>
        </w:rPr>
      </w:pPr>
      <w:r>
        <w:rPr>
          <w:b/>
          <w:color w:val="111111"/>
        </w:rPr>
        <w:t xml:space="preserve">α. </w:t>
      </w:r>
      <w:r>
        <w:rPr>
          <w:color w:val="111111"/>
        </w:rPr>
        <w:t xml:space="preserve">μάνικα εσωτερικής διαμέτρου 63mm ή 63,5 mm </w:t>
      </w:r>
      <w:r>
        <w:rPr>
          <w:b/>
          <w:color w:val="111111"/>
        </w:rPr>
        <w:t xml:space="preserve">(2½″) </w:t>
      </w:r>
      <w:r>
        <w:rPr>
          <w:color w:val="111111"/>
        </w:rPr>
        <w:t xml:space="preserve">και μήκους </w:t>
      </w:r>
      <w:r>
        <w:rPr>
          <w:b/>
          <w:color w:val="111111"/>
        </w:rPr>
        <w:t>20 m</w:t>
      </w:r>
      <w:r>
        <w:rPr>
          <w:color w:val="111111"/>
        </w:rPr>
        <w:t>, συνδεδεμένη με την κατάθλιψη της αντλίας,</w:t>
      </w:r>
      <w:r w:rsidR="004A0AB6">
        <w:rPr>
          <w:color w:val="111111"/>
        </w:rPr>
        <w:t xml:space="preserve"> </w:t>
      </w:r>
      <w:r>
        <w:rPr>
          <w:color w:val="111111"/>
        </w:rPr>
        <w:t>τυλιγμένη</w:t>
      </w:r>
      <w:r w:rsidR="004A0AB6">
        <w:rPr>
          <w:color w:val="111111"/>
        </w:rPr>
        <w:t xml:space="preserve"> </w:t>
      </w:r>
      <w:r>
        <w:rPr>
          <w:color w:val="111111"/>
        </w:rPr>
        <w:t>σε</w:t>
      </w:r>
      <w:r w:rsidR="004A0AB6">
        <w:rPr>
          <w:color w:val="111111"/>
        </w:rPr>
        <w:t xml:space="preserve"> </w:t>
      </w:r>
      <w:r>
        <w:rPr>
          <w:color w:val="111111"/>
        </w:rPr>
        <w:t>υδραυλική</w:t>
      </w:r>
      <w:r w:rsidR="004A0AB6">
        <w:rPr>
          <w:color w:val="111111"/>
        </w:rPr>
        <w:t xml:space="preserve"> </w:t>
      </w:r>
      <w:r>
        <w:rPr>
          <w:color w:val="111111"/>
        </w:rPr>
        <w:t>ανέμη</w:t>
      </w:r>
      <w:r w:rsidR="004A0AB6">
        <w:rPr>
          <w:color w:val="111111"/>
        </w:rPr>
        <w:t xml:space="preserve"> </w:t>
      </w:r>
      <w:r>
        <w:rPr>
          <w:color w:val="111111"/>
        </w:rPr>
        <w:t>που</w:t>
      </w:r>
      <w:r w:rsidR="004A0AB6">
        <w:rPr>
          <w:color w:val="111111"/>
        </w:rPr>
        <w:t xml:space="preserve"> </w:t>
      </w:r>
      <w:r>
        <w:rPr>
          <w:color w:val="111111"/>
        </w:rPr>
        <w:t>θα</w:t>
      </w:r>
      <w:r w:rsidR="004A0AB6">
        <w:rPr>
          <w:color w:val="111111"/>
        </w:rPr>
        <w:t xml:space="preserve"> </w:t>
      </w:r>
      <w:r>
        <w:rPr>
          <w:color w:val="111111"/>
        </w:rPr>
        <w:t>έχει</w:t>
      </w:r>
      <w:r w:rsidR="004A0AB6">
        <w:rPr>
          <w:color w:val="111111"/>
        </w:rPr>
        <w:t xml:space="preserve"> </w:t>
      </w:r>
      <w:r>
        <w:rPr>
          <w:color w:val="111111"/>
        </w:rPr>
        <w:t>δυνατότητα</w:t>
      </w:r>
      <w:r w:rsidR="004A0AB6">
        <w:rPr>
          <w:color w:val="111111"/>
        </w:rPr>
        <w:t xml:space="preserve"> </w:t>
      </w:r>
      <w:r>
        <w:rPr>
          <w:color w:val="111111"/>
        </w:rPr>
        <w:t>τυλίγματος/ξετυλίγματος/κενό</w:t>
      </w:r>
      <w:r w:rsidR="004A0AB6">
        <w:rPr>
          <w:color w:val="111111"/>
        </w:rPr>
        <w:t xml:space="preserve"> </w:t>
      </w:r>
      <w:r>
        <w:rPr>
          <w:color w:val="111111"/>
        </w:rPr>
        <w:t xml:space="preserve">με χρήση κατάλληλου μοχλού εφοδιασμένη με κατάλληλο ταχυσύνδεσμο. </w:t>
      </w:r>
    </w:p>
    <w:p w14:paraId="26D27AD6" w14:textId="77777777" w:rsidR="00A56DCC" w:rsidRDefault="003E00E8" w:rsidP="00E6471D">
      <w:pPr>
        <w:pStyle w:val="ListParagraph"/>
        <w:tabs>
          <w:tab w:val="left" w:pos="992"/>
          <w:tab w:val="left" w:pos="5528"/>
        </w:tabs>
        <w:rPr>
          <w:color w:val="111111"/>
        </w:rPr>
      </w:pPr>
      <w:r>
        <w:rPr>
          <w:b/>
          <w:color w:val="111111"/>
        </w:rPr>
        <w:t xml:space="preserve">β. </w:t>
      </w:r>
      <w:r>
        <w:rPr>
          <w:color w:val="111111"/>
        </w:rPr>
        <w:t>μάνικα</w:t>
      </w:r>
      <w:r w:rsidR="004A0AB6">
        <w:rPr>
          <w:color w:val="111111"/>
        </w:rPr>
        <w:t xml:space="preserve"> </w:t>
      </w:r>
      <w:r>
        <w:rPr>
          <w:color w:val="111111"/>
        </w:rPr>
        <w:t>εσωτερικής διαμέτρου 38 mm (</w:t>
      </w:r>
      <w:r>
        <w:rPr>
          <w:b/>
          <w:color w:val="111111"/>
        </w:rPr>
        <w:t>1½″</w:t>
      </w:r>
      <w:r>
        <w:rPr>
          <w:color w:val="111111"/>
        </w:rPr>
        <w:t>) και μήκους 40</w:t>
      </w:r>
      <w:r>
        <w:rPr>
          <w:b/>
          <w:color w:val="111111"/>
        </w:rPr>
        <w:t xml:space="preserve"> m, </w:t>
      </w:r>
      <w:r>
        <w:rPr>
          <w:color w:val="111111"/>
        </w:rPr>
        <w:t>συνδεδεμένη με την κατάθλιψη</w:t>
      </w:r>
      <w:r w:rsidR="004A0AB6">
        <w:rPr>
          <w:color w:val="111111"/>
        </w:rPr>
        <w:t xml:space="preserve"> της </w:t>
      </w:r>
      <w:r>
        <w:rPr>
          <w:color w:val="111111"/>
        </w:rPr>
        <w:t>αντλίας,</w:t>
      </w:r>
      <w:r w:rsidR="004A0AB6">
        <w:rPr>
          <w:color w:val="111111"/>
        </w:rPr>
        <w:t xml:space="preserve"> </w:t>
      </w:r>
      <w:r>
        <w:rPr>
          <w:color w:val="111111"/>
        </w:rPr>
        <w:t>τυλιγμένη</w:t>
      </w:r>
      <w:r w:rsidR="004A0AB6">
        <w:rPr>
          <w:color w:val="111111"/>
        </w:rPr>
        <w:t xml:space="preserve"> </w:t>
      </w:r>
      <w:r>
        <w:rPr>
          <w:color w:val="111111"/>
        </w:rPr>
        <w:t>σε</w:t>
      </w:r>
      <w:r w:rsidR="004A0AB6">
        <w:rPr>
          <w:color w:val="111111"/>
        </w:rPr>
        <w:t xml:space="preserve"> </w:t>
      </w:r>
      <w:r>
        <w:rPr>
          <w:color w:val="111111"/>
        </w:rPr>
        <w:t>υδραυλική</w:t>
      </w:r>
      <w:r w:rsidR="004A0AB6">
        <w:rPr>
          <w:color w:val="111111"/>
        </w:rPr>
        <w:t xml:space="preserve"> </w:t>
      </w:r>
      <w:r>
        <w:rPr>
          <w:color w:val="111111"/>
        </w:rPr>
        <w:t>ανέμη</w:t>
      </w:r>
      <w:r w:rsidR="004A0AB6">
        <w:rPr>
          <w:color w:val="111111"/>
        </w:rPr>
        <w:t xml:space="preserve"> </w:t>
      </w:r>
      <w:r>
        <w:rPr>
          <w:color w:val="111111"/>
        </w:rPr>
        <w:t>που</w:t>
      </w:r>
      <w:r w:rsidR="004A0AB6">
        <w:rPr>
          <w:color w:val="111111"/>
        </w:rPr>
        <w:t xml:space="preserve"> </w:t>
      </w:r>
      <w:r>
        <w:rPr>
          <w:color w:val="111111"/>
        </w:rPr>
        <w:t>θα</w:t>
      </w:r>
      <w:r w:rsidR="004A0AB6">
        <w:rPr>
          <w:color w:val="111111"/>
        </w:rPr>
        <w:t xml:space="preserve"> </w:t>
      </w:r>
      <w:r>
        <w:rPr>
          <w:color w:val="111111"/>
        </w:rPr>
        <w:t xml:space="preserve">έχει δυνατότητα </w:t>
      </w:r>
      <w:r>
        <w:t xml:space="preserve">τυλίγματος/ξετυλίγματος/κενό με χρήση κατάλληλου μοχλού </w:t>
      </w:r>
      <w:r>
        <w:rPr>
          <w:color w:val="111111"/>
        </w:rPr>
        <w:t xml:space="preserve">εφοδιασμένη με κατάλληλο ταχυσύνδεσμο. </w:t>
      </w:r>
    </w:p>
    <w:p w14:paraId="73BF394F" w14:textId="77777777" w:rsidR="00A56DCC" w:rsidRDefault="003E00E8" w:rsidP="00E6471D">
      <w:pPr>
        <w:pStyle w:val="ListParagraph"/>
        <w:tabs>
          <w:tab w:val="left" w:pos="992"/>
          <w:tab w:val="left" w:pos="5528"/>
        </w:tabs>
      </w:pPr>
      <w:r>
        <w:rPr>
          <w:b/>
        </w:rPr>
        <w:t>γ.</w:t>
      </w:r>
      <w:r w:rsidR="004A0AB6">
        <w:rPr>
          <w:b/>
        </w:rPr>
        <w:t xml:space="preserve"> </w:t>
      </w:r>
      <w:r>
        <w:t>τέσσερεις</w:t>
      </w:r>
      <w:r w:rsidR="004A0AB6">
        <w:t xml:space="preserve"> </w:t>
      </w:r>
      <w:r>
        <w:t>(4)</w:t>
      </w:r>
      <w:r w:rsidR="004A0AB6">
        <w:t xml:space="preserve"> </w:t>
      </w:r>
      <w:r>
        <w:t>μάνικες</w:t>
      </w:r>
      <w:r w:rsidR="004A0AB6">
        <w:t xml:space="preserve"> </w:t>
      </w:r>
      <w:r>
        <w:t>αναρρόφησης,</w:t>
      </w:r>
      <w:r w:rsidR="004A0AB6">
        <w:t xml:space="preserve"> </w:t>
      </w:r>
      <w:r>
        <w:t>ενισχυμένες</w:t>
      </w:r>
      <w:r w:rsidR="004A0AB6">
        <w:t xml:space="preserve"> </w:t>
      </w:r>
      <w:r>
        <w:t xml:space="preserve">με ελικοειδές σύρμα, διαμέτρου </w:t>
      </w:r>
      <w:r>
        <w:rPr>
          <w:b/>
        </w:rPr>
        <w:t xml:space="preserve">2½", </w:t>
      </w:r>
      <w:r>
        <w:t xml:space="preserve">μήκους </w:t>
      </w:r>
      <w:r>
        <w:rPr>
          <w:b/>
        </w:rPr>
        <w:t xml:space="preserve">5 m </w:t>
      </w:r>
      <w:r>
        <w:t>έκαστη, με ταχυσυνδέσμους στα άκρα</w:t>
      </w:r>
      <w:r w:rsidR="004A0AB6">
        <w:t xml:space="preserve"> τους </w:t>
      </w:r>
      <w:r>
        <w:t>για</w:t>
      </w:r>
      <w:r w:rsidR="004A0AB6">
        <w:t xml:space="preserve"> </w:t>
      </w:r>
      <w:r>
        <w:t>σύνδεση</w:t>
      </w:r>
      <w:r w:rsidR="004A0AB6">
        <w:t xml:space="preserve"> </w:t>
      </w:r>
      <w:r>
        <w:t>τους</w:t>
      </w:r>
      <w:r w:rsidR="004A0AB6">
        <w:t xml:space="preserve"> </w:t>
      </w:r>
      <w:r>
        <w:t>με</w:t>
      </w:r>
      <w:r w:rsidR="004A0AB6">
        <w:t xml:space="preserve"> </w:t>
      </w:r>
      <w:r>
        <w:t>τους</w:t>
      </w:r>
      <w:r w:rsidR="004A0AB6">
        <w:t xml:space="preserve"> </w:t>
      </w:r>
      <w:r>
        <w:t>υποδοχείς</w:t>
      </w:r>
      <w:r w:rsidR="004A0AB6">
        <w:t xml:space="preserve"> της </w:t>
      </w:r>
      <w:r>
        <w:t>§4.3.1.6.2.2</w:t>
      </w:r>
      <w:r w:rsidR="004A0AB6">
        <w:t xml:space="preserve"> </w:t>
      </w:r>
      <w:r>
        <w:t>τοποθετημένες σε κυλινδρικές</w:t>
      </w:r>
      <w:r w:rsidR="004A0AB6">
        <w:t xml:space="preserve"> </w:t>
      </w:r>
      <w:r>
        <w:t>θήκες</w:t>
      </w:r>
      <w:r w:rsidR="004A0AB6">
        <w:t xml:space="preserve"> </w:t>
      </w:r>
      <w:r>
        <w:t>ή</w:t>
      </w:r>
      <w:r w:rsidR="004A0AB6">
        <w:t xml:space="preserve"> </w:t>
      </w:r>
      <w:r>
        <w:t>σκάρες</w:t>
      </w:r>
      <w:r w:rsidR="004A0AB6">
        <w:t xml:space="preserve"> </w:t>
      </w:r>
      <w:r>
        <w:t>κατά</w:t>
      </w:r>
      <w:r w:rsidR="004A0AB6">
        <w:t xml:space="preserve"> </w:t>
      </w:r>
      <w:r>
        <w:t>μήκος</w:t>
      </w:r>
      <w:r w:rsidR="004A0AB6">
        <w:t xml:space="preserve"> της </w:t>
      </w:r>
      <w:r>
        <w:t>δεξαμενής.</w:t>
      </w:r>
    </w:p>
    <w:p w14:paraId="0A06762D" w14:textId="77777777" w:rsidR="00A56DCC" w:rsidRDefault="003E00E8" w:rsidP="00E6471D">
      <w:pPr>
        <w:pStyle w:val="ListParagraph"/>
        <w:tabs>
          <w:tab w:val="left" w:pos="992"/>
          <w:tab w:val="left" w:pos="5528"/>
        </w:tabs>
        <w:rPr>
          <w:color w:val="111111"/>
        </w:rPr>
      </w:pPr>
      <w:r>
        <w:rPr>
          <w:color w:val="111111"/>
        </w:rPr>
        <w:tab/>
      </w:r>
      <w:r>
        <w:rPr>
          <w:color w:val="111111"/>
        </w:rPr>
        <w:tab/>
        <w:t>Όλες οι μάνικες είναι κατασκευασμένες σύμφωνα με το πρότυπο ΕΝ 1761, εντός έξι (6)μηνών από την ημερομηνία παράδοσης του οχήματος στο ΠΝ. Είναι γειωμένες και</w:t>
      </w:r>
      <w:r w:rsidR="004A0AB6">
        <w:rPr>
          <w:color w:val="111111"/>
        </w:rPr>
        <w:t xml:space="preserve"> </w:t>
      </w:r>
      <w:r>
        <w:rPr>
          <w:color w:val="111111"/>
        </w:rPr>
        <w:t>αγώγιμες</w:t>
      </w:r>
      <w:r w:rsidR="004A0AB6">
        <w:rPr>
          <w:color w:val="111111"/>
        </w:rPr>
        <w:t xml:space="preserve"> </w:t>
      </w:r>
      <w:r>
        <w:rPr>
          <w:color w:val="111111"/>
        </w:rPr>
        <w:t>για</w:t>
      </w:r>
      <w:r w:rsidR="004A0AB6">
        <w:rPr>
          <w:color w:val="111111"/>
        </w:rPr>
        <w:t xml:space="preserve"> </w:t>
      </w:r>
      <w:r>
        <w:rPr>
          <w:color w:val="111111"/>
        </w:rPr>
        <w:t>την</w:t>
      </w:r>
      <w:r w:rsidR="004A0AB6">
        <w:rPr>
          <w:color w:val="111111"/>
        </w:rPr>
        <w:t xml:space="preserve"> </w:t>
      </w:r>
      <w:r>
        <w:rPr>
          <w:color w:val="111111"/>
        </w:rPr>
        <w:t>αποφυγή</w:t>
      </w:r>
      <w:r w:rsidR="004A0AB6">
        <w:rPr>
          <w:color w:val="111111"/>
        </w:rPr>
        <w:t xml:space="preserve"> </w:t>
      </w:r>
      <w:r>
        <w:rPr>
          <w:color w:val="111111"/>
        </w:rPr>
        <w:t>συγκέντρωσης</w:t>
      </w:r>
      <w:r w:rsidR="004A0AB6">
        <w:rPr>
          <w:color w:val="111111"/>
        </w:rPr>
        <w:t xml:space="preserve"> </w:t>
      </w:r>
      <w:r>
        <w:rPr>
          <w:color w:val="111111"/>
        </w:rPr>
        <w:t>στατικού</w:t>
      </w:r>
      <w:r w:rsidR="004A0AB6">
        <w:rPr>
          <w:color w:val="111111"/>
        </w:rPr>
        <w:t xml:space="preserve"> </w:t>
      </w:r>
      <w:r>
        <w:rPr>
          <w:color w:val="111111"/>
        </w:rPr>
        <w:t>φορτίου</w:t>
      </w:r>
      <w:r w:rsidR="004A0AB6">
        <w:rPr>
          <w:color w:val="111111"/>
        </w:rPr>
        <w:t xml:space="preserve"> </w:t>
      </w:r>
      <w:r>
        <w:rPr>
          <w:color w:val="111111"/>
        </w:rPr>
        <w:t>κατά</w:t>
      </w:r>
      <w:r w:rsidR="004A0AB6">
        <w:rPr>
          <w:color w:val="111111"/>
        </w:rPr>
        <w:t xml:space="preserve"> </w:t>
      </w:r>
      <w:r>
        <w:rPr>
          <w:color w:val="111111"/>
        </w:rPr>
        <w:t>την</w:t>
      </w:r>
      <w:r w:rsidR="004A0AB6">
        <w:rPr>
          <w:color w:val="111111"/>
        </w:rPr>
        <w:t xml:space="preserve"> </w:t>
      </w:r>
      <w:r>
        <w:rPr>
          <w:color w:val="111111"/>
        </w:rPr>
        <w:t>παροχή</w:t>
      </w:r>
      <w:r w:rsidR="004A0AB6">
        <w:rPr>
          <w:color w:val="111111"/>
        </w:rPr>
        <w:t xml:space="preserve"> </w:t>
      </w:r>
      <w:r>
        <w:rPr>
          <w:color w:val="111111"/>
        </w:rPr>
        <w:t>καυσίμου</w:t>
      </w:r>
      <w:r w:rsidR="004A0AB6">
        <w:rPr>
          <w:color w:val="111111"/>
        </w:rPr>
        <w:t xml:space="preserve"> </w:t>
      </w:r>
      <w:r>
        <w:rPr>
          <w:color w:val="111111"/>
        </w:rPr>
        <w:t>(φέρουσες εξωτερικά την απαιτούμενη σήμανση «Ω», σύμφωνα με το ΕΝ 1761) και</w:t>
      </w:r>
      <w:r w:rsidR="004A0AB6">
        <w:rPr>
          <w:color w:val="111111"/>
        </w:rPr>
        <w:t xml:space="preserve"> </w:t>
      </w:r>
      <w:r>
        <w:rPr>
          <w:color w:val="111111"/>
        </w:rPr>
        <w:t>έχουν μέγιστη πίεση λειτουργίας 10 bar ή μεγαλύτερη. Εσωτερικά / εξωτερικά είναι</w:t>
      </w:r>
      <w:r w:rsidR="004A0AB6">
        <w:rPr>
          <w:color w:val="111111"/>
        </w:rPr>
        <w:t xml:space="preserve"> </w:t>
      </w:r>
      <w:r>
        <w:rPr>
          <w:color w:val="111111"/>
        </w:rPr>
        <w:lastRenderedPageBreak/>
        <w:t xml:space="preserve">ανθεκτικές στα προϊόντα πετρελαίου και εξωτερικά στην τριβή και την έκθεση </w:t>
      </w:r>
      <w:r w:rsidR="004A0AB6">
        <w:rPr>
          <w:color w:val="111111"/>
        </w:rPr>
        <w:t xml:space="preserve">στις </w:t>
      </w:r>
      <w:r>
        <w:rPr>
          <w:color w:val="111111"/>
        </w:rPr>
        <w:t>συνθήκες</w:t>
      </w:r>
      <w:r w:rsidR="004A0AB6">
        <w:rPr>
          <w:color w:val="111111"/>
        </w:rPr>
        <w:t xml:space="preserve"> </w:t>
      </w:r>
      <w:r>
        <w:rPr>
          <w:color w:val="111111"/>
        </w:rPr>
        <w:t>του περιβάλλοντος.</w:t>
      </w:r>
    </w:p>
    <w:p w14:paraId="34F0542C" w14:textId="77777777" w:rsidR="00A56DCC" w:rsidRDefault="00A56DCC" w:rsidP="00E6471D">
      <w:pPr>
        <w:pStyle w:val="ListParagraph"/>
        <w:tabs>
          <w:tab w:val="left" w:pos="992"/>
          <w:tab w:val="left" w:pos="5528"/>
        </w:tabs>
        <w:spacing w:after="0" w:line="259" w:lineRule="auto"/>
        <w:ind w:left="737" w:hanging="283"/>
        <w:rPr>
          <w:color w:val="111111"/>
        </w:rPr>
      </w:pPr>
    </w:p>
    <w:p w14:paraId="02D9DBD4" w14:textId="77777777" w:rsidR="00426D7B" w:rsidRDefault="00426D7B" w:rsidP="00E6471D">
      <w:pPr>
        <w:tabs>
          <w:tab w:val="left" w:pos="993"/>
          <w:tab w:val="left" w:pos="5528"/>
        </w:tabs>
        <w:spacing w:after="0" w:line="259" w:lineRule="auto"/>
        <w:ind w:left="0" w:right="-90" w:firstLine="426"/>
        <w:rPr>
          <w:color w:val="111111"/>
        </w:rPr>
      </w:pPr>
      <w:r>
        <w:t>19.</w:t>
      </w:r>
      <w:r w:rsidRPr="00426D7B">
        <w:rPr>
          <w:color w:val="111111"/>
        </w:rPr>
        <w:t xml:space="preserve"> </w:t>
      </w:r>
      <w:r>
        <w:rPr>
          <w:color w:val="111111"/>
        </w:rPr>
        <w:t>Η παράγραφος 4.8.3  αντικαθίσταται από την ακόλουθη</w:t>
      </w:r>
    </w:p>
    <w:p w14:paraId="7AD2FE32" w14:textId="77777777" w:rsidR="00426D7B" w:rsidRDefault="00426D7B" w:rsidP="00E6471D">
      <w:pPr>
        <w:tabs>
          <w:tab w:val="left" w:pos="993"/>
          <w:tab w:val="left" w:pos="5528"/>
        </w:tabs>
        <w:spacing w:after="0" w:line="259" w:lineRule="auto"/>
        <w:ind w:left="0" w:right="-90" w:firstLine="426"/>
        <w:rPr>
          <w:color w:val="111111"/>
        </w:rPr>
      </w:pPr>
    </w:p>
    <w:p w14:paraId="0B6ECE7D" w14:textId="77777777" w:rsidR="00426D7B" w:rsidRDefault="00426D7B" w:rsidP="00E6471D">
      <w:pPr>
        <w:tabs>
          <w:tab w:val="left" w:pos="993"/>
          <w:tab w:val="left" w:pos="5528"/>
        </w:tabs>
        <w:spacing w:after="0" w:line="259" w:lineRule="auto"/>
        <w:ind w:left="709" w:right="-90" w:firstLine="0"/>
      </w:pPr>
      <w:r w:rsidRPr="00426D7B">
        <w:rPr>
          <w:b/>
          <w:color w:val="111111"/>
        </w:rPr>
        <w:t>4.8.3</w:t>
      </w:r>
      <w:r w:rsidRPr="00426D7B">
        <w:rPr>
          <w:sz w:val="23"/>
          <w:szCs w:val="23"/>
        </w:rPr>
        <w:t xml:space="preserve"> </w:t>
      </w:r>
      <w:r>
        <w:rPr>
          <w:sz w:val="23"/>
          <w:szCs w:val="23"/>
        </w:rPr>
        <w:t xml:space="preserve">Κιβώτιο Α’ βοηθειών, που περιλαμβάνει υγρά πλυσίματος ματιών και καλύπτει πλήρως τις απαιτήσεις της </w:t>
      </w:r>
      <w:r>
        <w:t>§2.30.</w:t>
      </w:r>
    </w:p>
    <w:p w14:paraId="34F44171" w14:textId="77777777" w:rsidR="00426D7B" w:rsidRDefault="00426D7B" w:rsidP="00E6471D">
      <w:pPr>
        <w:tabs>
          <w:tab w:val="left" w:pos="993"/>
          <w:tab w:val="left" w:pos="5528"/>
        </w:tabs>
        <w:spacing w:after="0" w:line="259" w:lineRule="auto"/>
        <w:ind w:left="0" w:right="-90" w:firstLine="426"/>
      </w:pPr>
    </w:p>
    <w:p w14:paraId="197F5017" w14:textId="77777777" w:rsidR="00426D7B" w:rsidRDefault="00426D7B" w:rsidP="00E6471D">
      <w:pPr>
        <w:tabs>
          <w:tab w:val="left" w:pos="993"/>
          <w:tab w:val="left" w:pos="5528"/>
        </w:tabs>
        <w:spacing w:after="0" w:line="259" w:lineRule="auto"/>
        <w:ind w:left="0" w:right="-90" w:firstLine="426"/>
      </w:pPr>
    </w:p>
    <w:p w14:paraId="44303322" w14:textId="77777777" w:rsidR="00A56DCC" w:rsidRDefault="00426D7B" w:rsidP="00E6471D">
      <w:pPr>
        <w:tabs>
          <w:tab w:val="left" w:pos="993"/>
          <w:tab w:val="left" w:pos="5528"/>
        </w:tabs>
        <w:spacing w:after="0" w:line="259" w:lineRule="auto"/>
        <w:ind w:left="0" w:right="-90" w:firstLine="426"/>
      </w:pPr>
      <w:r>
        <w:t>20</w:t>
      </w:r>
      <w:r w:rsidR="003E00E8">
        <w:t>. Η παράγραφος 7.2 αντικαθίσταται από την ακόλουθη:</w:t>
      </w:r>
    </w:p>
    <w:p w14:paraId="082682B6" w14:textId="77777777" w:rsidR="00A56DCC" w:rsidRDefault="003E00E8" w:rsidP="00E6471D">
      <w:pPr>
        <w:pStyle w:val="BodyText"/>
        <w:tabs>
          <w:tab w:val="left" w:pos="992"/>
          <w:tab w:val="left" w:pos="5528"/>
        </w:tabs>
        <w:spacing w:before="120" w:after="0" w:line="259" w:lineRule="auto"/>
        <w:ind w:left="680" w:right="170" w:firstLine="0"/>
      </w:pPr>
      <w:r w:rsidRPr="009B1CCE">
        <w:rPr>
          <w:b/>
        </w:rPr>
        <w:t>7.2</w:t>
      </w:r>
      <w:r>
        <w:t xml:space="preserve"> Η Βιβλιογραφία του οχήματος να παραδοθεί σε τρεις (3) πλήρεις ξεχωριστές</w:t>
      </w:r>
      <w:r w:rsidR="004A0AB6">
        <w:t xml:space="preserve"> </w:t>
      </w:r>
      <w:r>
        <w:t>σειρές με την παράδοση των οχημάτων η οποία δύναται να είναι σε έντυπη ή ψηφιακή μορφή, στην Ελληνική ή Αγγλική γλώσσα.</w:t>
      </w:r>
    </w:p>
    <w:p w14:paraId="48712E0C" w14:textId="77777777" w:rsidR="00A56DCC" w:rsidRDefault="00A56DCC" w:rsidP="00E6471D">
      <w:pPr>
        <w:pStyle w:val="BodyText"/>
        <w:tabs>
          <w:tab w:val="left" w:pos="992"/>
          <w:tab w:val="left" w:pos="5528"/>
        </w:tabs>
        <w:spacing w:before="120" w:after="0" w:line="259" w:lineRule="auto"/>
        <w:ind w:left="680" w:right="170" w:firstLine="1020"/>
      </w:pPr>
    </w:p>
    <w:p w14:paraId="39006976" w14:textId="77777777" w:rsidR="00A56DCC" w:rsidRDefault="00426D7B" w:rsidP="00E6471D">
      <w:pPr>
        <w:pStyle w:val="ListParagraph"/>
        <w:tabs>
          <w:tab w:val="left" w:pos="992"/>
          <w:tab w:val="left" w:pos="5528"/>
        </w:tabs>
        <w:spacing w:after="0" w:line="259" w:lineRule="auto"/>
        <w:ind w:right="-90" w:hanging="294"/>
      </w:pPr>
      <w:r>
        <w:t>21</w:t>
      </w:r>
      <w:r w:rsidR="003E00E8">
        <w:t>. Η παράγραφος 7.2.1 αντικαθίσταται από την ακόλουθη:</w:t>
      </w:r>
    </w:p>
    <w:p w14:paraId="5FDAAB4F" w14:textId="77777777" w:rsidR="009B1CCE" w:rsidRDefault="009B1CCE" w:rsidP="00E6471D">
      <w:pPr>
        <w:pStyle w:val="ListParagraph"/>
        <w:tabs>
          <w:tab w:val="left" w:pos="992"/>
          <w:tab w:val="left" w:pos="5528"/>
        </w:tabs>
        <w:spacing w:after="0" w:line="259" w:lineRule="auto"/>
        <w:ind w:right="-90" w:hanging="294"/>
      </w:pPr>
    </w:p>
    <w:p w14:paraId="62EACE90" w14:textId="77777777" w:rsidR="00A56DCC" w:rsidRDefault="003E00E8" w:rsidP="00E6471D">
      <w:pPr>
        <w:pStyle w:val="ListParagraph"/>
        <w:tabs>
          <w:tab w:val="left" w:pos="992"/>
          <w:tab w:val="left" w:pos="5528"/>
        </w:tabs>
        <w:spacing w:before="120" w:after="0" w:line="240" w:lineRule="auto"/>
        <w:ind w:left="709" w:right="-39" w:firstLine="0"/>
      </w:pPr>
      <w:r w:rsidRPr="009B1CCE">
        <w:rPr>
          <w:b/>
        </w:rPr>
        <w:t>7.2.1</w:t>
      </w:r>
      <w:r>
        <w:t xml:space="preserve">  </w:t>
      </w:r>
      <w:r>
        <w:rPr>
          <w:b/>
        </w:rPr>
        <w:t>Τεχνικό Εγχειρίδιο χρήσης – λειτουργίας του οχήματος</w:t>
      </w:r>
      <w:r>
        <w:t>. Οι οδηγίες</w:t>
      </w:r>
      <w:r w:rsidR="004A0AB6">
        <w:t xml:space="preserve"> </w:t>
      </w:r>
      <w:r>
        <w:t>λειτουργίας να περιλαμβάνουν όλες τις πληροφορίες που είναι απαραίτητες για τον</w:t>
      </w:r>
      <w:r w:rsidR="004A0AB6">
        <w:t xml:space="preserve"> </w:t>
      </w:r>
      <w:r>
        <w:t>χειρισμό του οχήματος και του εξοπλισμού του και θα είναι στην Ελληνική ή στην</w:t>
      </w:r>
      <w:r w:rsidR="004A0AB6">
        <w:t xml:space="preserve"> </w:t>
      </w:r>
      <w:r>
        <w:t>Αγγλική</w:t>
      </w:r>
      <w:r w:rsidR="004A0AB6">
        <w:t xml:space="preserve"> </w:t>
      </w:r>
      <w:r>
        <w:t>γλώσσα.</w:t>
      </w:r>
      <w:r w:rsidR="004A0AB6">
        <w:t xml:space="preserve"> </w:t>
      </w:r>
      <w:r>
        <w:t>Ημερησία επιθεώρηση,</w:t>
      </w:r>
      <w:r w:rsidR="004A0AB6">
        <w:t xml:space="preserve"> </w:t>
      </w:r>
      <w:r>
        <w:t>συντήρηση</w:t>
      </w:r>
      <w:r w:rsidR="004A0AB6">
        <w:t xml:space="preserve"> </w:t>
      </w:r>
      <w:r>
        <w:t>και</w:t>
      </w:r>
      <w:r w:rsidR="004A0AB6">
        <w:t xml:space="preserve"> </w:t>
      </w:r>
      <w:r>
        <w:t>έλεγχος</w:t>
      </w:r>
      <w:r w:rsidR="004A0AB6">
        <w:t xml:space="preserve"> </w:t>
      </w:r>
      <w:r>
        <w:t>ετοιμότητας</w:t>
      </w:r>
      <w:r w:rsidR="004A0AB6">
        <w:t xml:space="preserve"> </w:t>
      </w:r>
      <w:r>
        <w:t>να</w:t>
      </w:r>
      <w:r w:rsidR="004A0AB6">
        <w:t xml:space="preserve"> </w:t>
      </w:r>
      <w:r>
        <w:t>προβλέπονται</w:t>
      </w:r>
      <w:r w:rsidR="004A0AB6">
        <w:t xml:space="preserve"> </w:t>
      </w:r>
      <w:r>
        <w:t>σε</w:t>
      </w:r>
      <w:r w:rsidR="004A0AB6">
        <w:t xml:space="preserve"> </w:t>
      </w:r>
      <w:r>
        <w:t>αυτό.</w:t>
      </w:r>
    </w:p>
    <w:p w14:paraId="6503547C" w14:textId="77777777" w:rsidR="00A56DCC" w:rsidRDefault="00A56DCC" w:rsidP="00E6471D">
      <w:pPr>
        <w:pStyle w:val="ListParagraph"/>
        <w:tabs>
          <w:tab w:val="left" w:pos="992"/>
          <w:tab w:val="left" w:pos="5528"/>
        </w:tabs>
        <w:spacing w:before="120" w:after="0" w:line="240" w:lineRule="auto"/>
        <w:ind w:left="4" w:right="-39" w:firstLine="0"/>
      </w:pPr>
    </w:p>
    <w:p w14:paraId="4BCD01A5" w14:textId="77777777" w:rsidR="00A56DCC" w:rsidRDefault="00426D7B" w:rsidP="00E6471D">
      <w:pPr>
        <w:pStyle w:val="ListParagraph"/>
        <w:tabs>
          <w:tab w:val="left" w:pos="992"/>
          <w:tab w:val="left" w:pos="5528"/>
        </w:tabs>
        <w:spacing w:after="0" w:line="259" w:lineRule="auto"/>
        <w:ind w:right="-39" w:hanging="294"/>
      </w:pPr>
      <w:r>
        <w:t>22</w:t>
      </w:r>
      <w:r w:rsidR="003E00E8">
        <w:t>. Η παράγραφος 7.2.2 αντικαθίσταται από την ακόλουθη:</w:t>
      </w:r>
    </w:p>
    <w:p w14:paraId="12C506AA" w14:textId="77777777" w:rsidR="009B1CCE" w:rsidRDefault="009B1CCE" w:rsidP="00E6471D">
      <w:pPr>
        <w:pStyle w:val="ListParagraph"/>
        <w:tabs>
          <w:tab w:val="left" w:pos="992"/>
          <w:tab w:val="left" w:pos="5528"/>
        </w:tabs>
        <w:spacing w:after="0" w:line="259" w:lineRule="auto"/>
        <w:ind w:right="-39" w:hanging="294"/>
      </w:pPr>
    </w:p>
    <w:p w14:paraId="2B9D5491" w14:textId="77777777" w:rsidR="00A56DCC" w:rsidRDefault="003E00E8" w:rsidP="00E6471D">
      <w:pPr>
        <w:pStyle w:val="ListParagraph"/>
        <w:tabs>
          <w:tab w:val="left" w:pos="992"/>
          <w:tab w:val="left" w:pos="5528"/>
        </w:tabs>
        <w:spacing w:after="0" w:line="259" w:lineRule="auto"/>
        <w:ind w:right="-39" w:firstLine="0"/>
      </w:pPr>
      <w:r w:rsidRPr="009B1CCE">
        <w:rPr>
          <w:b/>
        </w:rPr>
        <w:t>7.2.2</w:t>
      </w:r>
      <w:r>
        <w:t xml:space="preserve"> </w:t>
      </w:r>
      <w:r>
        <w:rPr>
          <w:b/>
        </w:rPr>
        <w:t>Εγχειρίδιο Συντήρησης και Επισκευών όλων των κλιμακίων συντήρησης</w:t>
      </w:r>
      <w:r w:rsidR="004A0AB6">
        <w:rPr>
          <w:b/>
        </w:rPr>
        <w:t xml:space="preserve"> </w:t>
      </w:r>
      <w:r>
        <w:t>μέχρι επιπέδου γενικών επισκευών, όλων των συστημάτων και συγκροτημάτων του</w:t>
      </w:r>
      <w:r w:rsidR="004A0AB6">
        <w:t xml:space="preserve"> </w:t>
      </w:r>
      <w:r>
        <w:t>οχήματος. Να περιγράφονται αναλυτικά η αποσυναρμολόγηση – συναρμολόγηση και να</w:t>
      </w:r>
      <w:r w:rsidR="004A0AB6">
        <w:t xml:space="preserve"> </w:t>
      </w:r>
      <w:r>
        <w:t>περιλαμβάνει απαραίτητα σχεδιαγράμματα και εικονογραφήσεις για το σκοπό αυτό, σε</w:t>
      </w:r>
      <w:r w:rsidR="004A0AB6">
        <w:t xml:space="preserve"> </w:t>
      </w:r>
      <w:r>
        <w:t>γλώσσα απλή και κατανοητή για το Τεχνικό Προσωπικό της Υπηρεσίας. Το Εγχειρίδιο</w:t>
      </w:r>
      <w:r w:rsidR="004A0AB6">
        <w:t xml:space="preserve"> </w:t>
      </w:r>
      <w:r>
        <w:t>Συντήρησης/Επισκευών</w:t>
      </w:r>
      <w:r w:rsidR="004A0AB6">
        <w:t xml:space="preserve"> </w:t>
      </w:r>
      <w:r>
        <w:t>να</w:t>
      </w:r>
      <w:r w:rsidR="004A0AB6">
        <w:t xml:space="preserve"> </w:t>
      </w:r>
      <w:r>
        <w:t>είναι</w:t>
      </w:r>
      <w:r w:rsidR="004A0AB6">
        <w:t xml:space="preserve"> </w:t>
      </w:r>
      <w:r>
        <w:t>στην</w:t>
      </w:r>
      <w:r w:rsidR="004A0AB6">
        <w:t xml:space="preserve"> </w:t>
      </w:r>
      <w:r>
        <w:t>Ελληνική</w:t>
      </w:r>
      <w:r>
        <w:rPr>
          <w:spacing w:val="-1"/>
        </w:rPr>
        <w:t xml:space="preserve"> ή</w:t>
      </w:r>
      <w:r>
        <w:t xml:space="preserve"> στην</w:t>
      </w:r>
      <w:r w:rsidR="004A0AB6">
        <w:t xml:space="preserve"> </w:t>
      </w:r>
      <w:r>
        <w:t>Αγγλική</w:t>
      </w:r>
      <w:r w:rsidR="004A0AB6">
        <w:t xml:space="preserve"> </w:t>
      </w:r>
      <w:r>
        <w:t>γλώσσα.</w:t>
      </w:r>
    </w:p>
    <w:p w14:paraId="4DC209FA" w14:textId="77777777" w:rsidR="00A56DCC" w:rsidRDefault="00A56DCC" w:rsidP="00E6471D">
      <w:pPr>
        <w:tabs>
          <w:tab w:val="left" w:pos="992"/>
          <w:tab w:val="left" w:pos="5528"/>
        </w:tabs>
        <w:spacing w:after="2" w:line="259" w:lineRule="auto"/>
        <w:ind w:left="0" w:right="-374" w:firstLine="0"/>
        <w:rPr>
          <w:rFonts w:eastAsia="Times New Roman"/>
        </w:rPr>
      </w:pPr>
    </w:p>
    <w:p w14:paraId="2805AAB7" w14:textId="77777777" w:rsidR="00A56DCC" w:rsidRDefault="00426D7B" w:rsidP="00E6471D">
      <w:pPr>
        <w:pStyle w:val="ListParagraph"/>
        <w:tabs>
          <w:tab w:val="left" w:pos="992"/>
          <w:tab w:val="left" w:pos="5528"/>
        </w:tabs>
        <w:spacing w:after="2" w:line="259" w:lineRule="auto"/>
        <w:ind w:right="-374" w:hanging="294"/>
      </w:pPr>
      <w:r>
        <w:rPr>
          <w:rFonts w:eastAsia="Times New Roman"/>
        </w:rPr>
        <w:t>23</w:t>
      </w:r>
      <w:r w:rsidR="003E00E8">
        <w:rPr>
          <w:rFonts w:eastAsia="Times New Roman"/>
        </w:rPr>
        <w:t>. Η παράγραφος 7.2.3  αντικαθίσταται από την ακόλουθη:</w:t>
      </w:r>
    </w:p>
    <w:p w14:paraId="7C7301B9" w14:textId="77777777" w:rsidR="00A56DCC" w:rsidRDefault="00A56DCC" w:rsidP="00E6471D">
      <w:pPr>
        <w:tabs>
          <w:tab w:val="left" w:pos="992"/>
          <w:tab w:val="left" w:pos="5528"/>
        </w:tabs>
        <w:spacing w:after="0" w:line="259" w:lineRule="auto"/>
        <w:ind w:left="662" w:firstLine="0"/>
      </w:pPr>
    </w:p>
    <w:p w14:paraId="63160ED7" w14:textId="77777777" w:rsidR="00A56DCC" w:rsidRDefault="003E00E8" w:rsidP="00E6471D">
      <w:pPr>
        <w:tabs>
          <w:tab w:val="left" w:pos="992"/>
          <w:tab w:val="left" w:pos="5528"/>
        </w:tabs>
        <w:spacing w:after="0" w:line="259" w:lineRule="auto"/>
        <w:ind w:left="662" w:firstLine="0"/>
        <w:rPr>
          <w:spacing w:val="-3"/>
        </w:rPr>
      </w:pPr>
      <w:r w:rsidRPr="009B1CCE">
        <w:rPr>
          <w:rFonts w:eastAsia="Times New Roman" w:cs="Times New Roman"/>
          <w:b/>
        </w:rPr>
        <w:t>7.2.3</w:t>
      </w:r>
      <w:r>
        <w:rPr>
          <w:rFonts w:eastAsia="Times New Roman" w:cs="Times New Roman"/>
        </w:rPr>
        <w:t xml:space="preserve">  </w:t>
      </w:r>
      <w:r>
        <w:rPr>
          <w:rFonts w:eastAsia="Times New Roman" w:cs="Times New Roman"/>
          <w:b/>
        </w:rPr>
        <w:t>Εγχειρίδιο</w:t>
      </w:r>
      <w:r w:rsidR="009B1CCE">
        <w:rPr>
          <w:rFonts w:eastAsia="Times New Roman" w:cs="Times New Roman"/>
          <w:b/>
        </w:rPr>
        <w:t xml:space="preserve"> </w:t>
      </w:r>
      <w:r>
        <w:rPr>
          <w:rFonts w:eastAsia="Times New Roman" w:cs="Times New Roman"/>
          <w:b/>
        </w:rPr>
        <w:t>Ανταλλακτικών</w:t>
      </w:r>
      <w:r>
        <w:rPr>
          <w:rFonts w:eastAsia="Times New Roman" w:cs="Times New Roman"/>
        </w:rPr>
        <w:t>.</w:t>
      </w:r>
      <w:r w:rsidR="009B1CCE">
        <w:rPr>
          <w:rFonts w:eastAsia="Times New Roman" w:cs="Times New Roman"/>
        </w:rPr>
        <w:t xml:space="preserve"> </w:t>
      </w:r>
      <w:r>
        <w:rPr>
          <w:rFonts w:eastAsia="Times New Roman" w:cs="Times New Roman"/>
        </w:rPr>
        <w:t>Να</w:t>
      </w:r>
      <w:r w:rsidR="009B1CCE">
        <w:rPr>
          <w:rFonts w:eastAsia="Times New Roman" w:cs="Times New Roman"/>
        </w:rPr>
        <w:t xml:space="preserve"> </w:t>
      </w:r>
      <w:r>
        <w:rPr>
          <w:rFonts w:eastAsia="Times New Roman" w:cs="Times New Roman"/>
        </w:rPr>
        <w:t>συνοδεύεται</w:t>
      </w:r>
      <w:r w:rsidR="009B1CCE">
        <w:rPr>
          <w:rFonts w:eastAsia="Times New Roman" w:cs="Times New Roman"/>
        </w:rPr>
        <w:t xml:space="preserve"> </w:t>
      </w:r>
      <w:r>
        <w:rPr>
          <w:rFonts w:eastAsia="Times New Roman" w:cs="Times New Roman"/>
        </w:rPr>
        <w:t>από</w:t>
      </w:r>
      <w:r w:rsidR="009B1CCE">
        <w:rPr>
          <w:rFonts w:eastAsia="Times New Roman" w:cs="Times New Roman"/>
        </w:rPr>
        <w:t xml:space="preserve"> </w:t>
      </w:r>
      <w:r>
        <w:rPr>
          <w:rFonts w:eastAsia="Times New Roman" w:cs="Times New Roman"/>
        </w:rPr>
        <w:t>εικονογραφημένο</w:t>
      </w:r>
      <w:r w:rsidR="009B1CCE">
        <w:rPr>
          <w:rFonts w:eastAsia="Times New Roman" w:cs="Times New Roman"/>
        </w:rPr>
        <w:t xml:space="preserve"> </w:t>
      </w:r>
      <w:r>
        <w:rPr>
          <w:rFonts w:eastAsia="Times New Roman" w:cs="Times New Roman"/>
        </w:rPr>
        <w:t>κατάλογο ανταλλακτικών κατά προτίμηση σε ηλεκτρονική μορφή συμβατή με περιβάλλον</w:t>
      </w:r>
      <w:r w:rsidR="009B1CCE">
        <w:rPr>
          <w:rFonts w:eastAsia="Times New Roman" w:cs="Times New Roman"/>
        </w:rPr>
        <w:t xml:space="preserve"> </w:t>
      </w:r>
      <w:r>
        <w:rPr>
          <w:rFonts w:eastAsia="Times New Roman" w:cs="Times New Roman"/>
        </w:rPr>
        <w:t>WINDOWS, ή σε εικονογραφημένο βιβλίο ανταλλακτικών με τις εμπορικές ονομασίες</w:t>
      </w:r>
      <w:r w:rsidR="009B1CCE">
        <w:rPr>
          <w:rFonts w:eastAsia="Times New Roman" w:cs="Times New Roman"/>
        </w:rPr>
        <w:t xml:space="preserve"> </w:t>
      </w:r>
      <w:r>
        <w:rPr>
          <w:rFonts w:eastAsia="Times New Roman" w:cs="Times New Roman"/>
        </w:rPr>
        <w:t>τους,</w:t>
      </w:r>
      <w:r w:rsidR="009B1CCE">
        <w:rPr>
          <w:rFonts w:eastAsia="Times New Roman" w:cs="Times New Roman"/>
        </w:rPr>
        <w:t xml:space="preserve"> τους </w:t>
      </w:r>
      <w:r>
        <w:rPr>
          <w:rFonts w:eastAsia="Times New Roman" w:cs="Times New Roman"/>
        </w:rPr>
        <w:t>κωδικούς</w:t>
      </w:r>
      <w:r w:rsidR="009B1CCE">
        <w:rPr>
          <w:rFonts w:eastAsia="Times New Roman" w:cs="Times New Roman"/>
        </w:rPr>
        <w:t xml:space="preserve"> </w:t>
      </w:r>
      <w:r>
        <w:rPr>
          <w:rFonts w:eastAsia="Times New Roman" w:cs="Times New Roman"/>
        </w:rPr>
        <w:t>αριθμούς</w:t>
      </w:r>
      <w:r w:rsidR="009B1CCE">
        <w:rPr>
          <w:rFonts w:eastAsia="Times New Roman" w:cs="Times New Roman"/>
        </w:rPr>
        <w:t xml:space="preserve"> </w:t>
      </w:r>
      <w:r>
        <w:rPr>
          <w:rFonts w:eastAsia="Times New Roman" w:cs="Times New Roman"/>
        </w:rPr>
        <w:t>(part</w:t>
      </w:r>
      <w:r w:rsidR="009B1CCE">
        <w:rPr>
          <w:rFonts w:eastAsia="Times New Roman" w:cs="Times New Roman"/>
        </w:rPr>
        <w:t xml:space="preserve"> </w:t>
      </w:r>
      <w:r>
        <w:rPr>
          <w:rFonts w:eastAsia="Times New Roman" w:cs="Times New Roman"/>
        </w:rPr>
        <w:t>numbers) του</w:t>
      </w:r>
      <w:r w:rsidR="009B1CCE">
        <w:rPr>
          <w:rFonts w:eastAsia="Times New Roman" w:cs="Times New Roman"/>
        </w:rPr>
        <w:t xml:space="preserve"> </w:t>
      </w:r>
      <w:r>
        <w:rPr>
          <w:rFonts w:eastAsia="Times New Roman" w:cs="Times New Roman"/>
        </w:rPr>
        <w:t>κατασκευαστή</w:t>
      </w:r>
      <w:r w:rsidR="009B1CCE">
        <w:rPr>
          <w:rFonts w:eastAsia="Times New Roman" w:cs="Times New Roman"/>
        </w:rPr>
        <w:t xml:space="preserve"> </w:t>
      </w:r>
      <w:r>
        <w:rPr>
          <w:rFonts w:eastAsia="Times New Roman" w:cs="Times New Roman"/>
        </w:rPr>
        <w:t>και</w:t>
      </w:r>
      <w:r w:rsidR="009B1CCE">
        <w:rPr>
          <w:rFonts w:eastAsia="Times New Roman" w:cs="Times New Roman"/>
        </w:rPr>
        <w:t xml:space="preserve"> </w:t>
      </w:r>
      <w:r>
        <w:rPr>
          <w:rFonts w:eastAsia="Times New Roman" w:cs="Times New Roman"/>
        </w:rPr>
        <w:t xml:space="preserve">των </w:t>
      </w:r>
      <w:r>
        <w:t>υποκατασκευαστών / αληθινών κατασκευαστών, καθώς και οδηγίες για αναγνώριση</w:t>
      </w:r>
      <w:r w:rsidR="009B1CCE">
        <w:t xml:space="preserve"> </w:t>
      </w:r>
      <w:r>
        <w:t>των</w:t>
      </w:r>
      <w:r w:rsidR="009B1CCE">
        <w:t xml:space="preserve"> </w:t>
      </w:r>
      <w:r>
        <w:t>εξαρτημάτων.</w:t>
      </w:r>
      <w:r w:rsidR="009B1CCE">
        <w:t xml:space="preserve"> </w:t>
      </w:r>
      <w:r>
        <w:t>Εφόσον</w:t>
      </w:r>
      <w:r w:rsidR="009B1CCE">
        <w:t xml:space="preserve"> </w:t>
      </w:r>
      <w:r>
        <w:t>υφίσταται,</w:t>
      </w:r>
      <w:r w:rsidR="009B1CCE">
        <w:t xml:space="preserve"> </w:t>
      </w:r>
      <w:r>
        <w:t>δίνεται</w:t>
      </w:r>
      <w:r w:rsidR="009B1CCE">
        <w:t xml:space="preserve"> </w:t>
      </w:r>
      <w:r>
        <w:t>και κωδικοποίηση</w:t>
      </w:r>
      <w:r w:rsidR="009B1CCE">
        <w:t xml:space="preserve"> </w:t>
      </w:r>
      <w:r>
        <w:t>των</w:t>
      </w:r>
      <w:r w:rsidR="009B1CCE">
        <w:t xml:space="preserve"> </w:t>
      </w:r>
      <w:r>
        <w:t>ανωτέρω ανταλλακτικών</w:t>
      </w:r>
      <w:r w:rsidR="009B1CCE">
        <w:t xml:space="preserve"> </w:t>
      </w:r>
      <w:r>
        <w:t>κατά</w:t>
      </w:r>
      <w:r w:rsidR="009B1CCE">
        <w:t xml:space="preserve"> </w:t>
      </w:r>
      <w:r>
        <w:t>ΝΑΤΟ</w:t>
      </w:r>
      <w:r w:rsidR="009B1CCE">
        <w:t xml:space="preserve"> </w:t>
      </w:r>
      <w:r>
        <w:t>(NSN).</w:t>
      </w:r>
    </w:p>
    <w:p w14:paraId="60443907" w14:textId="77777777" w:rsidR="00A56DCC" w:rsidRDefault="003E00E8" w:rsidP="00E6471D">
      <w:pPr>
        <w:tabs>
          <w:tab w:val="left" w:pos="992"/>
          <w:tab w:val="left" w:pos="5528"/>
        </w:tabs>
        <w:spacing w:after="0" w:line="259" w:lineRule="auto"/>
        <w:ind w:left="662" w:firstLine="0"/>
      </w:pPr>
      <w:r>
        <w:t>Ο</w:t>
      </w:r>
      <w:r w:rsidR="009B1CCE">
        <w:t xml:space="preserve"> </w:t>
      </w:r>
      <w:r>
        <w:t>εν</w:t>
      </w:r>
      <w:r w:rsidR="009B1CCE">
        <w:t xml:space="preserve"> </w:t>
      </w:r>
      <w:r>
        <w:t>λόγω</w:t>
      </w:r>
      <w:r w:rsidR="009B1CCE">
        <w:t xml:space="preserve"> </w:t>
      </w:r>
      <w:r>
        <w:t>κατάλογος</w:t>
      </w:r>
      <w:r w:rsidR="009B1CCE">
        <w:t xml:space="preserve"> </w:t>
      </w:r>
      <w:r>
        <w:t>να</w:t>
      </w:r>
      <w:r w:rsidR="009B1CCE">
        <w:t xml:space="preserve"> </w:t>
      </w:r>
      <w:r>
        <w:t>περιέχει</w:t>
      </w:r>
      <w:r w:rsidR="009B1CCE">
        <w:t xml:space="preserve"> </w:t>
      </w:r>
      <w:r>
        <w:t>αναλυτικές</w:t>
      </w:r>
      <w:r w:rsidR="009B1CCE">
        <w:t xml:space="preserve"> </w:t>
      </w:r>
      <w:r>
        <w:t>εικόνες</w:t>
      </w:r>
      <w:r w:rsidR="009B1CCE">
        <w:t xml:space="preserve"> </w:t>
      </w:r>
      <w:r>
        <w:t>απαραίτητες για τον κατάλληλο προσδιορισμό όλων των ανταλλακτικών, των</w:t>
      </w:r>
      <w:r w:rsidR="009B1CCE">
        <w:t xml:space="preserve"> </w:t>
      </w:r>
      <w:r>
        <w:t>συγκροτημάτων</w:t>
      </w:r>
      <w:r w:rsidR="009B1CCE">
        <w:t xml:space="preserve"> </w:t>
      </w:r>
      <w:r>
        <w:t>και</w:t>
      </w:r>
      <w:r w:rsidR="009B1CCE">
        <w:t xml:space="preserve"> </w:t>
      </w:r>
      <w:r>
        <w:t>ειδικού</w:t>
      </w:r>
      <w:r w:rsidR="009B1CCE">
        <w:t xml:space="preserve"> </w:t>
      </w:r>
      <w:r>
        <w:t>εξοπλισμού,</w:t>
      </w:r>
      <w:r w:rsidR="009B1CCE">
        <w:t xml:space="preserve"> </w:t>
      </w:r>
      <w:r>
        <w:t>μέσα</w:t>
      </w:r>
      <w:r w:rsidR="009B1CCE">
        <w:t xml:space="preserve"> </w:t>
      </w:r>
      <w:r>
        <w:t>από ένα</w:t>
      </w:r>
      <w:r w:rsidR="009B1CCE">
        <w:t xml:space="preserve"> </w:t>
      </w:r>
      <w:r>
        <w:t>εύχρηστο</w:t>
      </w:r>
      <w:r w:rsidR="009B1CCE">
        <w:t xml:space="preserve"> </w:t>
      </w:r>
      <w:r>
        <w:t xml:space="preserve">ευρετήριο </w:t>
      </w:r>
      <w:r>
        <w:rPr>
          <w:rFonts w:eastAsia="Times New Roman" w:cs="Times New Roman"/>
        </w:rPr>
        <w:t>περιεχομένων.</w:t>
      </w:r>
      <w:r w:rsidR="009B1CCE">
        <w:rPr>
          <w:rFonts w:eastAsia="Times New Roman" w:cs="Times New Roman"/>
        </w:rPr>
        <w:t xml:space="preserve"> </w:t>
      </w:r>
      <w:r>
        <w:rPr>
          <w:rFonts w:eastAsia="Times New Roman" w:cs="Times New Roman"/>
        </w:rPr>
        <w:t>Το</w:t>
      </w:r>
      <w:r w:rsidR="009B1CCE">
        <w:rPr>
          <w:rFonts w:eastAsia="Times New Roman" w:cs="Times New Roman"/>
        </w:rPr>
        <w:t xml:space="preserve"> </w:t>
      </w:r>
      <w:r>
        <w:rPr>
          <w:rFonts w:eastAsia="Times New Roman" w:cs="Times New Roman"/>
        </w:rPr>
        <w:t>Εγχειρίδια</w:t>
      </w:r>
      <w:r w:rsidR="009B1CCE">
        <w:rPr>
          <w:rFonts w:eastAsia="Times New Roman" w:cs="Times New Roman"/>
        </w:rPr>
        <w:t xml:space="preserve"> </w:t>
      </w:r>
      <w:r>
        <w:rPr>
          <w:rFonts w:eastAsia="Times New Roman" w:cs="Times New Roman"/>
        </w:rPr>
        <w:t>Ανταλλακτικών</w:t>
      </w:r>
      <w:r w:rsidR="009B1CCE">
        <w:rPr>
          <w:rFonts w:eastAsia="Times New Roman" w:cs="Times New Roman"/>
        </w:rPr>
        <w:t xml:space="preserve"> </w:t>
      </w:r>
      <w:r>
        <w:rPr>
          <w:rFonts w:eastAsia="Times New Roman" w:cs="Times New Roman"/>
        </w:rPr>
        <w:t>να</w:t>
      </w:r>
      <w:r w:rsidR="009B1CCE">
        <w:rPr>
          <w:rFonts w:eastAsia="Times New Roman" w:cs="Times New Roman"/>
        </w:rPr>
        <w:t xml:space="preserve"> </w:t>
      </w:r>
      <w:r>
        <w:rPr>
          <w:rFonts w:eastAsia="Times New Roman" w:cs="Times New Roman"/>
        </w:rPr>
        <w:t>είναι στην</w:t>
      </w:r>
      <w:r w:rsidR="009B1CCE">
        <w:rPr>
          <w:rFonts w:eastAsia="Times New Roman" w:cs="Times New Roman"/>
        </w:rPr>
        <w:t xml:space="preserve"> </w:t>
      </w:r>
      <w:r>
        <w:rPr>
          <w:rFonts w:eastAsia="Times New Roman" w:cs="Times New Roman"/>
        </w:rPr>
        <w:t>Ελληνική</w:t>
      </w:r>
      <w:r>
        <w:rPr>
          <w:rFonts w:eastAsia="Times New Roman" w:cs="Times New Roman"/>
          <w:spacing w:val="-4"/>
        </w:rPr>
        <w:t xml:space="preserve"> ή </w:t>
      </w:r>
      <w:r>
        <w:rPr>
          <w:rFonts w:eastAsia="Times New Roman" w:cs="Times New Roman"/>
        </w:rPr>
        <w:t>στην</w:t>
      </w:r>
      <w:r w:rsidR="009B1CCE">
        <w:rPr>
          <w:rFonts w:eastAsia="Times New Roman" w:cs="Times New Roman"/>
        </w:rPr>
        <w:t xml:space="preserve"> </w:t>
      </w:r>
      <w:r>
        <w:rPr>
          <w:rFonts w:eastAsia="Times New Roman" w:cs="Times New Roman"/>
        </w:rPr>
        <w:t>Αγγλική</w:t>
      </w:r>
      <w:r w:rsidR="009B1CCE">
        <w:rPr>
          <w:rFonts w:eastAsia="Times New Roman" w:cs="Times New Roman"/>
        </w:rPr>
        <w:t xml:space="preserve"> </w:t>
      </w:r>
      <w:r>
        <w:rPr>
          <w:rFonts w:eastAsia="Times New Roman" w:cs="Times New Roman"/>
        </w:rPr>
        <w:t>γλώσσα.</w:t>
      </w:r>
    </w:p>
    <w:p w14:paraId="344CA31A" w14:textId="77777777" w:rsidR="00A56DCC" w:rsidRDefault="00A56DCC" w:rsidP="00E6471D">
      <w:pPr>
        <w:tabs>
          <w:tab w:val="left" w:pos="992"/>
          <w:tab w:val="left" w:pos="5528"/>
        </w:tabs>
        <w:spacing w:after="0" w:line="259" w:lineRule="auto"/>
        <w:ind w:left="662" w:firstLine="0"/>
        <w:rPr>
          <w:rFonts w:eastAsia="Times New Roman" w:cs="Times New Roman"/>
        </w:rPr>
      </w:pPr>
    </w:p>
    <w:p w14:paraId="6313EB17" w14:textId="77777777" w:rsidR="00D316FB" w:rsidRDefault="00D316FB" w:rsidP="00E6471D">
      <w:pPr>
        <w:tabs>
          <w:tab w:val="left" w:pos="992"/>
          <w:tab w:val="left" w:pos="5528"/>
        </w:tabs>
        <w:spacing w:after="0" w:line="259" w:lineRule="auto"/>
        <w:ind w:left="662" w:hanging="236"/>
        <w:rPr>
          <w:rFonts w:eastAsia="Times New Roman" w:cs="Times New Roman"/>
          <w:lang w:val="en-US"/>
        </w:rPr>
      </w:pPr>
    </w:p>
    <w:p w14:paraId="341BF8C7" w14:textId="77777777" w:rsidR="00D316FB" w:rsidRDefault="00D316FB" w:rsidP="00E6471D">
      <w:pPr>
        <w:tabs>
          <w:tab w:val="left" w:pos="992"/>
          <w:tab w:val="left" w:pos="5528"/>
        </w:tabs>
        <w:spacing w:after="0" w:line="259" w:lineRule="auto"/>
        <w:ind w:left="662" w:hanging="236"/>
        <w:rPr>
          <w:rFonts w:eastAsia="Times New Roman" w:cs="Times New Roman"/>
          <w:lang w:val="en-US"/>
        </w:rPr>
      </w:pPr>
    </w:p>
    <w:p w14:paraId="67A69855" w14:textId="77777777" w:rsidR="00D316FB" w:rsidRDefault="00D316FB" w:rsidP="00E6471D">
      <w:pPr>
        <w:tabs>
          <w:tab w:val="left" w:pos="992"/>
          <w:tab w:val="left" w:pos="5528"/>
        </w:tabs>
        <w:spacing w:after="0" w:line="259" w:lineRule="auto"/>
        <w:ind w:left="662" w:hanging="236"/>
        <w:rPr>
          <w:rFonts w:eastAsia="Times New Roman" w:cs="Times New Roman"/>
          <w:lang w:val="en-US"/>
        </w:rPr>
      </w:pPr>
    </w:p>
    <w:p w14:paraId="7B19E2F3" w14:textId="3023C76E" w:rsidR="00A56DCC" w:rsidRDefault="00426D7B" w:rsidP="00E6471D">
      <w:pPr>
        <w:tabs>
          <w:tab w:val="left" w:pos="992"/>
          <w:tab w:val="left" w:pos="5528"/>
        </w:tabs>
        <w:spacing w:after="0" w:line="259" w:lineRule="auto"/>
        <w:ind w:left="662" w:hanging="236"/>
      </w:pPr>
      <w:r>
        <w:rPr>
          <w:rFonts w:eastAsia="Times New Roman" w:cs="Times New Roman"/>
        </w:rPr>
        <w:lastRenderedPageBreak/>
        <w:t>24</w:t>
      </w:r>
      <w:r w:rsidR="003E00E8">
        <w:rPr>
          <w:rFonts w:eastAsia="Times New Roman" w:cs="Times New Roman"/>
        </w:rPr>
        <w:t>. Η παράγραφος 7.2.4  αντικαθίσταται από την ακόλουθη:</w:t>
      </w:r>
    </w:p>
    <w:p w14:paraId="2B24818F" w14:textId="77777777" w:rsidR="00A56DCC" w:rsidRDefault="00A56DCC" w:rsidP="00E6471D">
      <w:pPr>
        <w:tabs>
          <w:tab w:val="left" w:pos="992"/>
          <w:tab w:val="left" w:pos="5528"/>
        </w:tabs>
        <w:spacing w:after="0" w:line="259" w:lineRule="auto"/>
        <w:ind w:left="662" w:firstLine="0"/>
        <w:rPr>
          <w:rFonts w:eastAsia="Times New Roman" w:cs="Times New Roman"/>
        </w:rPr>
      </w:pPr>
    </w:p>
    <w:p w14:paraId="328B1966" w14:textId="77777777" w:rsidR="00A56DCC" w:rsidRDefault="003E00E8" w:rsidP="00E6471D">
      <w:pPr>
        <w:pStyle w:val="ListParagraph"/>
        <w:tabs>
          <w:tab w:val="left" w:pos="992"/>
          <w:tab w:val="left" w:pos="5528"/>
        </w:tabs>
        <w:spacing w:before="120" w:after="0" w:line="240" w:lineRule="auto"/>
        <w:ind w:left="709" w:firstLine="0"/>
      </w:pPr>
      <w:r w:rsidRPr="009B1CCE">
        <w:rPr>
          <w:b/>
        </w:rPr>
        <w:t>7.2.4</w:t>
      </w:r>
      <w:r>
        <w:t xml:space="preserve">  Τα εγχειρίδια των §7.2.1 και 7.2.2 να παρασχεθούν επίσης σε έντυπη ή ηλεκτρονική</w:t>
      </w:r>
      <w:r w:rsidR="009B1CCE">
        <w:t xml:space="preserve"> </w:t>
      </w:r>
      <w:r>
        <w:t>μορφή. Όλα τα εγχειρίδια περιλαμβάνουν και τον εξοπλισμό της δεξαμενής και το</w:t>
      </w:r>
      <w:r w:rsidR="009B1CCE">
        <w:t xml:space="preserve"> </w:t>
      </w:r>
      <w:r>
        <w:t>σύστημα</w:t>
      </w:r>
      <w:r w:rsidR="009B1CCE">
        <w:t xml:space="preserve"> </w:t>
      </w:r>
      <w:r>
        <w:t>παροχής</w:t>
      </w:r>
      <w:r w:rsidR="009B1CCE">
        <w:t xml:space="preserve"> </w:t>
      </w:r>
      <w:r>
        <w:t>καυσίμου.</w:t>
      </w:r>
      <w:r w:rsidR="009B1CCE">
        <w:t xml:space="preserve"> </w:t>
      </w:r>
      <w:r>
        <w:t>Είναι</w:t>
      </w:r>
      <w:r w:rsidR="009B1CCE">
        <w:t xml:space="preserve"> </w:t>
      </w:r>
      <w:r>
        <w:t>αποδεκτή</w:t>
      </w:r>
      <w:r w:rsidR="009B1CCE">
        <w:t xml:space="preserve"> </w:t>
      </w:r>
      <w:r>
        <w:t>η</w:t>
      </w:r>
      <w:r w:rsidR="009B1CCE">
        <w:t xml:space="preserve"> </w:t>
      </w:r>
      <w:r>
        <w:t>παράδοση</w:t>
      </w:r>
      <w:r w:rsidR="009B1CCE">
        <w:t xml:space="preserve"> </w:t>
      </w:r>
      <w:r>
        <w:t>ξεχωριστών</w:t>
      </w:r>
      <w:r w:rsidR="009B1CCE">
        <w:t xml:space="preserve"> </w:t>
      </w:r>
      <w:r>
        <w:t>εγχειριδίων</w:t>
      </w:r>
      <w:r w:rsidR="009B1CCE">
        <w:t xml:space="preserve"> </w:t>
      </w:r>
      <w:r>
        <w:t>και</w:t>
      </w:r>
      <w:r w:rsidR="009B1CCE">
        <w:t xml:space="preserve"> </w:t>
      </w:r>
      <w:r>
        <w:t>καταλόγων για διάφορα μηχανήματα, σύμφωνα με την ισχύουσα νομοθεσία (π.χ.</w:t>
      </w:r>
      <w:r w:rsidR="009B1CCE">
        <w:t xml:space="preserve"> </w:t>
      </w:r>
      <w:r>
        <w:t>οδηγίες χρήσης για την αντλία της § 4.3.1.6.3.1, σύμφωνα με την § 1.7.4 του</w:t>
      </w:r>
      <w:r w:rsidR="009B1CCE">
        <w:t xml:space="preserve"> </w:t>
      </w:r>
      <w:r>
        <w:t>Παραρτήματος</w:t>
      </w:r>
      <w:r w:rsidR="009B1CCE">
        <w:t xml:space="preserve"> </w:t>
      </w:r>
      <w:r>
        <w:t>Ι</w:t>
      </w:r>
      <w:r w:rsidR="009B1CCE">
        <w:t xml:space="preserve"> της </w:t>
      </w:r>
      <w:r>
        <w:t>Οδηγίας</w:t>
      </w:r>
      <w:r w:rsidR="009B1CCE">
        <w:t xml:space="preserve"> </w:t>
      </w:r>
      <w:r>
        <w:t>2006/42/ΕΚ).</w:t>
      </w:r>
      <w:r w:rsidR="009B1CCE">
        <w:t xml:space="preserve"> </w:t>
      </w:r>
      <w:r>
        <w:t>Ο</w:t>
      </w:r>
      <w:r w:rsidR="009B1CCE">
        <w:t xml:space="preserve"> </w:t>
      </w:r>
      <w:r>
        <w:t>προμηθευτής</w:t>
      </w:r>
      <w:r w:rsidR="009B1CCE">
        <w:t xml:space="preserve"> </w:t>
      </w:r>
      <w:r>
        <w:t>να</w:t>
      </w:r>
      <w:r w:rsidR="009B1CCE">
        <w:t xml:space="preserve"> </w:t>
      </w:r>
      <w:r>
        <w:rPr>
          <w:u w:val="single"/>
        </w:rPr>
        <w:t>εγγυηθεί</w:t>
      </w:r>
      <w:r w:rsidR="009B1CCE">
        <w:rPr>
          <w:u w:val="single"/>
        </w:rPr>
        <w:t xml:space="preserve"> </w:t>
      </w:r>
      <w:r>
        <w:rPr>
          <w:u w:val="single"/>
        </w:rPr>
        <w:t>εγγράφως υποβάλλοντας βεβαίωση</w:t>
      </w:r>
      <w:r>
        <w:t xml:space="preserve"> ότι οι όποιες διαφοροποιήσεις-αναθεωρήσεις μελλοντικά των</w:t>
      </w:r>
      <w:r w:rsidR="009B1CCE">
        <w:t xml:space="preserve"> </w:t>
      </w:r>
      <w:r>
        <w:t>υπόψη</w:t>
      </w:r>
      <w:r w:rsidR="009B1CCE">
        <w:t xml:space="preserve"> </w:t>
      </w:r>
      <w:r>
        <w:t>εγχειριδίων</w:t>
      </w:r>
      <w:r w:rsidR="009B1CCE">
        <w:t xml:space="preserve"> </w:t>
      </w:r>
      <w:r>
        <w:t>(Updates-Revisions)</w:t>
      </w:r>
      <w:r w:rsidR="009B1CCE">
        <w:t xml:space="preserve"> </w:t>
      </w:r>
      <w:r>
        <w:t>θα</w:t>
      </w:r>
      <w:r w:rsidR="009B1CCE">
        <w:t xml:space="preserve"> </w:t>
      </w:r>
      <w:r>
        <w:t>αποστέλλονται</w:t>
      </w:r>
      <w:r w:rsidR="009B1CCE">
        <w:t xml:space="preserve"> </w:t>
      </w:r>
      <w:r>
        <w:t>δωρεάν</w:t>
      </w:r>
      <w:r w:rsidR="009B1CCE">
        <w:t xml:space="preserve"> </w:t>
      </w:r>
      <w:r>
        <w:t>στην</w:t>
      </w:r>
      <w:r w:rsidR="009B1CCE">
        <w:t xml:space="preserve"> </w:t>
      </w:r>
      <w:r>
        <w:t>Υπηρεσία</w:t>
      </w:r>
      <w:r w:rsidR="009B1CCE">
        <w:t xml:space="preserve"> </w:t>
      </w:r>
      <w:r>
        <w:t>σε</w:t>
      </w:r>
      <w:r w:rsidR="009B1CCE">
        <w:t xml:space="preserve"> </w:t>
      </w:r>
      <w:r>
        <w:t>ηλεκτρονική</w:t>
      </w:r>
      <w:r w:rsidR="009B1CCE">
        <w:t xml:space="preserve"> </w:t>
      </w:r>
      <w:r>
        <w:t>ή έντυπη</w:t>
      </w:r>
      <w:r w:rsidR="009B1CCE">
        <w:t xml:space="preserve"> </w:t>
      </w:r>
      <w:r>
        <w:t>μορφή.</w:t>
      </w:r>
    </w:p>
    <w:p w14:paraId="1D5A3EB7" w14:textId="77777777" w:rsidR="00A56DCC" w:rsidRDefault="00A56DCC" w:rsidP="00E6471D">
      <w:pPr>
        <w:pStyle w:val="BodyText"/>
        <w:tabs>
          <w:tab w:val="left" w:pos="992"/>
          <w:tab w:val="left" w:pos="5528"/>
        </w:tabs>
        <w:spacing w:after="0" w:line="259" w:lineRule="auto"/>
        <w:ind w:left="0" w:firstLine="0"/>
        <w:rPr>
          <w:sz w:val="26"/>
        </w:rPr>
      </w:pPr>
    </w:p>
    <w:p w14:paraId="2A24B219" w14:textId="77777777" w:rsidR="00A56DCC" w:rsidRDefault="00426D7B" w:rsidP="00E6471D">
      <w:pPr>
        <w:tabs>
          <w:tab w:val="left" w:pos="992"/>
          <w:tab w:val="left" w:pos="5528"/>
        </w:tabs>
        <w:spacing w:after="0" w:line="259" w:lineRule="auto"/>
        <w:ind w:left="662" w:hanging="236"/>
      </w:pPr>
      <w:r>
        <w:rPr>
          <w:rFonts w:eastAsia="Times New Roman" w:cs="Times New Roman"/>
        </w:rPr>
        <w:t>25</w:t>
      </w:r>
      <w:r w:rsidR="003E00E8">
        <w:rPr>
          <w:rFonts w:eastAsia="Times New Roman" w:cs="Times New Roman"/>
        </w:rPr>
        <w:t>. Η παράγραφος 9.1.2  αντικαθίσταται από την ακόλουθη:</w:t>
      </w:r>
    </w:p>
    <w:p w14:paraId="5CD124B9" w14:textId="77777777" w:rsidR="00A56DCC" w:rsidRDefault="00A56DCC" w:rsidP="00E6471D">
      <w:pPr>
        <w:tabs>
          <w:tab w:val="left" w:pos="992"/>
          <w:tab w:val="left" w:pos="5528"/>
        </w:tabs>
        <w:spacing w:after="0" w:line="259" w:lineRule="auto"/>
        <w:ind w:left="662" w:firstLine="0"/>
      </w:pPr>
    </w:p>
    <w:p w14:paraId="5E7ABD86" w14:textId="77777777" w:rsidR="00A56DCC" w:rsidRDefault="003E00E8" w:rsidP="00E6471D">
      <w:pPr>
        <w:tabs>
          <w:tab w:val="left" w:pos="992"/>
          <w:tab w:val="left" w:pos="5528"/>
        </w:tabs>
        <w:spacing w:after="0" w:line="259" w:lineRule="auto"/>
        <w:ind w:left="662" w:firstLine="0"/>
      </w:pPr>
      <w:r w:rsidRPr="009B1CCE">
        <w:rPr>
          <w:rFonts w:eastAsia="Times New Roman" w:cs="Times New Roman"/>
          <w:b/>
        </w:rPr>
        <w:t>9.1.2</w:t>
      </w:r>
      <w:r>
        <w:rPr>
          <w:rFonts w:eastAsia="Times New Roman" w:cs="Times New Roman"/>
        </w:rPr>
        <w:t xml:space="preserve">  Αντίγραφα ισχυόντων Πιστοποιητικών Συμμόρφωσης Συστήματος Διαχείρισης</w:t>
      </w:r>
      <w:r w:rsidR="009B1CCE">
        <w:rPr>
          <w:rFonts w:eastAsia="Times New Roman" w:cs="Times New Roman"/>
        </w:rPr>
        <w:t xml:space="preserve"> </w:t>
      </w:r>
      <w:r>
        <w:rPr>
          <w:rFonts w:eastAsia="Times New Roman" w:cs="Times New Roman"/>
        </w:rPr>
        <w:t>της</w:t>
      </w:r>
      <w:r w:rsidR="009B1CCE">
        <w:rPr>
          <w:rFonts w:eastAsia="Times New Roman" w:cs="Times New Roman"/>
        </w:rPr>
        <w:t xml:space="preserve"> </w:t>
      </w:r>
      <w:r>
        <w:rPr>
          <w:rFonts w:eastAsia="Times New Roman" w:cs="Times New Roman"/>
        </w:rPr>
        <w:t>Ποιότητας</w:t>
      </w:r>
      <w:r w:rsidR="009B1CCE">
        <w:rPr>
          <w:rFonts w:eastAsia="Times New Roman" w:cs="Times New Roman"/>
        </w:rPr>
        <w:t xml:space="preserve"> </w:t>
      </w:r>
      <w:r>
        <w:rPr>
          <w:rFonts w:eastAsia="Times New Roman" w:cs="Times New Roman"/>
        </w:rPr>
        <w:t>κατά</w:t>
      </w:r>
      <w:r w:rsidR="009B1CCE">
        <w:rPr>
          <w:rFonts w:eastAsia="Times New Roman" w:cs="Times New Roman"/>
        </w:rPr>
        <w:t xml:space="preserve"> </w:t>
      </w:r>
      <w:r>
        <w:rPr>
          <w:rFonts w:eastAsia="Times New Roman" w:cs="Times New Roman"/>
        </w:rPr>
        <w:t>ISO9001,</w:t>
      </w:r>
      <w:r w:rsidR="009B1CCE">
        <w:rPr>
          <w:rFonts w:eastAsia="Times New Roman" w:cs="Times New Roman"/>
        </w:rPr>
        <w:t xml:space="preserve">για τα </w:t>
      </w:r>
      <w:r>
        <w:rPr>
          <w:rFonts w:eastAsia="Times New Roman" w:cs="Times New Roman"/>
        </w:rPr>
        <w:t>δηλωθέντα</w:t>
      </w:r>
      <w:r w:rsidR="009B1CCE">
        <w:rPr>
          <w:rFonts w:eastAsia="Times New Roman" w:cs="Times New Roman"/>
        </w:rPr>
        <w:t xml:space="preserve"> </w:t>
      </w:r>
      <w:r>
        <w:rPr>
          <w:rFonts w:eastAsia="Times New Roman" w:cs="Times New Roman"/>
        </w:rPr>
        <w:t>στην§4.7.4.2</w:t>
      </w:r>
      <w:r w:rsidR="009B1CCE">
        <w:rPr>
          <w:rFonts w:eastAsia="Times New Roman" w:cs="Times New Roman"/>
        </w:rPr>
        <w:t xml:space="preserve"> </w:t>
      </w:r>
      <w:r>
        <w:rPr>
          <w:rFonts w:eastAsia="Times New Roman" w:cs="Times New Roman"/>
        </w:rPr>
        <w:t>εργοστάσια</w:t>
      </w:r>
      <w:r w:rsidR="009B1CCE">
        <w:rPr>
          <w:rFonts w:eastAsia="Times New Roman" w:cs="Times New Roman"/>
        </w:rPr>
        <w:t xml:space="preserve"> </w:t>
      </w:r>
      <w:r>
        <w:rPr>
          <w:rFonts w:eastAsia="Times New Roman" w:cs="Times New Roman"/>
        </w:rPr>
        <w:t>κατασκευής</w:t>
      </w:r>
      <w:r w:rsidR="009B1CCE">
        <w:rPr>
          <w:rFonts w:eastAsia="Times New Roman" w:cs="Times New Roman"/>
        </w:rPr>
        <w:t xml:space="preserve"> </w:t>
      </w:r>
      <w:r>
        <w:rPr>
          <w:rFonts w:eastAsia="Times New Roman" w:cs="Times New Roman"/>
        </w:rPr>
        <w:t>του</w:t>
      </w:r>
      <w:r w:rsidR="009B1CCE">
        <w:rPr>
          <w:rFonts w:eastAsia="Times New Roman" w:cs="Times New Roman"/>
        </w:rPr>
        <w:t xml:space="preserve"> </w:t>
      </w:r>
      <w:r>
        <w:rPr>
          <w:rFonts w:eastAsia="Times New Roman" w:cs="Times New Roman"/>
        </w:rPr>
        <w:t>οχήματος παρεχόμενα από τον προμηθευτή.</w:t>
      </w:r>
    </w:p>
    <w:p w14:paraId="25C5A23C" w14:textId="77777777" w:rsidR="00A56DCC" w:rsidRDefault="00A56DCC" w:rsidP="00E6471D">
      <w:pPr>
        <w:tabs>
          <w:tab w:val="left" w:pos="992"/>
          <w:tab w:val="left" w:pos="5528"/>
        </w:tabs>
        <w:spacing w:after="0" w:line="259" w:lineRule="auto"/>
        <w:ind w:left="662" w:firstLine="0"/>
      </w:pPr>
    </w:p>
    <w:p w14:paraId="29EDA87F" w14:textId="77777777" w:rsidR="00A56DCC" w:rsidRDefault="00426D7B" w:rsidP="00E6471D">
      <w:pPr>
        <w:tabs>
          <w:tab w:val="left" w:pos="992"/>
          <w:tab w:val="left" w:pos="5528"/>
        </w:tabs>
        <w:spacing w:after="0" w:line="259" w:lineRule="auto"/>
        <w:ind w:left="662" w:hanging="236"/>
      </w:pPr>
      <w:r>
        <w:rPr>
          <w:rFonts w:eastAsia="Times New Roman" w:cs="Times New Roman"/>
        </w:rPr>
        <w:t>26</w:t>
      </w:r>
      <w:r w:rsidR="003E00E8">
        <w:rPr>
          <w:rFonts w:eastAsia="Times New Roman" w:cs="Times New Roman"/>
        </w:rPr>
        <w:t>. Η παράγραφος 9.1.3  αντικαθίσταται από την ακόλουθη:</w:t>
      </w:r>
    </w:p>
    <w:p w14:paraId="1D65DBAB" w14:textId="77777777" w:rsidR="00A56DCC" w:rsidRDefault="00A56DCC" w:rsidP="00E6471D">
      <w:pPr>
        <w:tabs>
          <w:tab w:val="left" w:pos="992"/>
          <w:tab w:val="left" w:pos="5528"/>
        </w:tabs>
        <w:spacing w:after="0" w:line="259" w:lineRule="auto"/>
        <w:ind w:left="662" w:firstLine="0"/>
        <w:rPr>
          <w:rFonts w:eastAsia="Times New Roman" w:cs="Times New Roman"/>
        </w:rPr>
      </w:pPr>
    </w:p>
    <w:p w14:paraId="67A8E631" w14:textId="77777777" w:rsidR="00A56DCC" w:rsidRDefault="003E00E8" w:rsidP="00E6471D">
      <w:pPr>
        <w:tabs>
          <w:tab w:val="left" w:pos="992"/>
          <w:tab w:val="left" w:pos="5528"/>
        </w:tabs>
        <w:spacing w:after="0" w:line="259" w:lineRule="auto"/>
        <w:ind w:left="662" w:firstLine="0"/>
      </w:pPr>
      <w:r w:rsidRPr="009B1CCE">
        <w:rPr>
          <w:rFonts w:eastAsia="Times New Roman" w:cs="Times New Roman"/>
          <w:b/>
        </w:rPr>
        <w:t>9.1.3</w:t>
      </w:r>
      <w:r>
        <w:rPr>
          <w:rFonts w:eastAsia="Times New Roman" w:cs="Times New Roman"/>
        </w:rPr>
        <w:t xml:space="preserve"> Αντίγραφο</w:t>
      </w:r>
      <w:r w:rsidR="009B1CCE">
        <w:rPr>
          <w:rFonts w:eastAsia="Times New Roman" w:cs="Times New Roman"/>
        </w:rPr>
        <w:t xml:space="preserve"> </w:t>
      </w:r>
      <w:r>
        <w:rPr>
          <w:rFonts w:eastAsia="Times New Roman" w:cs="Times New Roman"/>
        </w:rPr>
        <w:t>ισχύοντος</w:t>
      </w:r>
      <w:r w:rsidR="009B1CCE">
        <w:rPr>
          <w:rFonts w:eastAsia="Times New Roman" w:cs="Times New Roman"/>
        </w:rPr>
        <w:t xml:space="preserve"> </w:t>
      </w:r>
      <w:r>
        <w:rPr>
          <w:rFonts w:eastAsia="Times New Roman" w:cs="Times New Roman"/>
        </w:rPr>
        <w:t>Πιστοποιητικού</w:t>
      </w:r>
      <w:r w:rsidR="009B1CCE">
        <w:rPr>
          <w:rFonts w:eastAsia="Times New Roman" w:cs="Times New Roman"/>
        </w:rPr>
        <w:t xml:space="preserve"> </w:t>
      </w:r>
      <w:r>
        <w:rPr>
          <w:rFonts w:eastAsia="Times New Roman" w:cs="Times New Roman"/>
        </w:rPr>
        <w:t>Συμμόρφωσης</w:t>
      </w:r>
      <w:r w:rsidR="009B1CCE">
        <w:rPr>
          <w:rFonts w:eastAsia="Times New Roman" w:cs="Times New Roman"/>
        </w:rPr>
        <w:t xml:space="preserve"> </w:t>
      </w:r>
      <w:r>
        <w:rPr>
          <w:rFonts w:eastAsia="Times New Roman" w:cs="Times New Roman"/>
        </w:rPr>
        <w:t>Συστήματος</w:t>
      </w:r>
      <w:r w:rsidR="009B1CCE">
        <w:rPr>
          <w:rFonts w:eastAsia="Times New Roman" w:cs="Times New Roman"/>
        </w:rPr>
        <w:t xml:space="preserve"> </w:t>
      </w:r>
      <w:r>
        <w:rPr>
          <w:rFonts w:eastAsia="Times New Roman" w:cs="Times New Roman"/>
        </w:rPr>
        <w:t>Διαχείρισης</w:t>
      </w:r>
      <w:r w:rsidR="009B1CCE">
        <w:rPr>
          <w:rFonts w:eastAsia="Times New Roman" w:cs="Times New Roman"/>
        </w:rPr>
        <w:t xml:space="preserve"> </w:t>
      </w:r>
      <w:r>
        <w:rPr>
          <w:rFonts w:eastAsia="Times New Roman" w:cs="Times New Roman"/>
        </w:rPr>
        <w:t>της</w:t>
      </w:r>
      <w:r w:rsidR="009B1CCE">
        <w:rPr>
          <w:rFonts w:eastAsia="Times New Roman" w:cs="Times New Roman"/>
        </w:rPr>
        <w:t xml:space="preserve"> </w:t>
      </w:r>
      <w:r>
        <w:rPr>
          <w:rFonts w:eastAsia="Times New Roman" w:cs="Times New Roman"/>
        </w:rPr>
        <w:t>Ποιότητας</w:t>
      </w:r>
      <w:r w:rsidR="009B1CCE">
        <w:rPr>
          <w:rFonts w:eastAsia="Times New Roman" w:cs="Times New Roman"/>
        </w:rPr>
        <w:t xml:space="preserve"> </w:t>
      </w:r>
      <w:r>
        <w:rPr>
          <w:rFonts w:eastAsia="Times New Roman" w:cs="Times New Roman"/>
        </w:rPr>
        <w:t>κατά</w:t>
      </w:r>
      <w:r w:rsidR="009B1CCE">
        <w:rPr>
          <w:rFonts w:eastAsia="Times New Roman" w:cs="Times New Roman"/>
        </w:rPr>
        <w:t xml:space="preserve"> </w:t>
      </w:r>
      <w:r>
        <w:rPr>
          <w:rFonts w:eastAsia="Times New Roman" w:cs="Times New Roman"/>
        </w:rPr>
        <w:t xml:space="preserve">ISO 9001 </w:t>
      </w:r>
      <w:r w:rsidR="009B1CCE">
        <w:rPr>
          <w:rFonts w:eastAsia="Times New Roman" w:cs="Times New Roman"/>
        </w:rPr>
        <w:t xml:space="preserve">για την </w:t>
      </w:r>
      <w:r>
        <w:rPr>
          <w:rFonts w:eastAsia="Times New Roman" w:cs="Times New Roman"/>
        </w:rPr>
        <w:t>τεχνική</w:t>
      </w:r>
      <w:r w:rsidR="009B1CCE">
        <w:rPr>
          <w:rFonts w:eastAsia="Times New Roman" w:cs="Times New Roman"/>
        </w:rPr>
        <w:t xml:space="preserve"> </w:t>
      </w:r>
      <w:r>
        <w:rPr>
          <w:rFonts w:eastAsia="Times New Roman" w:cs="Times New Roman"/>
        </w:rPr>
        <w:t>υποστήριξη</w:t>
      </w:r>
      <w:r w:rsidR="009B1CCE">
        <w:rPr>
          <w:rFonts w:eastAsia="Times New Roman" w:cs="Times New Roman"/>
        </w:rPr>
        <w:t xml:space="preserve"> </w:t>
      </w:r>
      <w:r>
        <w:rPr>
          <w:rFonts w:eastAsia="Times New Roman" w:cs="Times New Roman"/>
        </w:rPr>
        <w:t>του</w:t>
      </w:r>
      <w:r w:rsidR="009B1CCE">
        <w:rPr>
          <w:rFonts w:eastAsia="Times New Roman" w:cs="Times New Roman"/>
        </w:rPr>
        <w:t xml:space="preserve"> </w:t>
      </w:r>
      <w:r>
        <w:rPr>
          <w:rFonts w:eastAsia="Times New Roman" w:cs="Times New Roman"/>
        </w:rPr>
        <w:t>οχήματος παρεχόμενο από τον προμηθευτή.</w:t>
      </w:r>
    </w:p>
    <w:sectPr w:rsidR="00A56DCC" w:rsidSect="00A56DCC">
      <w:headerReference w:type="even" r:id="rId7"/>
      <w:headerReference w:type="default" r:id="rId8"/>
      <w:pgSz w:w="11906" w:h="16838"/>
      <w:pgMar w:top="777" w:right="1789" w:bottom="711" w:left="1367"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9AA4" w14:textId="77777777" w:rsidR="003F57DD" w:rsidRDefault="003F57DD" w:rsidP="00A56DCC">
      <w:pPr>
        <w:spacing w:after="0" w:line="240" w:lineRule="auto"/>
      </w:pPr>
      <w:r>
        <w:separator/>
      </w:r>
    </w:p>
  </w:endnote>
  <w:endnote w:type="continuationSeparator" w:id="0">
    <w:p w14:paraId="10E1AD61" w14:textId="77777777" w:rsidR="003F57DD" w:rsidRDefault="003F57DD" w:rsidP="00A5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CC4A" w14:textId="77777777" w:rsidR="003F57DD" w:rsidRDefault="003F57DD" w:rsidP="00A56DCC">
      <w:pPr>
        <w:spacing w:after="0" w:line="240" w:lineRule="auto"/>
      </w:pPr>
      <w:r>
        <w:separator/>
      </w:r>
    </w:p>
  </w:footnote>
  <w:footnote w:type="continuationSeparator" w:id="0">
    <w:p w14:paraId="1BF9EAF7" w14:textId="77777777" w:rsidR="003F57DD" w:rsidRDefault="003F57DD" w:rsidP="00A56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2708" w14:textId="77777777" w:rsidR="00A56DCC" w:rsidRDefault="00A56DC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4B29" w14:textId="77777777" w:rsidR="00A56DCC" w:rsidRDefault="00A56DC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A2C"/>
    <w:multiLevelType w:val="hybridMultilevel"/>
    <w:tmpl w:val="D64A827C"/>
    <w:lvl w:ilvl="0" w:tplc="4864B770">
      <w:start w:val="1"/>
      <w:numFmt w:val="decimal"/>
      <w:lvlText w:val="%1."/>
      <w:lvlJc w:val="left"/>
      <w:pPr>
        <w:ind w:left="1354" w:hanging="360"/>
      </w:pPr>
      <w:rPr>
        <w:rFonts w:hint="default"/>
      </w:rPr>
    </w:lvl>
    <w:lvl w:ilvl="1" w:tplc="04080019" w:tentative="1">
      <w:start w:val="1"/>
      <w:numFmt w:val="lowerLetter"/>
      <w:lvlText w:val="%2."/>
      <w:lvlJc w:val="left"/>
      <w:pPr>
        <w:ind w:left="2074" w:hanging="360"/>
      </w:pPr>
    </w:lvl>
    <w:lvl w:ilvl="2" w:tplc="0408001B" w:tentative="1">
      <w:start w:val="1"/>
      <w:numFmt w:val="lowerRoman"/>
      <w:lvlText w:val="%3."/>
      <w:lvlJc w:val="right"/>
      <w:pPr>
        <w:ind w:left="2794" w:hanging="180"/>
      </w:pPr>
    </w:lvl>
    <w:lvl w:ilvl="3" w:tplc="0408000F" w:tentative="1">
      <w:start w:val="1"/>
      <w:numFmt w:val="decimal"/>
      <w:lvlText w:val="%4."/>
      <w:lvlJc w:val="left"/>
      <w:pPr>
        <w:ind w:left="3514" w:hanging="360"/>
      </w:pPr>
    </w:lvl>
    <w:lvl w:ilvl="4" w:tplc="04080019" w:tentative="1">
      <w:start w:val="1"/>
      <w:numFmt w:val="lowerLetter"/>
      <w:lvlText w:val="%5."/>
      <w:lvlJc w:val="left"/>
      <w:pPr>
        <w:ind w:left="4234" w:hanging="360"/>
      </w:pPr>
    </w:lvl>
    <w:lvl w:ilvl="5" w:tplc="0408001B" w:tentative="1">
      <w:start w:val="1"/>
      <w:numFmt w:val="lowerRoman"/>
      <w:lvlText w:val="%6."/>
      <w:lvlJc w:val="right"/>
      <w:pPr>
        <w:ind w:left="4954" w:hanging="180"/>
      </w:pPr>
    </w:lvl>
    <w:lvl w:ilvl="6" w:tplc="0408000F" w:tentative="1">
      <w:start w:val="1"/>
      <w:numFmt w:val="decimal"/>
      <w:lvlText w:val="%7."/>
      <w:lvlJc w:val="left"/>
      <w:pPr>
        <w:ind w:left="5674" w:hanging="360"/>
      </w:pPr>
    </w:lvl>
    <w:lvl w:ilvl="7" w:tplc="04080019" w:tentative="1">
      <w:start w:val="1"/>
      <w:numFmt w:val="lowerLetter"/>
      <w:lvlText w:val="%8."/>
      <w:lvlJc w:val="left"/>
      <w:pPr>
        <w:ind w:left="6394" w:hanging="360"/>
      </w:pPr>
    </w:lvl>
    <w:lvl w:ilvl="8" w:tplc="0408001B" w:tentative="1">
      <w:start w:val="1"/>
      <w:numFmt w:val="lowerRoman"/>
      <w:lvlText w:val="%9."/>
      <w:lvlJc w:val="right"/>
      <w:pPr>
        <w:ind w:left="7114" w:hanging="180"/>
      </w:pPr>
    </w:lvl>
  </w:abstractNum>
  <w:abstractNum w:abstractNumId="1" w15:restartNumberingAfterBreak="0">
    <w:nsid w:val="2CBF44D7"/>
    <w:multiLevelType w:val="multilevel"/>
    <w:tmpl w:val="3EB404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5394C55"/>
    <w:multiLevelType w:val="multilevel"/>
    <w:tmpl w:val="245AFF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14946911">
    <w:abstractNumId w:val="1"/>
  </w:num>
  <w:num w:numId="2" w16cid:durableId="1428575387">
    <w:abstractNumId w:val="2"/>
  </w:num>
  <w:num w:numId="3" w16cid:durableId="4117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56DCC"/>
    <w:rsid w:val="00144919"/>
    <w:rsid w:val="003A0C2A"/>
    <w:rsid w:val="003E00E8"/>
    <w:rsid w:val="003F57DD"/>
    <w:rsid w:val="00426D7B"/>
    <w:rsid w:val="004A0AB6"/>
    <w:rsid w:val="005D4FC9"/>
    <w:rsid w:val="007E2F6D"/>
    <w:rsid w:val="009722C7"/>
    <w:rsid w:val="009B1CCE"/>
    <w:rsid w:val="00A56DCC"/>
    <w:rsid w:val="00BF3098"/>
    <w:rsid w:val="00D316FB"/>
    <w:rsid w:val="00E6471D"/>
    <w:rsid w:val="00F702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71CD"/>
  <w15:docId w15:val="{CCE44585-426A-49AF-AB98-9DC1DAD4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DCC"/>
    <w:pPr>
      <w:suppressAutoHyphens/>
      <w:spacing w:after="117" w:line="271"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Normal"/>
    <w:link w:val="1Char"/>
    <w:uiPriority w:val="9"/>
    <w:qFormat/>
    <w:rsid w:val="00A56DCC"/>
    <w:pPr>
      <w:keepNext/>
      <w:keepLines/>
      <w:suppressAutoHyphens/>
      <w:spacing w:after="297" w:line="259" w:lineRule="auto"/>
      <w:ind w:right="18"/>
      <w:jc w:val="center"/>
      <w:outlineLvl w:val="0"/>
    </w:pPr>
    <w:rPr>
      <w:rFonts w:ascii="Arial" w:eastAsia="Arial" w:hAnsi="Arial" w:cs="Arial"/>
      <w:b/>
      <w:color w:val="000000"/>
      <w:sz w:val="28"/>
    </w:rPr>
  </w:style>
  <w:style w:type="paragraph" w:customStyle="1" w:styleId="Heading21">
    <w:name w:val="Heading 21"/>
    <w:next w:val="Normal"/>
    <w:link w:val="2Char"/>
    <w:uiPriority w:val="9"/>
    <w:unhideWhenUsed/>
    <w:qFormat/>
    <w:rsid w:val="00A56DCC"/>
    <w:pPr>
      <w:keepNext/>
      <w:keepLines/>
      <w:suppressAutoHyphens/>
      <w:spacing w:after="144" w:line="264" w:lineRule="auto"/>
      <w:ind w:left="4514" w:hanging="10"/>
      <w:outlineLvl w:val="1"/>
    </w:pPr>
    <w:rPr>
      <w:rFonts w:ascii="Arial" w:eastAsia="Arial" w:hAnsi="Arial" w:cs="Arial"/>
      <w:b/>
      <w:color w:val="000000"/>
      <w:sz w:val="24"/>
    </w:rPr>
  </w:style>
  <w:style w:type="paragraph" w:customStyle="1" w:styleId="Heading31">
    <w:name w:val="Heading 31"/>
    <w:next w:val="Normal"/>
    <w:link w:val="3Char"/>
    <w:uiPriority w:val="9"/>
    <w:unhideWhenUsed/>
    <w:qFormat/>
    <w:rsid w:val="00A56DCC"/>
    <w:pPr>
      <w:keepNext/>
      <w:keepLines/>
      <w:suppressAutoHyphens/>
      <w:spacing w:after="144" w:line="264" w:lineRule="auto"/>
      <w:ind w:left="4514" w:hanging="10"/>
      <w:outlineLvl w:val="2"/>
    </w:pPr>
    <w:rPr>
      <w:rFonts w:ascii="Arial" w:eastAsia="Arial" w:hAnsi="Arial" w:cs="Arial"/>
      <w:b/>
      <w:color w:val="000000"/>
      <w:sz w:val="24"/>
    </w:rPr>
  </w:style>
  <w:style w:type="paragraph" w:customStyle="1" w:styleId="Heading41">
    <w:name w:val="Heading 41"/>
    <w:next w:val="Normal"/>
    <w:link w:val="4Char"/>
    <w:uiPriority w:val="9"/>
    <w:unhideWhenUsed/>
    <w:qFormat/>
    <w:rsid w:val="00A56DCC"/>
    <w:pPr>
      <w:keepNext/>
      <w:keepLines/>
      <w:suppressAutoHyphens/>
      <w:spacing w:after="144" w:line="264" w:lineRule="auto"/>
      <w:ind w:left="4514" w:hanging="10"/>
      <w:outlineLvl w:val="3"/>
    </w:pPr>
    <w:rPr>
      <w:rFonts w:ascii="Arial" w:eastAsia="Arial" w:hAnsi="Arial" w:cs="Arial"/>
      <w:b/>
      <w:color w:val="000000"/>
      <w:sz w:val="24"/>
    </w:rPr>
  </w:style>
  <w:style w:type="paragraph" w:customStyle="1" w:styleId="Heading51">
    <w:name w:val="Heading 51"/>
    <w:next w:val="Normal"/>
    <w:link w:val="5Char"/>
    <w:uiPriority w:val="9"/>
    <w:unhideWhenUsed/>
    <w:qFormat/>
    <w:rsid w:val="00A56DCC"/>
    <w:pPr>
      <w:keepNext/>
      <w:keepLines/>
      <w:suppressAutoHyphens/>
      <w:spacing w:after="144" w:line="264" w:lineRule="auto"/>
      <w:ind w:left="4514" w:hanging="10"/>
      <w:outlineLvl w:val="4"/>
    </w:pPr>
    <w:rPr>
      <w:rFonts w:ascii="Arial" w:eastAsia="Arial" w:hAnsi="Arial" w:cs="Arial"/>
      <w:b/>
      <w:color w:val="000000"/>
      <w:sz w:val="24"/>
    </w:rPr>
  </w:style>
  <w:style w:type="paragraph" w:customStyle="1" w:styleId="Heading61">
    <w:name w:val="Heading 61"/>
    <w:next w:val="Normal"/>
    <w:link w:val="6Char"/>
    <w:uiPriority w:val="9"/>
    <w:unhideWhenUsed/>
    <w:qFormat/>
    <w:rsid w:val="00A56DCC"/>
    <w:pPr>
      <w:keepNext/>
      <w:keepLines/>
      <w:suppressAutoHyphens/>
      <w:spacing w:after="144" w:line="264" w:lineRule="auto"/>
      <w:ind w:left="4514" w:hanging="10"/>
      <w:outlineLvl w:val="5"/>
    </w:pPr>
    <w:rPr>
      <w:rFonts w:ascii="Arial" w:eastAsia="Arial" w:hAnsi="Arial" w:cs="Arial"/>
      <w:b/>
      <w:color w:val="000000"/>
      <w:sz w:val="24"/>
    </w:rPr>
  </w:style>
  <w:style w:type="character" w:customStyle="1" w:styleId="1Char">
    <w:name w:val="Επικεφαλίδα 1 Char"/>
    <w:link w:val="Heading11"/>
    <w:qFormat/>
    <w:rsid w:val="00A56DCC"/>
    <w:rPr>
      <w:rFonts w:ascii="Arial" w:eastAsia="Arial" w:hAnsi="Arial" w:cs="Arial"/>
      <w:b/>
      <w:color w:val="000000"/>
      <w:sz w:val="28"/>
    </w:rPr>
  </w:style>
  <w:style w:type="character" w:customStyle="1" w:styleId="2Char">
    <w:name w:val="Επικεφαλίδα 2 Char"/>
    <w:link w:val="Heading21"/>
    <w:qFormat/>
    <w:rsid w:val="00A56DCC"/>
    <w:rPr>
      <w:rFonts w:ascii="Arial" w:eastAsia="Arial" w:hAnsi="Arial" w:cs="Arial"/>
      <w:b/>
      <w:color w:val="000000"/>
      <w:sz w:val="24"/>
    </w:rPr>
  </w:style>
  <w:style w:type="character" w:customStyle="1" w:styleId="3Char">
    <w:name w:val="Επικεφαλίδα 3 Char"/>
    <w:link w:val="Heading31"/>
    <w:qFormat/>
    <w:rsid w:val="00A56DCC"/>
    <w:rPr>
      <w:rFonts w:ascii="Arial" w:eastAsia="Arial" w:hAnsi="Arial" w:cs="Arial"/>
      <w:b/>
      <w:color w:val="000000"/>
      <w:sz w:val="24"/>
    </w:rPr>
  </w:style>
  <w:style w:type="character" w:customStyle="1" w:styleId="4Char">
    <w:name w:val="Επικεφαλίδα 4 Char"/>
    <w:link w:val="Heading41"/>
    <w:qFormat/>
    <w:rsid w:val="00A56DCC"/>
    <w:rPr>
      <w:rFonts w:ascii="Arial" w:eastAsia="Arial" w:hAnsi="Arial" w:cs="Arial"/>
      <w:b/>
      <w:color w:val="000000"/>
      <w:sz w:val="24"/>
    </w:rPr>
  </w:style>
  <w:style w:type="character" w:customStyle="1" w:styleId="5Char">
    <w:name w:val="Επικεφαλίδα 5 Char"/>
    <w:link w:val="Heading51"/>
    <w:qFormat/>
    <w:rsid w:val="00A56DCC"/>
    <w:rPr>
      <w:rFonts w:ascii="Arial" w:eastAsia="Arial" w:hAnsi="Arial" w:cs="Arial"/>
      <w:b/>
      <w:color w:val="000000"/>
      <w:sz w:val="24"/>
    </w:rPr>
  </w:style>
  <w:style w:type="character" w:customStyle="1" w:styleId="6Char">
    <w:name w:val="Επικεφαλίδα 6 Char"/>
    <w:link w:val="Heading61"/>
    <w:qFormat/>
    <w:rsid w:val="00A56DCC"/>
    <w:rPr>
      <w:rFonts w:ascii="Arial" w:eastAsia="Arial" w:hAnsi="Arial" w:cs="Arial"/>
      <w:b/>
      <w:color w:val="000000"/>
      <w:sz w:val="24"/>
    </w:rPr>
  </w:style>
  <w:style w:type="paragraph" w:customStyle="1" w:styleId="a">
    <w:name w:val="Επικεφαλίδα"/>
    <w:basedOn w:val="Normal"/>
    <w:next w:val="BodyText"/>
    <w:qFormat/>
    <w:rsid w:val="00A56DCC"/>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A56DCC"/>
    <w:pPr>
      <w:spacing w:after="140" w:line="276" w:lineRule="auto"/>
    </w:pPr>
  </w:style>
  <w:style w:type="paragraph" w:styleId="List">
    <w:name w:val="List"/>
    <w:basedOn w:val="BodyText"/>
    <w:rsid w:val="00A56DCC"/>
    <w:rPr>
      <w:rFonts w:cs="Lohit Devanagari"/>
    </w:rPr>
  </w:style>
  <w:style w:type="paragraph" w:customStyle="1" w:styleId="Caption1">
    <w:name w:val="Caption1"/>
    <w:basedOn w:val="Normal"/>
    <w:qFormat/>
    <w:rsid w:val="00A56DCC"/>
    <w:pPr>
      <w:suppressLineNumbers/>
      <w:spacing w:before="120" w:after="120"/>
    </w:pPr>
    <w:rPr>
      <w:rFonts w:cs="Lohit Devanagari"/>
      <w:i/>
      <w:iCs/>
    </w:rPr>
  </w:style>
  <w:style w:type="paragraph" w:customStyle="1" w:styleId="a0">
    <w:name w:val="Ευρετήριο"/>
    <w:basedOn w:val="Normal"/>
    <w:qFormat/>
    <w:rsid w:val="00A56DCC"/>
    <w:pPr>
      <w:suppressLineNumbers/>
    </w:pPr>
    <w:rPr>
      <w:rFonts w:cs="Lohit Devanagari"/>
    </w:rPr>
  </w:style>
  <w:style w:type="paragraph" w:styleId="Caption">
    <w:name w:val="caption"/>
    <w:basedOn w:val="Normal"/>
    <w:qFormat/>
    <w:rsid w:val="00A56DCC"/>
    <w:pPr>
      <w:suppressLineNumbers/>
      <w:spacing w:before="120" w:after="120"/>
    </w:pPr>
    <w:rPr>
      <w:rFonts w:cs="Lohit Devanagari"/>
      <w:i/>
      <w:iCs/>
    </w:rPr>
  </w:style>
  <w:style w:type="paragraph" w:styleId="ListParagraph">
    <w:name w:val="List Paragraph"/>
    <w:basedOn w:val="Normal"/>
    <w:uiPriority w:val="34"/>
    <w:qFormat/>
    <w:rsid w:val="00376910"/>
    <w:pPr>
      <w:ind w:left="720"/>
      <w:contextualSpacing/>
    </w:pPr>
  </w:style>
  <w:style w:type="paragraph" w:customStyle="1" w:styleId="a1">
    <w:name w:val="Κεφαλίδα και υποσέλιδο"/>
    <w:basedOn w:val="Normal"/>
    <w:qFormat/>
    <w:rsid w:val="00A56DCC"/>
  </w:style>
  <w:style w:type="paragraph" w:customStyle="1" w:styleId="Header1">
    <w:name w:val="Header1"/>
    <w:basedOn w:val="a1"/>
    <w:rsid w:val="00A56DCC"/>
  </w:style>
  <w:style w:type="table" w:customStyle="1" w:styleId="TableGrid">
    <w:name w:val="TableGrid"/>
    <w:rsid w:val="00A56DCC"/>
    <w:tblPr>
      <w:tblCellMar>
        <w:top w:w="0" w:type="dxa"/>
        <w:left w:w="0" w:type="dxa"/>
        <w:bottom w:w="0" w:type="dxa"/>
        <w:right w:w="0" w:type="dxa"/>
      </w:tblCellMar>
    </w:tblPr>
  </w:style>
  <w:style w:type="character" w:styleId="Strong">
    <w:name w:val="Strong"/>
    <w:basedOn w:val="DefaultParagraphFont"/>
    <w:uiPriority w:val="22"/>
    <w:qFormat/>
    <w:rsid w:val="00426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2063</Words>
  <Characters>11142</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ΥΠΟΥΡΓΕΙΟ ΕΘΝΙΚΗΣ ΑΜΥΝΑΣ</vt:lpstr>
    </vt:vector>
  </TitlesOfParts>
  <Company>Hellenic Navy</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ΕΘΝΙΚΗΣ ΑΜΥΝΑΣ</dc:title>
  <dc:subject/>
  <dc:creator>a.g.varias</dc:creator>
  <dc:description/>
  <cp:lastModifiedBy>user</cp:lastModifiedBy>
  <cp:revision>24</cp:revision>
  <dcterms:created xsi:type="dcterms:W3CDTF">2025-10-17T09:44:00Z</dcterms:created>
  <dcterms:modified xsi:type="dcterms:W3CDTF">2026-05-29T07:44:00Z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Hellenic Navy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