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C23E" w14:textId="77777777" w:rsidR="00A553E7" w:rsidRDefault="00000000">
      <w:pPr>
        <w:spacing w:after="0" w:line="259" w:lineRule="auto"/>
        <w:ind w:left="0" w:right="9" w:firstLine="0"/>
        <w:jc w:val="center"/>
      </w:pPr>
      <w:r>
        <w:rPr>
          <w:b/>
          <w:sz w:val="36"/>
          <w:u w:val="single" w:color="000000"/>
        </w:rPr>
        <w:t>ΠΡΟΔΙΑΓΡΑΦΗ ΕΝΟΠΛΩΝ ΔΥΝΑΜΕΩΝ</w:t>
      </w:r>
      <w:r>
        <w:rPr>
          <w:b/>
          <w:sz w:val="36"/>
        </w:rPr>
        <w:t xml:space="preserve"> </w:t>
      </w:r>
    </w:p>
    <w:p w14:paraId="3C05C088" w14:textId="77777777" w:rsidR="00A553E7" w:rsidRDefault="00000000">
      <w:pPr>
        <w:spacing w:after="21" w:line="259" w:lineRule="auto"/>
        <w:ind w:left="0" w:firstLine="0"/>
        <w:jc w:val="left"/>
      </w:pPr>
      <w:r>
        <w:rPr>
          <w:rFonts w:ascii="Times New Roman" w:eastAsia="Times New Roman" w:hAnsi="Times New Roman" w:cs="Times New Roman"/>
          <w:sz w:val="22"/>
        </w:rPr>
        <w:t xml:space="preserve"> </w:t>
      </w:r>
    </w:p>
    <w:p w14:paraId="43B7EC8F" w14:textId="77777777" w:rsidR="00A553E7" w:rsidRDefault="00000000">
      <w:pPr>
        <w:spacing w:after="3" w:line="259" w:lineRule="auto"/>
        <w:ind w:left="0" w:firstLine="0"/>
        <w:jc w:val="left"/>
      </w:pPr>
      <w:r>
        <w:rPr>
          <w:rFonts w:ascii="Times New Roman" w:eastAsia="Times New Roman" w:hAnsi="Times New Roman" w:cs="Times New Roman"/>
        </w:rPr>
        <w:t xml:space="preserve"> </w:t>
      </w:r>
    </w:p>
    <w:p w14:paraId="01FB0AE9" w14:textId="77777777" w:rsidR="00A553E7" w:rsidRDefault="00000000">
      <w:pPr>
        <w:spacing w:after="0" w:line="259" w:lineRule="auto"/>
        <w:ind w:left="0" w:firstLine="0"/>
        <w:jc w:val="left"/>
      </w:pPr>
      <w:r>
        <w:rPr>
          <w:rFonts w:ascii="Times New Roman" w:eastAsia="Times New Roman" w:hAnsi="Times New Roman" w:cs="Times New Roman"/>
        </w:rPr>
        <w:t xml:space="preserve"> </w:t>
      </w:r>
    </w:p>
    <w:p w14:paraId="16DE41C6" w14:textId="77777777" w:rsidR="00A553E7" w:rsidRDefault="00000000">
      <w:pPr>
        <w:spacing w:after="9"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5D353646" w14:textId="6FC37ADA" w:rsidR="00376910" w:rsidRPr="005B1CE7" w:rsidRDefault="00000000" w:rsidP="00376910">
      <w:pPr>
        <w:spacing w:after="91"/>
        <w:ind w:left="-5" w:right="5"/>
      </w:pPr>
      <w:r>
        <w:rPr>
          <w:rFonts w:ascii="Times New Roman" w:eastAsia="Times New Roman" w:hAnsi="Times New Roman" w:cs="Times New Roman"/>
        </w:rPr>
        <w:t xml:space="preserve"> </w:t>
      </w:r>
      <w:r w:rsidR="00376910">
        <w:rPr>
          <w:rFonts w:ascii="Times New Roman" w:eastAsia="Times New Roman" w:hAnsi="Times New Roman" w:cs="Times New Roman"/>
        </w:rPr>
        <w:tab/>
      </w:r>
      <w:r w:rsidR="00376910">
        <w:rPr>
          <w:rFonts w:ascii="Times New Roman" w:eastAsia="Times New Roman" w:hAnsi="Times New Roman" w:cs="Times New Roman"/>
        </w:rPr>
        <w:tab/>
      </w:r>
      <w:r w:rsidR="00376910">
        <w:rPr>
          <w:rFonts w:ascii="Times New Roman" w:eastAsia="Times New Roman" w:hAnsi="Times New Roman" w:cs="Times New Roman"/>
        </w:rPr>
        <w:tab/>
      </w:r>
      <w:r w:rsidR="00376910">
        <w:rPr>
          <w:rFonts w:ascii="Times New Roman" w:eastAsia="Times New Roman" w:hAnsi="Times New Roman" w:cs="Times New Roman"/>
        </w:rPr>
        <w:tab/>
      </w:r>
      <w:r w:rsidR="00376910">
        <w:rPr>
          <w:rFonts w:ascii="Times New Roman" w:eastAsia="Times New Roman" w:hAnsi="Times New Roman" w:cs="Times New Roman"/>
        </w:rPr>
        <w:tab/>
      </w:r>
      <w:r w:rsidR="00376910">
        <w:rPr>
          <w:rFonts w:ascii="Times New Roman" w:eastAsia="Times New Roman" w:hAnsi="Times New Roman" w:cs="Times New Roman"/>
        </w:rPr>
        <w:tab/>
      </w:r>
      <w:r w:rsidR="00376910">
        <w:rPr>
          <w:rFonts w:ascii="Times New Roman" w:eastAsia="Times New Roman" w:hAnsi="Times New Roman" w:cs="Times New Roman"/>
        </w:rPr>
        <w:tab/>
      </w:r>
      <w:r w:rsidR="00376910">
        <w:rPr>
          <w:rFonts w:ascii="Times New Roman" w:eastAsia="Times New Roman" w:hAnsi="Times New Roman" w:cs="Times New Roman"/>
        </w:rPr>
        <w:tab/>
      </w:r>
      <w:r w:rsidR="00376910">
        <w:rPr>
          <w:rFonts w:ascii="Times New Roman" w:eastAsia="Times New Roman" w:hAnsi="Times New Roman" w:cs="Times New Roman"/>
        </w:rPr>
        <w:tab/>
      </w:r>
      <w:r w:rsidR="00376910" w:rsidRPr="005B1CE7">
        <w:rPr>
          <w:rFonts w:eastAsia="Times New Roman"/>
        </w:rPr>
        <w:t xml:space="preserve">ΤΡΟΠΟΠΟΙΗΣΗ </w:t>
      </w:r>
      <w:r w:rsidR="00376910" w:rsidRPr="005B1CE7">
        <w:t>1</w:t>
      </w:r>
      <w:r w:rsidR="00376910" w:rsidRPr="005B1CE7">
        <w:rPr>
          <w:vertAlign w:val="superscript"/>
        </w:rPr>
        <w:t>η</w:t>
      </w:r>
      <w:r w:rsidR="00376910" w:rsidRPr="005B1CE7">
        <w:rPr>
          <w:b/>
        </w:rPr>
        <w:t xml:space="preserve"> </w:t>
      </w:r>
    </w:p>
    <w:p w14:paraId="678DF417" w14:textId="5D6FF3FE" w:rsidR="00A553E7" w:rsidRDefault="00A553E7">
      <w:pPr>
        <w:spacing w:after="0" w:line="259" w:lineRule="auto"/>
        <w:ind w:left="0" w:firstLine="0"/>
        <w:jc w:val="left"/>
      </w:pPr>
    </w:p>
    <w:p w14:paraId="4BD9F8D0" w14:textId="77777777" w:rsidR="00A553E7" w:rsidRDefault="00000000">
      <w:pPr>
        <w:spacing w:after="0" w:line="259" w:lineRule="auto"/>
        <w:ind w:left="0" w:firstLine="0"/>
        <w:jc w:val="left"/>
      </w:pPr>
      <w:r>
        <w:rPr>
          <w:rFonts w:ascii="Times New Roman" w:eastAsia="Times New Roman" w:hAnsi="Times New Roman" w:cs="Times New Roman"/>
        </w:rPr>
        <w:t xml:space="preserve"> </w:t>
      </w:r>
    </w:p>
    <w:p w14:paraId="042B10F8" w14:textId="3950E73A" w:rsidR="00A553E7" w:rsidRDefault="00000000">
      <w:pPr>
        <w:spacing w:after="91"/>
        <w:ind w:left="-5" w:right="5"/>
      </w:pPr>
      <w:r>
        <w:t xml:space="preserve">ΠΕΔ - Α - 00912                                                                                </w:t>
      </w:r>
      <w:r w:rsidR="00A05BDC" w:rsidRPr="005B1CE7">
        <w:t>1</w:t>
      </w:r>
      <w:r w:rsidR="00A05BDC" w:rsidRPr="005B1CE7">
        <w:rPr>
          <w:vertAlign w:val="superscript"/>
        </w:rPr>
        <w:t>η</w:t>
      </w:r>
      <w:r w:rsidR="00A05BDC">
        <w:rPr>
          <w:vertAlign w:val="superscript"/>
        </w:rPr>
        <w:t>ς</w:t>
      </w:r>
      <w:r>
        <w:t xml:space="preserve">   ΕΚΔΟΣΗ</w:t>
      </w:r>
      <w:r w:rsidR="00A05BDC">
        <w:t>Σ</w:t>
      </w:r>
      <w:r>
        <w:t xml:space="preserve"> </w:t>
      </w:r>
      <w:bookmarkStart w:id="0" w:name="_Hlk211598054"/>
      <w:r>
        <w:rPr>
          <w:b/>
        </w:rPr>
        <w:t xml:space="preserve"> </w:t>
      </w:r>
    </w:p>
    <w:bookmarkEnd w:id="0"/>
    <w:p w14:paraId="03369F90" w14:textId="77777777" w:rsidR="00A553E7" w:rsidRDefault="00000000">
      <w:pPr>
        <w:spacing w:after="76" w:line="259" w:lineRule="auto"/>
        <w:ind w:left="67" w:firstLine="0"/>
        <w:jc w:val="center"/>
      </w:pPr>
      <w:r>
        <w:t xml:space="preserve"> </w:t>
      </w:r>
    </w:p>
    <w:p w14:paraId="619403E5" w14:textId="77777777" w:rsidR="00A553E7" w:rsidRDefault="00000000">
      <w:pPr>
        <w:spacing w:after="96" w:line="259" w:lineRule="auto"/>
        <w:ind w:left="0" w:firstLine="0"/>
        <w:jc w:val="left"/>
      </w:pPr>
      <w:r>
        <w:t xml:space="preserve"> </w:t>
      </w:r>
    </w:p>
    <w:p w14:paraId="066644F5" w14:textId="77777777" w:rsidR="00A553E7" w:rsidRDefault="00000000">
      <w:pPr>
        <w:spacing w:after="168" w:line="259" w:lineRule="auto"/>
        <w:ind w:left="0" w:firstLine="0"/>
        <w:jc w:val="left"/>
      </w:pPr>
      <w:r>
        <w:t xml:space="preserve"> </w:t>
      </w:r>
    </w:p>
    <w:p w14:paraId="1C70308A" w14:textId="77777777" w:rsidR="00A553E7" w:rsidRDefault="00000000">
      <w:pPr>
        <w:spacing w:after="96" w:line="259" w:lineRule="auto"/>
        <w:ind w:left="0" w:firstLine="0"/>
        <w:jc w:val="left"/>
      </w:pPr>
      <w:r>
        <w:rPr>
          <w:sz w:val="32"/>
        </w:rPr>
        <w:t xml:space="preserve"> </w:t>
      </w:r>
    </w:p>
    <w:p w14:paraId="1702E731" w14:textId="77777777" w:rsidR="00A553E7" w:rsidRDefault="00000000">
      <w:pPr>
        <w:pStyle w:val="Heading1"/>
      </w:pPr>
      <w:r>
        <w:t xml:space="preserve">ΛΕΩΦΟΡΕΙΟ  ΜΕΤΑΦΟΡΑΣ ΠΡΟΣΩΠΙΚΟΥ ΜΕΓΑΛΟΥ ΜΕΓΕΘΟΥΣ </w:t>
      </w:r>
    </w:p>
    <w:p w14:paraId="656BFA19" w14:textId="77777777" w:rsidR="00A553E7" w:rsidRDefault="00000000">
      <w:pPr>
        <w:spacing w:after="196" w:line="259" w:lineRule="auto"/>
        <w:ind w:left="0" w:firstLine="0"/>
        <w:jc w:val="left"/>
      </w:pPr>
      <w:r>
        <w:rPr>
          <w:sz w:val="32"/>
        </w:rPr>
        <w:t xml:space="preserve"> </w:t>
      </w:r>
    </w:p>
    <w:p w14:paraId="7A666CDE" w14:textId="77777777" w:rsidR="00A553E7" w:rsidRDefault="00000000">
      <w:pPr>
        <w:spacing w:after="101" w:line="259" w:lineRule="auto"/>
        <w:ind w:left="0" w:firstLine="0"/>
        <w:jc w:val="left"/>
      </w:pPr>
      <w:r>
        <w:rPr>
          <w:b/>
        </w:rPr>
        <w:t xml:space="preserve"> </w:t>
      </w:r>
    </w:p>
    <w:p w14:paraId="466B6E0B" w14:textId="77777777" w:rsidR="00A553E7" w:rsidRDefault="00000000">
      <w:pPr>
        <w:spacing w:after="96" w:line="259" w:lineRule="auto"/>
        <w:ind w:left="0" w:firstLine="0"/>
        <w:jc w:val="left"/>
      </w:pPr>
      <w:r>
        <w:rPr>
          <w:b/>
        </w:rPr>
        <w:t xml:space="preserve"> </w:t>
      </w:r>
    </w:p>
    <w:p w14:paraId="22697D54" w14:textId="77777777" w:rsidR="00A553E7" w:rsidRDefault="00000000">
      <w:pPr>
        <w:spacing w:after="100" w:line="259" w:lineRule="auto"/>
        <w:ind w:left="0" w:firstLine="0"/>
        <w:jc w:val="left"/>
      </w:pPr>
      <w:r>
        <w:rPr>
          <w:b/>
        </w:rPr>
        <w:t xml:space="preserve"> </w:t>
      </w:r>
    </w:p>
    <w:p w14:paraId="43F9D77B" w14:textId="77777777" w:rsidR="00A553E7" w:rsidRDefault="00000000">
      <w:pPr>
        <w:spacing w:after="96" w:line="259" w:lineRule="auto"/>
        <w:ind w:left="0" w:firstLine="0"/>
        <w:jc w:val="left"/>
      </w:pPr>
      <w:r>
        <w:rPr>
          <w:b/>
        </w:rPr>
        <w:t xml:space="preserve"> </w:t>
      </w:r>
    </w:p>
    <w:p w14:paraId="62CC6CF6" w14:textId="77777777" w:rsidR="00A553E7" w:rsidRDefault="00000000">
      <w:pPr>
        <w:spacing w:after="131" w:line="259" w:lineRule="auto"/>
        <w:ind w:left="0" w:firstLine="0"/>
        <w:jc w:val="left"/>
      </w:pPr>
      <w:r>
        <w:rPr>
          <w:b/>
        </w:rPr>
        <w:t xml:space="preserve"> </w:t>
      </w:r>
    </w:p>
    <w:p w14:paraId="577D0D0E" w14:textId="3DDB32F3" w:rsidR="00A553E7" w:rsidRDefault="00376910">
      <w:pPr>
        <w:spacing w:after="91" w:line="259" w:lineRule="auto"/>
        <w:ind w:left="0" w:right="1" w:firstLine="0"/>
        <w:jc w:val="right"/>
      </w:pPr>
      <w:r>
        <w:t xml:space="preserve">ΟΚΤΩΒΡΙΟΣ 2025 </w:t>
      </w:r>
    </w:p>
    <w:p w14:paraId="736ABD4E" w14:textId="77777777" w:rsidR="00A553E7" w:rsidRDefault="00000000">
      <w:pPr>
        <w:spacing w:after="0" w:line="259" w:lineRule="auto"/>
        <w:ind w:left="0" w:firstLine="0"/>
        <w:jc w:val="left"/>
      </w:pPr>
      <w:r>
        <w:rPr>
          <w:b/>
        </w:rPr>
        <w:t xml:space="preserve"> </w:t>
      </w:r>
    </w:p>
    <w:p w14:paraId="60ED56C4" w14:textId="77777777" w:rsidR="00A553E7" w:rsidRDefault="00000000">
      <w:pPr>
        <w:spacing w:after="0" w:line="259" w:lineRule="auto"/>
        <w:ind w:left="0" w:firstLine="0"/>
        <w:jc w:val="left"/>
      </w:pPr>
      <w:r>
        <w:rPr>
          <w:b/>
        </w:rPr>
        <w:t xml:space="preserve"> </w:t>
      </w:r>
    </w:p>
    <w:p w14:paraId="0C2679BE" w14:textId="77777777" w:rsidR="00A553E7" w:rsidRDefault="00000000">
      <w:pPr>
        <w:spacing w:after="0" w:line="259" w:lineRule="auto"/>
        <w:ind w:left="0" w:firstLine="0"/>
        <w:jc w:val="left"/>
      </w:pPr>
      <w:r>
        <w:rPr>
          <w:b/>
        </w:rPr>
        <w:t xml:space="preserve"> </w:t>
      </w:r>
    </w:p>
    <w:p w14:paraId="3B192E03" w14:textId="77777777" w:rsidR="00A553E7" w:rsidRDefault="00000000">
      <w:pPr>
        <w:spacing w:after="0" w:line="259" w:lineRule="auto"/>
        <w:ind w:left="0" w:firstLine="0"/>
        <w:jc w:val="left"/>
      </w:pPr>
      <w:r>
        <w:rPr>
          <w:b/>
        </w:rPr>
        <w:t xml:space="preserve"> </w:t>
      </w:r>
    </w:p>
    <w:p w14:paraId="50070793" w14:textId="77777777" w:rsidR="00A553E7" w:rsidRDefault="00000000">
      <w:pPr>
        <w:spacing w:after="16" w:line="259" w:lineRule="auto"/>
        <w:ind w:left="0" w:firstLine="0"/>
        <w:jc w:val="left"/>
      </w:pPr>
      <w:r>
        <w:rPr>
          <w:b/>
        </w:rPr>
        <w:t xml:space="preserve"> </w:t>
      </w:r>
    </w:p>
    <w:p w14:paraId="38BA6E1E" w14:textId="77777777" w:rsidR="00A553E7" w:rsidRDefault="00000000">
      <w:pPr>
        <w:pStyle w:val="Heading2"/>
        <w:spacing w:after="0"/>
      </w:pPr>
      <w:r>
        <w:t xml:space="preserve">        ΕΛΛΗΝΙΚΗ ΔΗΜΟΚΡΑΤΙΑ         ΥΠΟΥΡΓΕΙΟ ΕΘΝΙΚΗΣ ΑΜΥΝΑΣ </w:t>
      </w:r>
    </w:p>
    <w:p w14:paraId="631F34F6" w14:textId="77777777" w:rsidR="00A553E7" w:rsidRDefault="00000000">
      <w:pPr>
        <w:spacing w:after="0" w:line="259" w:lineRule="auto"/>
        <w:ind w:left="0" w:right="567" w:firstLine="0"/>
        <w:jc w:val="center"/>
      </w:pPr>
      <w:r>
        <w:rPr>
          <w:b/>
        </w:rPr>
        <w:t xml:space="preserve"> </w:t>
      </w:r>
    </w:p>
    <w:p w14:paraId="3F3FA6D2" w14:textId="77777777" w:rsidR="00A553E7" w:rsidRDefault="00000000">
      <w:pPr>
        <w:spacing w:after="0" w:line="259" w:lineRule="auto"/>
        <w:ind w:left="0" w:right="567" w:firstLine="0"/>
        <w:jc w:val="center"/>
      </w:pPr>
      <w:r>
        <w:rPr>
          <w:b/>
        </w:rPr>
        <w:t xml:space="preserve"> </w:t>
      </w:r>
    </w:p>
    <w:p w14:paraId="07EF9DE2" w14:textId="77777777" w:rsidR="00A553E7" w:rsidRDefault="00000000">
      <w:pPr>
        <w:spacing w:after="0" w:line="259" w:lineRule="auto"/>
        <w:ind w:left="0" w:right="567" w:firstLine="0"/>
        <w:jc w:val="center"/>
      </w:pPr>
      <w:r>
        <w:rPr>
          <w:b/>
        </w:rPr>
        <w:t xml:space="preserve"> </w:t>
      </w:r>
    </w:p>
    <w:p w14:paraId="0E88A78B" w14:textId="77777777" w:rsidR="00A553E7" w:rsidRDefault="00000000">
      <w:pPr>
        <w:spacing w:after="0" w:line="259" w:lineRule="auto"/>
        <w:ind w:left="0" w:right="567" w:firstLine="0"/>
        <w:jc w:val="center"/>
      </w:pPr>
      <w:r>
        <w:rPr>
          <w:b/>
        </w:rPr>
        <w:t xml:space="preserve"> </w:t>
      </w:r>
    </w:p>
    <w:p w14:paraId="2B903B11" w14:textId="77777777" w:rsidR="00A553E7" w:rsidRDefault="00000000">
      <w:pPr>
        <w:spacing w:after="0" w:line="259" w:lineRule="auto"/>
        <w:ind w:left="0" w:right="567" w:firstLine="0"/>
        <w:jc w:val="center"/>
      </w:pPr>
      <w:r>
        <w:rPr>
          <w:b/>
        </w:rPr>
        <w:t xml:space="preserve"> </w:t>
      </w:r>
    </w:p>
    <w:p w14:paraId="5736BE29" w14:textId="77777777" w:rsidR="00A553E7" w:rsidRDefault="00000000">
      <w:pPr>
        <w:spacing w:after="0" w:line="259" w:lineRule="auto"/>
        <w:ind w:left="0" w:right="567" w:firstLine="0"/>
        <w:jc w:val="center"/>
      </w:pPr>
      <w:r>
        <w:rPr>
          <w:b/>
        </w:rPr>
        <w:t xml:space="preserve"> </w:t>
      </w:r>
    </w:p>
    <w:p w14:paraId="6A2A1391" w14:textId="77777777" w:rsidR="00A553E7" w:rsidRDefault="00000000">
      <w:pPr>
        <w:spacing w:after="20" w:line="259" w:lineRule="auto"/>
        <w:ind w:left="0" w:firstLine="0"/>
        <w:jc w:val="left"/>
      </w:pPr>
      <w:r>
        <w:t xml:space="preserve"> </w:t>
      </w:r>
      <w:r>
        <w:tab/>
        <w:t xml:space="preserve"> </w:t>
      </w:r>
    </w:p>
    <w:p w14:paraId="6B3D985C" w14:textId="77777777" w:rsidR="00A553E7" w:rsidRDefault="00000000">
      <w:pPr>
        <w:spacing w:after="45"/>
        <w:ind w:left="-5" w:right="5"/>
      </w:pPr>
      <w:r>
        <w:t xml:space="preserve">ΑΔΙΑΒΑΘΜΗΤΟ </w:t>
      </w:r>
    </w:p>
    <w:p w14:paraId="350AF6D6" w14:textId="5FE8F974" w:rsidR="00A553E7" w:rsidRDefault="00000000">
      <w:pPr>
        <w:ind w:left="-5" w:right="5"/>
      </w:pPr>
      <w:r>
        <w:t xml:space="preserve">ΑΝΑΡΤHTΕΑ ΣΤΟ ΔΙΑΔΙΚΤΥΟ </w:t>
      </w:r>
    </w:p>
    <w:p w14:paraId="6C7F04D3" w14:textId="77777777" w:rsidR="005672B7" w:rsidRDefault="005672B7">
      <w:pPr>
        <w:ind w:left="-5" w:right="5"/>
      </w:pPr>
    </w:p>
    <w:p w14:paraId="7F97809E" w14:textId="77777777" w:rsidR="00376910" w:rsidRDefault="00376910">
      <w:pPr>
        <w:spacing w:after="100" w:line="259" w:lineRule="auto"/>
        <w:ind w:left="0" w:right="6" w:firstLine="0"/>
        <w:jc w:val="center"/>
      </w:pPr>
    </w:p>
    <w:p w14:paraId="5BB66E34" w14:textId="722E2F65" w:rsidR="00A553E7" w:rsidRDefault="00A553E7">
      <w:pPr>
        <w:spacing w:after="0" w:line="259" w:lineRule="auto"/>
        <w:ind w:left="0" w:firstLine="0"/>
        <w:jc w:val="left"/>
      </w:pPr>
    </w:p>
    <w:p w14:paraId="6CBC533C" w14:textId="77777777" w:rsidR="00376910" w:rsidRDefault="00376910">
      <w:pPr>
        <w:spacing w:after="0" w:line="259" w:lineRule="auto"/>
        <w:ind w:left="0" w:firstLine="0"/>
        <w:jc w:val="left"/>
      </w:pPr>
    </w:p>
    <w:p w14:paraId="09ABFC4D" w14:textId="77777777" w:rsidR="00376910" w:rsidRDefault="00376910">
      <w:pPr>
        <w:spacing w:after="0" w:line="259" w:lineRule="auto"/>
        <w:ind w:left="0" w:firstLine="0"/>
        <w:jc w:val="left"/>
      </w:pPr>
    </w:p>
    <w:p w14:paraId="24031070" w14:textId="5F77D63B" w:rsidR="00376910" w:rsidRDefault="00376910" w:rsidP="00376910">
      <w:pPr>
        <w:pStyle w:val="ListParagraph"/>
        <w:numPr>
          <w:ilvl w:val="0"/>
          <w:numId w:val="3"/>
        </w:numPr>
        <w:spacing w:after="0" w:line="259" w:lineRule="auto"/>
        <w:jc w:val="left"/>
      </w:pPr>
      <w:r>
        <w:lastRenderedPageBreak/>
        <w:t>Η παράγραφος 4.5.1.11 αντικαθίσταται απο την ακόλουθη:</w:t>
      </w:r>
    </w:p>
    <w:p w14:paraId="43A9B2B6" w14:textId="77777777" w:rsidR="00376910" w:rsidRDefault="00376910" w:rsidP="00376910">
      <w:pPr>
        <w:pStyle w:val="ListParagraph"/>
        <w:spacing w:after="0" w:line="259" w:lineRule="auto"/>
        <w:ind w:firstLine="0"/>
        <w:jc w:val="left"/>
      </w:pPr>
    </w:p>
    <w:p w14:paraId="40DC3811" w14:textId="1DE59A7E" w:rsidR="00376910" w:rsidRDefault="00376910" w:rsidP="00116B67">
      <w:pPr>
        <w:pStyle w:val="ListParagraph"/>
        <w:tabs>
          <w:tab w:val="left" w:pos="1560"/>
          <w:tab w:val="left" w:pos="2977"/>
        </w:tabs>
        <w:spacing w:after="0" w:line="259" w:lineRule="auto"/>
        <w:ind w:left="709" w:firstLine="0"/>
        <w:jc w:val="left"/>
      </w:pPr>
      <w:r>
        <w:tab/>
        <w:t>4.5.1.11</w:t>
      </w:r>
      <w:r w:rsidR="00116B67">
        <w:tab/>
      </w:r>
      <w:r>
        <w:t xml:space="preserve">Η θέση του οδηγού να είναι εφοδιασμένη με εσωτερικό καθρέπτη και εξωτερικούς θερμαινόμενους και ηλεκτρικά ρυθμιζόμενους καθρέπτες δεξιά και αριστερά, ηλεκτρικά σκιάδια ανεμοθώρακα, και θήκες μικροαντικειμένων σε κατάλληλες θέσεις πλησίον πέριξ του οδηγού. </w:t>
      </w:r>
    </w:p>
    <w:p w14:paraId="7FC386C8" w14:textId="77777777" w:rsidR="00376910" w:rsidRDefault="00376910" w:rsidP="00376910">
      <w:pPr>
        <w:pStyle w:val="ListParagraph"/>
        <w:tabs>
          <w:tab w:val="left" w:pos="1560"/>
          <w:tab w:val="left" w:pos="2552"/>
        </w:tabs>
        <w:spacing w:after="0" w:line="259" w:lineRule="auto"/>
        <w:ind w:left="709" w:firstLine="0"/>
        <w:jc w:val="left"/>
      </w:pPr>
    </w:p>
    <w:p w14:paraId="25336019" w14:textId="3C367864" w:rsidR="00376910" w:rsidRDefault="00376910" w:rsidP="00376910">
      <w:pPr>
        <w:pStyle w:val="ListParagraph"/>
        <w:numPr>
          <w:ilvl w:val="0"/>
          <w:numId w:val="3"/>
        </w:numPr>
        <w:tabs>
          <w:tab w:val="left" w:pos="1560"/>
          <w:tab w:val="left" w:pos="2552"/>
        </w:tabs>
        <w:spacing w:after="0" w:line="259" w:lineRule="auto"/>
        <w:jc w:val="left"/>
      </w:pPr>
      <w:r>
        <w:t xml:space="preserve"> </w:t>
      </w:r>
      <w:r w:rsidR="005672B7">
        <w:t>Η παράγραφος 4.5.3.2.1 αντικαθίσταται από την ακόλουθη:</w:t>
      </w:r>
    </w:p>
    <w:p w14:paraId="194510D5" w14:textId="77777777" w:rsidR="005672B7" w:rsidRDefault="005672B7" w:rsidP="005672B7">
      <w:pPr>
        <w:pStyle w:val="ListParagraph"/>
        <w:tabs>
          <w:tab w:val="left" w:pos="1560"/>
          <w:tab w:val="left" w:pos="2552"/>
        </w:tabs>
        <w:spacing w:after="0" w:line="259" w:lineRule="auto"/>
        <w:ind w:firstLine="0"/>
        <w:jc w:val="left"/>
      </w:pPr>
    </w:p>
    <w:p w14:paraId="5D1ED3DB" w14:textId="07BF65B3" w:rsidR="00116B67" w:rsidRDefault="005672B7" w:rsidP="005672B7">
      <w:pPr>
        <w:pStyle w:val="ListParagraph"/>
        <w:tabs>
          <w:tab w:val="left" w:pos="1560"/>
          <w:tab w:val="left" w:pos="2552"/>
        </w:tabs>
        <w:spacing w:after="0" w:line="259" w:lineRule="auto"/>
        <w:ind w:right="-90" w:firstLine="0"/>
        <w:jc w:val="left"/>
      </w:pPr>
      <w:r>
        <w:tab/>
        <w:t>4.5.3.2.1</w:t>
      </w:r>
      <w:r>
        <w:tab/>
      </w:r>
      <w:r w:rsidR="00116B67">
        <w:tab/>
      </w:r>
      <w:r>
        <w:t>Κιβώτιο ταχυτήτων συγχρονισμένο, έξι (6) τουλάχιστον ταχυτήτων εμπροσθοπορείας και μίας (1) οπισθοπορείας ή αυτοματοποιημένο κιβώτιο ή πλήρως αυτόματο κιβώτιο ταχυτήτων. Η ενεργοποίηση του</w:t>
      </w:r>
      <w:r w:rsidR="000A50D5">
        <w:t xml:space="preserve"> </w:t>
      </w:r>
      <w:r>
        <w:t xml:space="preserve">συμπλέκτη να γίνεται με τη βοήθεια υδραυλικού συστήματος με την υποβοήθηση αέρα κατά προτίμηση. Στην προσφορά του προμηθευτή και συγκεκριμένα στο Φ.Σ και σε παράγραφο αντίστοιχης αρίθμησης να αναφέρονται ο τύπος του συμπλέκτη που </w:t>
      </w:r>
      <w:r w:rsidR="00116B67">
        <w:t>διαθέτει το λεωφορείο και τα λειτουργικά χαρακτηριστικά του κιβωτίου ταχυτήτων.</w:t>
      </w:r>
    </w:p>
    <w:p w14:paraId="11825D07" w14:textId="77777777" w:rsidR="00116B67" w:rsidRDefault="00116B67" w:rsidP="005672B7">
      <w:pPr>
        <w:pStyle w:val="ListParagraph"/>
        <w:tabs>
          <w:tab w:val="left" w:pos="1560"/>
          <w:tab w:val="left" w:pos="2552"/>
        </w:tabs>
        <w:spacing w:after="0" w:line="259" w:lineRule="auto"/>
        <w:ind w:right="-90" w:firstLine="0"/>
        <w:jc w:val="left"/>
      </w:pPr>
    </w:p>
    <w:p w14:paraId="7925DEAB" w14:textId="77777777" w:rsidR="00116B67" w:rsidRDefault="00116B67" w:rsidP="00116B67">
      <w:pPr>
        <w:pStyle w:val="ListParagraph"/>
        <w:numPr>
          <w:ilvl w:val="0"/>
          <w:numId w:val="3"/>
        </w:numPr>
        <w:tabs>
          <w:tab w:val="left" w:pos="1560"/>
          <w:tab w:val="left" w:pos="2552"/>
        </w:tabs>
        <w:spacing w:after="0" w:line="259" w:lineRule="auto"/>
        <w:ind w:right="-90"/>
        <w:jc w:val="left"/>
      </w:pPr>
      <w:r>
        <w:t>Η παράγραφος 4.5.3.3.2 αντικαθίσταται απο την ακόλουθη:</w:t>
      </w:r>
    </w:p>
    <w:p w14:paraId="67916658" w14:textId="77777777" w:rsidR="00116B67" w:rsidRDefault="00116B67" w:rsidP="00116B67">
      <w:pPr>
        <w:pStyle w:val="ListParagraph"/>
        <w:tabs>
          <w:tab w:val="left" w:pos="1560"/>
          <w:tab w:val="left" w:pos="2552"/>
        </w:tabs>
        <w:spacing w:after="0" w:line="259" w:lineRule="auto"/>
        <w:ind w:right="-90" w:firstLine="0"/>
        <w:jc w:val="left"/>
      </w:pPr>
    </w:p>
    <w:p w14:paraId="60F9F589" w14:textId="684DC109" w:rsidR="005672B7" w:rsidRDefault="00116B67" w:rsidP="00116B67">
      <w:pPr>
        <w:pStyle w:val="ListParagraph"/>
        <w:tabs>
          <w:tab w:val="left" w:pos="1560"/>
          <w:tab w:val="left" w:pos="2977"/>
        </w:tabs>
        <w:spacing w:after="0" w:line="259" w:lineRule="auto"/>
        <w:ind w:right="-90" w:firstLine="0"/>
        <w:jc w:val="left"/>
      </w:pPr>
      <w:r>
        <w:tab/>
        <w:t>4.5.3.3.2</w:t>
      </w:r>
      <w:r>
        <w:tab/>
        <w:t>Τα ελαστικά επίσωτρα να είναι καινούργια, ηλικίας κατασκευής μικρότερης ή ίσης απο το χρόνο παράδοσης στην Υπηρεσία που θα οριστεί για κάθε μονάδα οχήματος, ακτινωτά (</w:t>
      </w:r>
      <w:r>
        <w:rPr>
          <w:lang w:val="en-US"/>
        </w:rPr>
        <w:t>radial</w:t>
      </w:r>
      <w:r w:rsidRPr="00116B67">
        <w:t>),</w:t>
      </w:r>
      <w:r>
        <w:t xml:space="preserve"> χωρίς αεροθάλαμο (</w:t>
      </w:r>
      <w:r>
        <w:rPr>
          <w:lang w:val="en-US"/>
        </w:rPr>
        <w:t>tubeless</w:t>
      </w:r>
      <w:r w:rsidRPr="00116B67">
        <w:t>)</w:t>
      </w:r>
      <w:r>
        <w:t>, κατάλληλα για βρεγμένο και στεγνό οδόστρωμα και να καλύπτουν τις απαιτήσεις των Κανονισμών (ΕΕ) 2018/858 και 2019/2144.</w:t>
      </w:r>
    </w:p>
    <w:p w14:paraId="584EFD15" w14:textId="77777777" w:rsidR="00116B67" w:rsidRDefault="00116B67" w:rsidP="00116B67">
      <w:pPr>
        <w:pStyle w:val="ListParagraph"/>
        <w:tabs>
          <w:tab w:val="left" w:pos="1560"/>
          <w:tab w:val="left" w:pos="2977"/>
        </w:tabs>
        <w:spacing w:after="0" w:line="259" w:lineRule="auto"/>
        <w:ind w:right="-90" w:firstLine="0"/>
        <w:jc w:val="left"/>
      </w:pPr>
    </w:p>
    <w:p w14:paraId="3A0ECFD6" w14:textId="0F635CD7" w:rsidR="00116B67" w:rsidRDefault="00116B67" w:rsidP="00116B67">
      <w:pPr>
        <w:pStyle w:val="ListParagraph"/>
        <w:numPr>
          <w:ilvl w:val="0"/>
          <w:numId w:val="3"/>
        </w:numPr>
        <w:tabs>
          <w:tab w:val="left" w:pos="1560"/>
          <w:tab w:val="left" w:pos="2977"/>
        </w:tabs>
        <w:spacing w:after="0" w:line="259" w:lineRule="auto"/>
        <w:ind w:right="-90"/>
        <w:jc w:val="left"/>
      </w:pPr>
      <w:r>
        <w:t>Η παράγραφος 4.5.3.3 αντικαθίσταται απο την ακόλουθη:</w:t>
      </w:r>
    </w:p>
    <w:p w14:paraId="39655F61" w14:textId="77777777" w:rsidR="00116B67" w:rsidRDefault="00116B67" w:rsidP="00116B67">
      <w:pPr>
        <w:pStyle w:val="ListParagraph"/>
        <w:tabs>
          <w:tab w:val="left" w:pos="1560"/>
          <w:tab w:val="left" w:pos="2977"/>
        </w:tabs>
        <w:spacing w:after="0" w:line="259" w:lineRule="auto"/>
        <w:ind w:right="-90" w:firstLine="0"/>
        <w:jc w:val="left"/>
      </w:pPr>
    </w:p>
    <w:p w14:paraId="4C55AB9C" w14:textId="1C4D2C71" w:rsidR="00116B67" w:rsidRDefault="00116B67" w:rsidP="00116B67">
      <w:pPr>
        <w:pStyle w:val="ListParagraph"/>
        <w:tabs>
          <w:tab w:val="left" w:pos="1560"/>
          <w:tab w:val="left" w:pos="2977"/>
        </w:tabs>
        <w:spacing w:after="0" w:line="259" w:lineRule="auto"/>
        <w:ind w:right="-90" w:firstLine="0"/>
        <w:jc w:val="left"/>
      </w:pPr>
      <w:r>
        <w:tab/>
        <w:t>4.5.3.3</w:t>
      </w:r>
      <w:r>
        <w:tab/>
        <w:t>Το λεωφορείο να διαθέτει εφεδρικό τροχό, ίδιων</w:t>
      </w:r>
      <w:r w:rsidR="000F66C7">
        <w:t xml:space="preserve"> </w:t>
      </w:r>
      <w:r>
        <w:t xml:space="preserve">διαστάσεων με αυτά που φέρει. Το σημείο τοποθέτησης του εφεδρικού τροχού να εξασφαλίζει την εύκολη χρησιμοποίησή του σε περίπτωση ανάγκης. Δύναται ο εφεδρικός τροχός </w:t>
      </w:r>
      <w:r w:rsidR="000F66C7">
        <w:t>να παραδίδεται ξεχωριστά απο το όχημα.</w:t>
      </w:r>
    </w:p>
    <w:p w14:paraId="611B71AE" w14:textId="30DD69E6" w:rsidR="000F66C7" w:rsidRDefault="000F66C7" w:rsidP="00116B67">
      <w:pPr>
        <w:pStyle w:val="ListParagraph"/>
        <w:tabs>
          <w:tab w:val="left" w:pos="1560"/>
          <w:tab w:val="left" w:pos="2977"/>
        </w:tabs>
        <w:spacing w:after="0" w:line="259" w:lineRule="auto"/>
        <w:ind w:right="-90" w:firstLine="0"/>
        <w:jc w:val="left"/>
      </w:pPr>
    </w:p>
    <w:p w14:paraId="2CB4921B" w14:textId="218D1849" w:rsidR="000F66C7" w:rsidRDefault="000A50D5" w:rsidP="000F66C7">
      <w:pPr>
        <w:pStyle w:val="ListParagraph"/>
        <w:numPr>
          <w:ilvl w:val="0"/>
          <w:numId w:val="3"/>
        </w:numPr>
        <w:tabs>
          <w:tab w:val="left" w:pos="1560"/>
          <w:tab w:val="left" w:pos="2977"/>
        </w:tabs>
        <w:spacing w:after="0" w:line="259" w:lineRule="auto"/>
        <w:ind w:right="-90"/>
        <w:jc w:val="left"/>
      </w:pPr>
      <w:r>
        <w:t>Η παράγραφος 4.5.4.2 αντικαθίσται απο την ακόλουθη:</w:t>
      </w:r>
    </w:p>
    <w:p w14:paraId="6246D71B" w14:textId="77777777" w:rsidR="000A50D5" w:rsidRDefault="000A50D5" w:rsidP="000A50D5">
      <w:pPr>
        <w:pStyle w:val="ListParagraph"/>
        <w:tabs>
          <w:tab w:val="left" w:pos="1560"/>
          <w:tab w:val="left" w:pos="2977"/>
        </w:tabs>
        <w:spacing w:after="0" w:line="259" w:lineRule="auto"/>
        <w:ind w:right="-90" w:firstLine="0"/>
        <w:jc w:val="left"/>
      </w:pPr>
    </w:p>
    <w:p w14:paraId="53024212" w14:textId="141B275F" w:rsidR="000A50D5" w:rsidRDefault="000A50D5" w:rsidP="000A50D5">
      <w:pPr>
        <w:pStyle w:val="ListParagraph"/>
        <w:tabs>
          <w:tab w:val="left" w:pos="1560"/>
          <w:tab w:val="left" w:pos="2977"/>
        </w:tabs>
        <w:spacing w:after="0" w:line="259" w:lineRule="auto"/>
        <w:ind w:right="-516" w:firstLine="0"/>
        <w:jc w:val="left"/>
      </w:pPr>
      <w:r>
        <w:tab/>
        <w:t>4.5.4.2</w:t>
      </w:r>
      <w:r>
        <w:tab/>
        <w:t xml:space="preserve">Ο Προμηθευτής υποχρεούται προ της βαφής των οχημάτων να υποβάλει κατάλογο κωδικών χρώματος εκάστου κατασκευαστή κατά  </w:t>
      </w:r>
      <w:r>
        <w:rPr>
          <w:lang w:val="en-US"/>
        </w:rPr>
        <w:t>RAL</w:t>
      </w:r>
      <w:r w:rsidRPr="000A50D5">
        <w:t xml:space="preserve"> </w:t>
      </w:r>
      <w:r>
        <w:rPr>
          <w:lang w:val="en-US"/>
        </w:rPr>
        <w:t>Color</w:t>
      </w:r>
      <w:r w:rsidRPr="000A50D5">
        <w:t xml:space="preserve"> </w:t>
      </w:r>
      <w:r>
        <w:rPr>
          <w:lang w:val="en-US"/>
        </w:rPr>
        <w:t>System</w:t>
      </w:r>
      <w:r w:rsidRPr="000A50D5">
        <w:t xml:space="preserve"> </w:t>
      </w:r>
      <w:r>
        <w:t>σε ψηφιακή ή έντυπη μορφή, ώστε να πραγματοποιείται η επιλογή της επιθυμητής απόχρωσης.</w:t>
      </w:r>
    </w:p>
    <w:p w14:paraId="11DB7CB2" w14:textId="77777777" w:rsidR="000A50D5" w:rsidRDefault="000A50D5" w:rsidP="000A50D5">
      <w:pPr>
        <w:pStyle w:val="ListParagraph"/>
        <w:tabs>
          <w:tab w:val="left" w:pos="1560"/>
          <w:tab w:val="left" w:pos="2977"/>
        </w:tabs>
        <w:spacing w:after="0" w:line="259" w:lineRule="auto"/>
        <w:ind w:right="-516" w:firstLine="0"/>
        <w:jc w:val="left"/>
      </w:pPr>
    </w:p>
    <w:p w14:paraId="67A54E89" w14:textId="196AA1BF" w:rsidR="000A50D5" w:rsidRDefault="000A50D5" w:rsidP="000A50D5">
      <w:pPr>
        <w:pStyle w:val="ListParagraph"/>
        <w:numPr>
          <w:ilvl w:val="0"/>
          <w:numId w:val="3"/>
        </w:numPr>
        <w:tabs>
          <w:tab w:val="left" w:pos="1560"/>
          <w:tab w:val="left" w:pos="2977"/>
        </w:tabs>
        <w:spacing w:after="0" w:line="259" w:lineRule="auto"/>
        <w:ind w:right="-516"/>
        <w:jc w:val="left"/>
      </w:pPr>
      <w:r>
        <w:t>Η παράγραφος 7.2 αντικαθίσταται απο την ακόλουθη:</w:t>
      </w:r>
    </w:p>
    <w:p w14:paraId="6B1F9E5B" w14:textId="77777777" w:rsidR="000A50D5" w:rsidRDefault="000A50D5" w:rsidP="000A50D5">
      <w:pPr>
        <w:pStyle w:val="ListParagraph"/>
        <w:tabs>
          <w:tab w:val="left" w:pos="1560"/>
          <w:tab w:val="left" w:pos="2977"/>
        </w:tabs>
        <w:spacing w:after="0" w:line="259" w:lineRule="auto"/>
        <w:ind w:right="-516" w:firstLine="0"/>
        <w:jc w:val="left"/>
      </w:pPr>
    </w:p>
    <w:p w14:paraId="14D43570" w14:textId="77777777" w:rsidR="000A50D5" w:rsidRDefault="000A50D5" w:rsidP="000A50D5">
      <w:pPr>
        <w:pStyle w:val="ListParagraph"/>
        <w:tabs>
          <w:tab w:val="left" w:pos="1560"/>
          <w:tab w:val="left" w:pos="2977"/>
        </w:tabs>
        <w:spacing w:after="0" w:line="259" w:lineRule="auto"/>
        <w:ind w:right="-516" w:firstLine="0"/>
        <w:jc w:val="left"/>
      </w:pPr>
      <w:r>
        <w:tab/>
        <w:t>7.2</w:t>
      </w:r>
      <w:r>
        <w:tab/>
        <w:t>Η Βιβλιογραφία του λεωφορείου να κατατεθεί σε έντυπη ή ψηφιακή μορφή σε μία (1) πλήρη σειρά με την προσφορά για την αξιολόγησή της απο την επιτροπή του διαγωνισμού. Τα εγχειρίδια συντήρησης – επισκευών και ο κατάλογος ανταλλακτικών να είναι προσβάσιμα μέσω ηλεκτρονικής πλατφόρμας εκάστου κατασκευαστή. Το Τεχνικό Εγχειρίδιο χρήσης να παραδοθεί σε έντυπη μορφή κατά την παράδοση των οχημάτων.</w:t>
      </w:r>
    </w:p>
    <w:p w14:paraId="1862FFE2" w14:textId="77777777" w:rsidR="00010F30" w:rsidRDefault="00010F30" w:rsidP="000A50D5">
      <w:pPr>
        <w:pStyle w:val="ListParagraph"/>
        <w:tabs>
          <w:tab w:val="left" w:pos="1560"/>
          <w:tab w:val="left" w:pos="2977"/>
        </w:tabs>
        <w:spacing w:after="0" w:line="259" w:lineRule="auto"/>
        <w:ind w:right="-516" w:firstLine="0"/>
        <w:jc w:val="left"/>
      </w:pPr>
    </w:p>
    <w:p w14:paraId="663D6270" w14:textId="77777777" w:rsidR="000A50D5" w:rsidRDefault="000A50D5" w:rsidP="000A50D5">
      <w:pPr>
        <w:pStyle w:val="ListParagraph"/>
        <w:tabs>
          <w:tab w:val="left" w:pos="1560"/>
          <w:tab w:val="left" w:pos="2977"/>
        </w:tabs>
        <w:spacing w:after="0" w:line="259" w:lineRule="auto"/>
        <w:ind w:right="-516" w:firstLine="0"/>
        <w:jc w:val="left"/>
      </w:pPr>
    </w:p>
    <w:p w14:paraId="521CAE39" w14:textId="77777777" w:rsidR="00010F30" w:rsidRDefault="00010F30" w:rsidP="000A50D5">
      <w:pPr>
        <w:pStyle w:val="ListParagraph"/>
        <w:numPr>
          <w:ilvl w:val="0"/>
          <w:numId w:val="3"/>
        </w:numPr>
        <w:tabs>
          <w:tab w:val="left" w:pos="1560"/>
          <w:tab w:val="left" w:pos="2977"/>
        </w:tabs>
        <w:spacing w:after="0" w:line="259" w:lineRule="auto"/>
        <w:ind w:right="-516"/>
        <w:jc w:val="left"/>
      </w:pPr>
      <w:r>
        <w:lastRenderedPageBreak/>
        <w:t>Η παράγραφος 9.2.11 αντικαθίσταται απο την ακόλουθη:</w:t>
      </w:r>
    </w:p>
    <w:p w14:paraId="3B109C4D" w14:textId="53507EC8" w:rsidR="000A50D5" w:rsidRPr="000A50D5" w:rsidRDefault="000A50D5" w:rsidP="00010F30">
      <w:pPr>
        <w:pStyle w:val="ListParagraph"/>
        <w:tabs>
          <w:tab w:val="left" w:pos="1560"/>
          <w:tab w:val="left" w:pos="2977"/>
        </w:tabs>
        <w:spacing w:after="0" w:line="259" w:lineRule="auto"/>
        <w:ind w:right="-516" w:firstLine="0"/>
        <w:jc w:val="left"/>
      </w:pPr>
      <w:r>
        <w:t xml:space="preserve"> </w:t>
      </w:r>
    </w:p>
    <w:p w14:paraId="2C5E8D03" w14:textId="77777777" w:rsidR="00010F30" w:rsidRDefault="00000000">
      <w:pPr>
        <w:spacing w:after="2" w:line="259" w:lineRule="auto"/>
        <w:ind w:left="662" w:firstLine="0"/>
        <w:jc w:val="left"/>
        <w:rPr>
          <w:rFonts w:eastAsia="Times New Roman"/>
        </w:rPr>
      </w:pPr>
      <w:r>
        <w:rPr>
          <w:rFonts w:ascii="Times New Roman" w:eastAsia="Times New Roman" w:hAnsi="Times New Roman" w:cs="Times New Roman"/>
        </w:rPr>
        <w:t xml:space="preserve"> </w:t>
      </w:r>
      <w:r w:rsidR="00010F30">
        <w:rPr>
          <w:rFonts w:ascii="Times New Roman" w:eastAsia="Times New Roman" w:hAnsi="Times New Roman" w:cs="Times New Roman"/>
        </w:rPr>
        <w:tab/>
      </w:r>
      <w:r w:rsidR="00010F30" w:rsidRPr="00010F30">
        <w:rPr>
          <w:rFonts w:eastAsia="Times New Roman"/>
        </w:rPr>
        <w:t>9.2.11</w:t>
      </w:r>
      <w:r w:rsidR="00010F30" w:rsidRPr="00010F30">
        <w:rPr>
          <w:rFonts w:eastAsia="Times New Roman"/>
        </w:rPr>
        <w:tab/>
      </w:r>
      <w:r w:rsidR="00010F30">
        <w:rPr>
          <w:rFonts w:eastAsia="Times New Roman"/>
        </w:rPr>
        <w:tab/>
        <w:t xml:space="preserve">Ο υποψήφιος προμηθευτής να καταθέσει Πιστοποιητικά Συμμόρφωσης Συστήματος Διαχείρισης της Ποιότητας κατά </w:t>
      </w:r>
      <w:r w:rsidR="00010F30">
        <w:rPr>
          <w:rFonts w:eastAsia="Times New Roman"/>
          <w:lang w:val="en-US"/>
        </w:rPr>
        <w:t>ISO</w:t>
      </w:r>
      <w:r w:rsidR="00010F30" w:rsidRPr="00010F30">
        <w:rPr>
          <w:rFonts w:eastAsia="Times New Roman"/>
        </w:rPr>
        <w:t xml:space="preserve"> 9001, </w:t>
      </w:r>
      <w:r w:rsidR="00010F30">
        <w:rPr>
          <w:rFonts w:eastAsia="Times New Roman"/>
        </w:rPr>
        <w:t>για το εργοστάσιο κατασκευής. Τα πιστοποιητικά να έχουν εκδοθεί από φορέα διαπιστευμένο από το ΕΣΥΔ ή άλλο ισότιμο φορέα διαπίστευσης.</w:t>
      </w:r>
    </w:p>
    <w:p w14:paraId="3CA34FAA" w14:textId="77777777" w:rsidR="00010F30" w:rsidRDefault="00010F30">
      <w:pPr>
        <w:spacing w:after="2" w:line="259" w:lineRule="auto"/>
        <w:ind w:left="662" w:firstLine="0"/>
        <w:jc w:val="left"/>
        <w:rPr>
          <w:rFonts w:eastAsia="Times New Roman"/>
        </w:rPr>
      </w:pPr>
    </w:p>
    <w:p w14:paraId="2D4CC41B" w14:textId="77777777" w:rsidR="00010F30" w:rsidRPr="00010F30" w:rsidRDefault="00010F30" w:rsidP="00010F30">
      <w:pPr>
        <w:pStyle w:val="ListParagraph"/>
        <w:numPr>
          <w:ilvl w:val="0"/>
          <w:numId w:val="3"/>
        </w:numPr>
        <w:spacing w:after="2" w:line="259" w:lineRule="auto"/>
        <w:jc w:val="left"/>
      </w:pPr>
      <w:r>
        <w:rPr>
          <w:rFonts w:eastAsia="Times New Roman"/>
        </w:rPr>
        <w:t>Η παράγραφος 4.5.1.3.10 αντικαθίσταται απο την ακόλουθη:</w:t>
      </w:r>
    </w:p>
    <w:p w14:paraId="6B0D34D0" w14:textId="77777777" w:rsidR="00010F30" w:rsidRDefault="00010F30" w:rsidP="00010F30">
      <w:pPr>
        <w:pStyle w:val="ListParagraph"/>
        <w:spacing w:after="2" w:line="259" w:lineRule="auto"/>
        <w:ind w:firstLine="0"/>
        <w:jc w:val="left"/>
        <w:rPr>
          <w:rFonts w:eastAsia="Times New Roman"/>
        </w:rPr>
      </w:pPr>
    </w:p>
    <w:p w14:paraId="75459D08" w14:textId="77777777" w:rsidR="00010F30" w:rsidRDefault="00010F30" w:rsidP="00010F30">
      <w:pPr>
        <w:pStyle w:val="ListParagraph"/>
        <w:spacing w:after="2" w:line="259" w:lineRule="auto"/>
        <w:ind w:left="1440" w:right="-374" w:firstLine="0"/>
        <w:jc w:val="left"/>
        <w:rPr>
          <w:rFonts w:eastAsia="Times New Roman"/>
        </w:rPr>
      </w:pPr>
      <w:r>
        <w:rPr>
          <w:rFonts w:eastAsia="Times New Roman"/>
        </w:rPr>
        <w:t>4.5.1.3.10</w:t>
      </w:r>
      <w:r>
        <w:rPr>
          <w:rFonts w:eastAsia="Times New Roman"/>
        </w:rPr>
        <w:tab/>
        <w:t>Χωρητικότητα δεξαμενής ή δεξαμενών καυσίμου σε λίτρα.</w:t>
      </w:r>
    </w:p>
    <w:p w14:paraId="459834B0" w14:textId="77777777" w:rsidR="00010F30" w:rsidRDefault="00010F30" w:rsidP="00010F30">
      <w:pPr>
        <w:pStyle w:val="ListParagraph"/>
        <w:spacing w:after="2" w:line="259" w:lineRule="auto"/>
        <w:ind w:left="851" w:right="-374" w:hanging="284"/>
        <w:jc w:val="left"/>
        <w:rPr>
          <w:rFonts w:eastAsia="Times New Roman"/>
        </w:rPr>
      </w:pPr>
    </w:p>
    <w:p w14:paraId="31B562DD" w14:textId="77777777" w:rsidR="00010F30" w:rsidRPr="00010F30" w:rsidRDefault="00010F30" w:rsidP="00010F30">
      <w:pPr>
        <w:pStyle w:val="ListParagraph"/>
        <w:numPr>
          <w:ilvl w:val="0"/>
          <w:numId w:val="3"/>
        </w:numPr>
        <w:spacing w:after="2" w:line="259" w:lineRule="auto"/>
        <w:ind w:right="-374"/>
        <w:jc w:val="left"/>
      </w:pPr>
      <w:r>
        <w:rPr>
          <w:rFonts w:eastAsia="Times New Roman"/>
        </w:rPr>
        <w:t>Η παράγραφος 4.5.3.11.5 αντικαθίσταται απο την ακόλουθη:</w:t>
      </w:r>
    </w:p>
    <w:p w14:paraId="5B8C907A" w14:textId="77777777" w:rsidR="00010F30" w:rsidRDefault="00010F30" w:rsidP="00010F30">
      <w:pPr>
        <w:pStyle w:val="ListParagraph"/>
        <w:spacing w:after="2" w:line="259" w:lineRule="auto"/>
        <w:ind w:right="-374" w:firstLine="0"/>
        <w:jc w:val="left"/>
        <w:rPr>
          <w:rFonts w:eastAsia="Times New Roman"/>
        </w:rPr>
      </w:pPr>
    </w:p>
    <w:p w14:paraId="1A8201C6" w14:textId="77777777" w:rsidR="00AB3C6A" w:rsidRDefault="00010F30" w:rsidP="00010F30">
      <w:pPr>
        <w:pStyle w:val="ListParagraph"/>
        <w:spacing w:after="2" w:line="259" w:lineRule="auto"/>
        <w:ind w:right="-374" w:firstLine="0"/>
        <w:jc w:val="left"/>
        <w:rPr>
          <w:rFonts w:eastAsia="Times New Roman"/>
        </w:rPr>
      </w:pPr>
      <w:r>
        <w:rPr>
          <w:rFonts w:eastAsia="Times New Roman"/>
        </w:rPr>
        <w:tab/>
        <w:t>4.5.3.11.5</w:t>
      </w:r>
      <w:r>
        <w:rPr>
          <w:rFonts w:eastAsia="Times New Roman"/>
        </w:rPr>
        <w:tab/>
      </w:r>
      <w:r w:rsidR="00AB3C6A">
        <w:rPr>
          <w:rFonts w:eastAsia="Times New Roman"/>
        </w:rPr>
        <w:t>Να διαθέτει ψυγείο στο ταμπλό εμπρός ή σε άλλη εργονομική θέση εντός του οχήματος.</w:t>
      </w:r>
    </w:p>
    <w:p w14:paraId="5172A506" w14:textId="77777777" w:rsidR="00AB3C6A" w:rsidRDefault="00AB3C6A" w:rsidP="00010F30">
      <w:pPr>
        <w:pStyle w:val="ListParagraph"/>
        <w:spacing w:after="2" w:line="259" w:lineRule="auto"/>
        <w:ind w:right="-374" w:firstLine="0"/>
        <w:jc w:val="left"/>
        <w:rPr>
          <w:rFonts w:eastAsia="Times New Roman"/>
        </w:rPr>
      </w:pPr>
    </w:p>
    <w:p w14:paraId="00AEB569" w14:textId="088AD74F" w:rsidR="00A553E7" w:rsidRPr="00010F30" w:rsidRDefault="00AB3C6A" w:rsidP="00010F30">
      <w:pPr>
        <w:pStyle w:val="ListParagraph"/>
        <w:spacing w:after="2" w:line="259" w:lineRule="auto"/>
        <w:ind w:right="-374" w:firstLine="0"/>
        <w:jc w:val="left"/>
      </w:pPr>
      <w:r>
        <w:rPr>
          <w:rFonts w:eastAsia="Times New Roman"/>
        </w:rPr>
        <w:t xml:space="preserve"> </w:t>
      </w:r>
      <w:r w:rsidR="00010F30" w:rsidRPr="00010F30">
        <w:rPr>
          <w:rFonts w:eastAsia="Times New Roman"/>
        </w:rPr>
        <w:tab/>
      </w:r>
    </w:p>
    <w:p w14:paraId="66A27898" w14:textId="77777777" w:rsidR="00A553E7" w:rsidRDefault="00000000">
      <w:pPr>
        <w:spacing w:after="0" w:line="259" w:lineRule="auto"/>
        <w:ind w:left="662" w:firstLine="0"/>
        <w:jc w:val="left"/>
      </w:pPr>
      <w:r>
        <w:rPr>
          <w:rFonts w:ascii="Times New Roman" w:eastAsia="Times New Roman" w:hAnsi="Times New Roman" w:cs="Times New Roman"/>
        </w:rPr>
        <w:t xml:space="preserve"> </w:t>
      </w:r>
    </w:p>
    <w:sectPr w:rsidR="00A553E7">
      <w:headerReference w:type="even" r:id="rId7"/>
      <w:headerReference w:type="default" r:id="rId8"/>
      <w:headerReference w:type="first" r:id="rId9"/>
      <w:pgSz w:w="11904" w:h="16838"/>
      <w:pgMar w:top="730" w:right="1789" w:bottom="711"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D949" w14:textId="77777777" w:rsidR="00A93048" w:rsidRDefault="00A93048">
      <w:pPr>
        <w:spacing w:after="0" w:line="240" w:lineRule="auto"/>
      </w:pPr>
      <w:r>
        <w:separator/>
      </w:r>
    </w:p>
  </w:endnote>
  <w:endnote w:type="continuationSeparator" w:id="0">
    <w:p w14:paraId="3134EF56" w14:textId="77777777" w:rsidR="00A93048" w:rsidRDefault="00A9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3FC0" w14:textId="77777777" w:rsidR="00A93048" w:rsidRDefault="00A93048">
      <w:pPr>
        <w:spacing w:after="0" w:line="240" w:lineRule="auto"/>
      </w:pPr>
      <w:r>
        <w:separator/>
      </w:r>
    </w:p>
  </w:footnote>
  <w:footnote w:type="continuationSeparator" w:id="0">
    <w:p w14:paraId="10A9167E" w14:textId="77777777" w:rsidR="00A93048" w:rsidRDefault="00A9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58C5" w14:textId="77777777" w:rsidR="00A553E7" w:rsidRDefault="00A553E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0289" w14:textId="77777777" w:rsidR="00A553E7" w:rsidRDefault="00A553E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0BE5" w14:textId="77777777" w:rsidR="00A553E7" w:rsidRDefault="00A553E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17C8"/>
    <w:multiLevelType w:val="hybridMultilevel"/>
    <w:tmpl w:val="FFD67428"/>
    <w:lvl w:ilvl="0" w:tplc="ABF68A4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8CFE44">
      <w:start w:val="1"/>
      <w:numFmt w:val="bullet"/>
      <w:lvlText w:val="o"/>
      <w:lvlJc w:val="left"/>
      <w:pPr>
        <w:ind w:left="2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B88146">
      <w:start w:val="1"/>
      <w:numFmt w:val="bullet"/>
      <w:lvlText w:val="▪"/>
      <w:lvlJc w:val="left"/>
      <w:pPr>
        <w:ind w:left="3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7626B0">
      <w:start w:val="1"/>
      <w:numFmt w:val="bullet"/>
      <w:lvlText w:val="•"/>
      <w:lvlJc w:val="left"/>
      <w:pPr>
        <w:ind w:left="3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F2A986">
      <w:start w:val="1"/>
      <w:numFmt w:val="bullet"/>
      <w:lvlText w:val="o"/>
      <w:lvlJc w:val="left"/>
      <w:pPr>
        <w:ind w:left="4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CC77B6">
      <w:start w:val="1"/>
      <w:numFmt w:val="bullet"/>
      <w:lvlText w:val="▪"/>
      <w:lvlJc w:val="left"/>
      <w:pPr>
        <w:ind w:left="5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EC2614">
      <w:start w:val="1"/>
      <w:numFmt w:val="bullet"/>
      <w:lvlText w:val="•"/>
      <w:lvlJc w:val="left"/>
      <w:pPr>
        <w:ind w:left="6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A0EFFE">
      <w:start w:val="1"/>
      <w:numFmt w:val="bullet"/>
      <w:lvlText w:val="o"/>
      <w:lvlJc w:val="left"/>
      <w:pPr>
        <w:ind w:left="6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F650F2">
      <w:start w:val="1"/>
      <w:numFmt w:val="bullet"/>
      <w:lvlText w:val="▪"/>
      <w:lvlJc w:val="left"/>
      <w:pPr>
        <w:ind w:left="7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C038AC"/>
    <w:multiLevelType w:val="hybridMultilevel"/>
    <w:tmpl w:val="8C700D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73F5956"/>
    <w:multiLevelType w:val="hybridMultilevel"/>
    <w:tmpl w:val="E9ECB03C"/>
    <w:lvl w:ilvl="0" w:tplc="9300D4E6">
      <w:start w:val="9"/>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30E5CB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F06D2E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3E62DF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E4E160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DE490C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0F6476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A68B08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9DEDB8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679771898">
    <w:abstractNumId w:val="0"/>
  </w:num>
  <w:num w:numId="2" w16cid:durableId="1400321955">
    <w:abstractNumId w:val="2"/>
  </w:num>
  <w:num w:numId="3" w16cid:durableId="1967274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3E7"/>
    <w:rsid w:val="00010F30"/>
    <w:rsid w:val="000A50D5"/>
    <w:rsid w:val="000F66C7"/>
    <w:rsid w:val="00116B67"/>
    <w:rsid w:val="00376910"/>
    <w:rsid w:val="00460C48"/>
    <w:rsid w:val="005672B7"/>
    <w:rsid w:val="005B1CE7"/>
    <w:rsid w:val="00662E5F"/>
    <w:rsid w:val="006E44AE"/>
    <w:rsid w:val="00932BC6"/>
    <w:rsid w:val="00A05BDC"/>
    <w:rsid w:val="00A553E7"/>
    <w:rsid w:val="00A93048"/>
    <w:rsid w:val="00AB3C6A"/>
    <w:rsid w:val="00B706AC"/>
    <w:rsid w:val="00BC3E03"/>
    <w:rsid w:val="00C649BF"/>
    <w:rsid w:val="00E94A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688B"/>
  <w15:docId w15:val="{EC58D990-C444-400D-9166-967F2506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271"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97" w:line="259" w:lineRule="auto"/>
      <w:ind w:right="18"/>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44" w:line="265" w:lineRule="auto"/>
      <w:ind w:left="4514"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44" w:line="265" w:lineRule="auto"/>
      <w:ind w:left="4514"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144" w:line="265" w:lineRule="auto"/>
      <w:ind w:left="4514"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144" w:line="265" w:lineRule="auto"/>
      <w:ind w:left="4514" w:hanging="10"/>
      <w:outlineLvl w:val="4"/>
    </w:pPr>
    <w:rPr>
      <w:rFonts w:ascii="Arial" w:eastAsia="Arial" w:hAnsi="Arial" w:cs="Arial"/>
      <w:b/>
      <w:color w:val="000000"/>
    </w:rPr>
  </w:style>
  <w:style w:type="paragraph" w:styleId="Heading6">
    <w:name w:val="heading 6"/>
    <w:next w:val="Normal"/>
    <w:link w:val="Heading6Char"/>
    <w:uiPriority w:val="9"/>
    <w:unhideWhenUsed/>
    <w:qFormat/>
    <w:pPr>
      <w:keepNext/>
      <w:keepLines/>
      <w:spacing w:after="144" w:line="265" w:lineRule="auto"/>
      <w:ind w:left="4514" w:hanging="10"/>
      <w:outlineLvl w:val="5"/>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6Char">
    <w:name w:val="Heading 6 Char"/>
    <w:link w:val="Heading6"/>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76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521</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ΥΠΟΥΡΓΕΙΟ ΕΘΝΙΚΗΣ ΑΜΥΝΑΣ</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ΥΠΟΥΡΓΕΙΟ ΕΘΝΙΚΗΣ ΑΜΥΝΑΣ</dc:title>
  <dc:subject/>
  <dc:creator>a.g.varias</dc:creator>
  <cp:keywords/>
  <cp:lastModifiedBy>user</cp:lastModifiedBy>
  <cp:revision>8</cp:revision>
  <dcterms:created xsi:type="dcterms:W3CDTF">2025-10-17T09:44:00Z</dcterms:created>
  <dcterms:modified xsi:type="dcterms:W3CDTF">2025-10-20T09:38:00Z</dcterms:modified>
</cp:coreProperties>
</file>