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lang w:val="en-US"/>
        </w:rPr>
      </w:pPr>
      <w:r>
        <w:rPr>
          <w:rFonts w:cs="Arial" w:ascii="Arial" w:hAnsi="Arial"/>
          <w:lang w:val="en-US"/>
        </w:rPr>
      </w:r>
    </w:p>
    <w:p>
      <w:pPr>
        <w:pStyle w:val="Normal"/>
        <w:jc w:val="center"/>
        <w:rPr>
          <w:rFonts w:ascii="Arial" w:hAnsi="Arial" w:cs="Arial"/>
          <w:b/>
          <w:b/>
          <w:i/>
          <w:i/>
          <w:sz w:val="32"/>
          <w:szCs w:val="32"/>
          <w:u w:val="single"/>
          <w:lang w:val="el-GR"/>
        </w:rPr>
      </w:pPr>
      <w:r>
        <w:rPr>
          <w:rFonts w:cs="Arial" w:ascii="Arial" w:hAnsi="Arial"/>
          <w:b/>
          <w:sz w:val="32"/>
          <w:szCs w:val="32"/>
          <w:u w:val="single"/>
          <w:lang w:val="el-GR"/>
        </w:rPr>
        <w:t>ΠΡΟΔΙΑΓΡΑΦΗ ΕΝΟΠΛΩΝ ΔΥΝΑΜΕΩΝ</w:t>
      </w:r>
    </w:p>
    <w:p>
      <w:pPr>
        <w:pStyle w:val="Normal"/>
        <w:rPr>
          <w:rFonts w:ascii="Arial" w:hAnsi="Arial" w:cs="Arial"/>
          <w:i/>
          <w:i/>
          <w:lang w:val="el-GR"/>
        </w:rPr>
      </w:pPr>
      <w:r>
        <w:rPr>
          <w:rFonts w:cs="Arial" w:ascii="Arial" w:hAnsi="Arial"/>
          <w:i/>
          <w:lang w:val="el-GR"/>
        </w:rPr>
        <w:t xml:space="preserve"> </w:t>
      </w:r>
    </w:p>
    <w:p>
      <w:pPr>
        <w:pStyle w:val="Normal"/>
        <w:rPr>
          <w:rFonts w:ascii="Arial" w:hAnsi="Arial" w:cs="Arial"/>
          <w:i/>
          <w:i/>
          <w:lang w:val="el-GR"/>
        </w:rPr>
      </w:pPr>
      <w:r>
        <w:rPr>
          <w:rFonts w:cs="Arial" w:ascii="Arial" w:hAnsi="Arial"/>
          <w:lang w:val="el-GR"/>
        </w:rPr>
        <w:t xml:space="preserve">   </w:t>
      </w:r>
    </w:p>
    <w:tbl>
      <w:tblPr>
        <w:tblStyle w:val="TableGrid0"/>
        <w:tblW w:w="8338" w:type="dxa"/>
        <w:jc w:val="left"/>
        <w:tblInd w:w="0" w:type="dxa"/>
        <w:tblCellMar>
          <w:top w:w="9" w:type="dxa"/>
          <w:left w:w="108" w:type="dxa"/>
          <w:bottom w:w="0" w:type="dxa"/>
          <w:right w:w="108" w:type="dxa"/>
        </w:tblCellMar>
        <w:tblLook w:lastRow="0" w:firstRow="1" w:lastColumn="0" w:firstColumn="1" w:val="04a0" w:noHBand="0" w:noVBand="1"/>
      </w:tblPr>
      <w:tblGrid>
        <w:gridCol w:w="4253"/>
        <w:gridCol w:w="4084"/>
      </w:tblGrid>
      <w:tr>
        <w:trPr>
          <w:trHeight w:val="242" w:hRule="atLeast"/>
        </w:trPr>
        <w:tc>
          <w:tcPr>
            <w:tcW w:w="4253" w:type="dxa"/>
            <w:tcBorders/>
          </w:tcPr>
          <w:p>
            <w:pPr>
              <w:pStyle w:val="Normal"/>
              <w:spacing w:lineRule="auto" w:line="276" w:before="0" w:after="160"/>
              <w:rPr>
                <w:rFonts w:ascii="Arial" w:hAnsi="Arial" w:eastAsia="Calibri" w:cs="Arial" w:eastAsiaTheme="minorHAnsi"/>
                <w:i/>
                <w:i/>
                <w:kern w:val="2"/>
                <w:sz w:val="24"/>
                <w:szCs w:val="24"/>
                <w:lang w:eastAsia="en-US"/>
                <w14:ligatures w14:val="standardContextual"/>
              </w:rPr>
            </w:pPr>
            <w:r>
              <w:rPr>
                <w:rFonts w:eastAsia="Calibri" w:cs="Arial" w:ascii="Arial" w:hAnsi="Arial" w:eastAsiaTheme="minorHAnsi"/>
                <w:kern w:val="2"/>
                <w:sz w:val="24"/>
                <w:szCs w:val="24"/>
                <w:lang w:val="el-GR" w:eastAsia="en-US"/>
                <w14:ligatures w14:val="standardContextual"/>
              </w:rPr>
              <w:t xml:space="preserve">           </w:t>
            </w:r>
            <w:r>
              <w:rPr>
                <w:rFonts w:eastAsia="Calibri" w:cs="Arial" w:ascii="Arial" w:hAnsi="Arial" w:eastAsiaTheme="minorHAnsi"/>
                <w:kern w:val="2"/>
                <w:sz w:val="24"/>
                <w:szCs w:val="24"/>
                <w:lang w:val="el-GR" w:eastAsia="en-US"/>
                <w14:ligatures w14:val="standardContextual"/>
              </w:rPr>
              <w:t xml:space="preserve">ΠΕΔ – </w:t>
            </w:r>
            <w:r>
              <w:rPr>
                <w:rFonts w:eastAsia="Calibri" w:cs="Arial" w:ascii="Arial" w:hAnsi="Arial" w:eastAsiaTheme="minorHAnsi"/>
                <w:kern w:val="2"/>
                <w:sz w:val="24"/>
                <w:szCs w:val="24"/>
                <w:lang w:val="en-GB" w:eastAsia="en-US"/>
                <w14:ligatures w14:val="standardContextual"/>
              </w:rPr>
              <w:t>A</w:t>
            </w:r>
            <w:r>
              <w:rPr>
                <w:rFonts w:eastAsia="Calibri" w:cs="Arial" w:ascii="Arial" w:hAnsi="Arial" w:eastAsiaTheme="minorHAnsi"/>
                <w:kern w:val="2"/>
                <w:sz w:val="24"/>
                <w:szCs w:val="24"/>
                <w:lang w:val="el-GR" w:eastAsia="en-US"/>
                <w14:ligatures w14:val="standardContextual"/>
              </w:rPr>
              <w:t xml:space="preserve">  – </w:t>
            </w:r>
            <w:r>
              <w:rPr>
                <w:rFonts w:eastAsia="Calibri" w:cs="Arial" w:ascii="Arial" w:hAnsi="Arial" w:eastAsiaTheme="minorHAnsi"/>
                <w:kern w:val="2"/>
                <w:sz w:val="24"/>
                <w:szCs w:val="24"/>
                <w:lang w:val="en-US" w:eastAsia="en-US"/>
                <w14:ligatures w14:val="standardContextual"/>
              </w:rPr>
              <w:t xml:space="preserve"> </w:t>
            </w:r>
            <w:r>
              <w:rPr>
                <w:rFonts w:eastAsia="Calibri" w:cs="Arial" w:ascii="Arial" w:hAnsi="Arial" w:eastAsiaTheme="minorHAnsi"/>
                <w:kern w:val="2"/>
                <w:sz w:val="24"/>
                <w:szCs w:val="24"/>
                <w:lang w:val="el-GR" w:eastAsia="en-US"/>
                <w14:ligatures w14:val="standardContextual"/>
              </w:rPr>
              <w:t xml:space="preserve">01351  </w:t>
            </w:r>
          </w:p>
        </w:tc>
        <w:tc>
          <w:tcPr>
            <w:tcW w:w="4084" w:type="dxa"/>
            <w:tcBorders/>
          </w:tcPr>
          <w:p>
            <w:pPr>
              <w:pStyle w:val="Normal"/>
              <w:spacing w:lineRule="auto" w:line="276" w:before="0" w:after="160"/>
              <w:jc w:val="right"/>
              <w:rPr>
                <w:rFonts w:ascii="Arial" w:hAnsi="Arial" w:eastAsia="Calibri" w:cs="Arial" w:eastAsiaTheme="minorHAnsi"/>
                <w:i/>
                <w:i/>
                <w:kern w:val="2"/>
                <w:sz w:val="24"/>
                <w:szCs w:val="24"/>
                <w:lang w:eastAsia="en-US"/>
                <w14:ligatures w14:val="standardContextual"/>
              </w:rPr>
            </w:pPr>
            <w:r>
              <w:rPr>
                <w:rFonts w:eastAsia="Calibri" w:cs="Arial" w:ascii="Arial" w:hAnsi="Arial" w:eastAsiaTheme="minorHAnsi"/>
                <w:kern w:val="2"/>
                <w:sz w:val="24"/>
                <w:szCs w:val="24"/>
                <w:lang w:val="el-GR" w:eastAsia="en-US"/>
                <w14:ligatures w14:val="standardContextual"/>
              </w:rPr>
              <w:t>ΕΚΔΟΣΗ 2</w:t>
            </w:r>
            <w:r>
              <w:rPr>
                <w:rFonts w:eastAsia="Calibri" w:cs="Arial" w:ascii="Arial" w:hAnsi="Arial" w:eastAsiaTheme="minorHAnsi"/>
                <w:kern w:val="2"/>
                <w:sz w:val="24"/>
                <w:szCs w:val="24"/>
                <w:vertAlign w:val="superscript"/>
                <w:lang w:val="el-GR" w:eastAsia="en-US"/>
                <w14:ligatures w14:val="standardContextual"/>
              </w:rPr>
              <w:t>η</w:t>
            </w:r>
          </w:p>
        </w:tc>
      </w:tr>
    </w:tbl>
    <w:p>
      <w:pPr>
        <w:pStyle w:val="Normal"/>
        <w:rPr>
          <w:rFonts w:ascii="Arial" w:hAnsi="Arial" w:cs="Arial"/>
          <w:lang w:val="el-GR"/>
        </w:rPr>
      </w:pPr>
      <w:r>
        <w:rPr>
          <w:rFonts w:cs="Arial" w:ascii="Arial" w:hAnsi="Arial"/>
          <w:lang w:val="el-GR"/>
        </w:rPr>
      </w:r>
    </w:p>
    <w:p>
      <w:pPr>
        <w:pStyle w:val="Normal"/>
        <w:rPr>
          <w:rFonts w:ascii="Arial" w:hAnsi="Arial" w:cs="Arial"/>
          <w:lang w:val="el-GR"/>
        </w:rPr>
      </w:pPr>
      <w:r>
        <w:rPr>
          <w:rFonts w:cs="Arial" w:ascii="Arial" w:hAnsi="Arial"/>
          <w:lang w:val="el-GR"/>
        </w:rPr>
      </w:r>
    </w:p>
    <w:p>
      <w:pPr>
        <w:pStyle w:val="Normal"/>
        <w:rPr>
          <w:rFonts w:ascii="Arial" w:hAnsi="Arial" w:cs="Arial"/>
          <w:lang w:val="el-GR"/>
        </w:rPr>
      </w:pPr>
      <w:r>
        <w:rPr>
          <w:rFonts w:cs="Arial" w:ascii="Arial" w:hAnsi="Arial"/>
          <w:lang w:val="el-GR"/>
        </w:rPr>
      </w:r>
    </w:p>
    <w:p>
      <w:pPr>
        <w:pStyle w:val="Normal"/>
        <w:jc w:val="center"/>
        <w:rPr>
          <w:rFonts w:ascii="Arial" w:hAnsi="Arial" w:cs="Arial"/>
          <w:b/>
          <w:b/>
          <w:lang w:val="el-GR"/>
        </w:rPr>
      </w:pPr>
      <w:r>
        <w:rPr>
          <w:rFonts w:cs="Arial" w:ascii="Arial" w:hAnsi="Arial"/>
          <w:b/>
          <w:lang w:val="el-GR"/>
        </w:rPr>
        <w:t>ΦΟΡΗΤΗ ΗΛΕΚΤΡΟΚΙΝΗΤΗ ΚΑΤΑΔΥΟΜΕΝΗ ΑΝΤΛΙΑ</w:t>
      </w:r>
    </w:p>
    <w:p>
      <w:pPr>
        <w:pStyle w:val="Normal"/>
        <w:rPr>
          <w:rFonts w:ascii="Arial" w:hAnsi="Arial" w:cs="Arial"/>
          <w:i/>
          <w:i/>
          <w:lang w:val="el-GR"/>
        </w:rPr>
      </w:pPr>
      <w:r>
        <w:rPr>
          <w:rFonts w:cs="Arial" w:ascii="Arial" w:hAnsi="Arial"/>
          <w:lang w:val="el-GR"/>
        </w:rPr>
        <w:t xml:space="preserve"> </w:t>
      </w:r>
    </w:p>
    <w:p>
      <w:pPr>
        <w:pStyle w:val="Normal"/>
        <w:rPr>
          <w:rFonts w:ascii="Arial" w:hAnsi="Arial" w:cs="Arial"/>
          <w:i/>
          <w:i/>
          <w:lang w:val="el-GR"/>
        </w:rPr>
      </w:pPr>
      <w:r>
        <w:rPr>
          <w:rFonts w:cs="Arial" w:ascii="Arial" w:hAnsi="Arial"/>
          <w:lang w:val="el-GR"/>
        </w:rPr>
        <w:t xml:space="preserve"> </w:t>
      </w:r>
    </w:p>
    <w:p>
      <w:pPr>
        <w:pStyle w:val="Normal"/>
        <w:rPr>
          <w:rFonts w:ascii="Arial" w:hAnsi="Arial" w:cs="Arial"/>
          <w:i/>
          <w:i/>
          <w:lang w:val="el-GR"/>
        </w:rPr>
      </w:pPr>
      <w:r>
        <w:rPr>
          <w:rFonts w:cs="Arial" w:ascii="Arial" w:hAnsi="Arial"/>
          <w:lang w:val="el-GR"/>
        </w:rPr>
        <w:t xml:space="preserve">  </w:t>
      </w:r>
    </w:p>
    <w:p>
      <w:pPr>
        <w:pStyle w:val="Normal"/>
        <w:rPr>
          <w:rFonts w:ascii="Arial" w:hAnsi="Arial" w:cs="Arial"/>
          <w:i/>
          <w:i/>
          <w:lang w:val="el-GR"/>
        </w:rPr>
      </w:pPr>
      <w:r>
        <w:rPr>
          <w:rFonts w:cs="Arial" w:ascii="Arial" w:hAnsi="Arial"/>
          <w:i/>
          <w:lang w:val="el-GR"/>
        </w:rPr>
      </w:r>
    </w:p>
    <w:p>
      <w:pPr>
        <w:pStyle w:val="Normal"/>
        <w:rPr>
          <w:rFonts w:ascii="Arial" w:hAnsi="Arial" w:cs="Arial"/>
          <w:lang w:val="el-GR"/>
        </w:rPr>
      </w:pPr>
      <w:r>
        <w:rPr>
          <w:rFonts w:cs="Arial" w:ascii="Arial" w:hAnsi="Arial"/>
          <w:lang w:val="el-GR"/>
        </w:rPr>
        <w:t xml:space="preserve">  </w:t>
      </w:r>
    </w:p>
    <w:p>
      <w:pPr>
        <w:pStyle w:val="Normal"/>
        <w:rPr>
          <w:rFonts w:ascii="Arial" w:hAnsi="Arial" w:cs="Arial"/>
          <w:lang w:val="el-GR"/>
        </w:rPr>
      </w:pPr>
      <w:r>
        <w:rPr>
          <w:rFonts w:cs="Arial" w:ascii="Arial" w:hAnsi="Arial"/>
          <w:lang w:val="el-GR"/>
        </w:rPr>
      </w:r>
    </w:p>
    <w:p>
      <w:pPr>
        <w:pStyle w:val="Normal"/>
        <w:jc w:val="right"/>
        <w:rPr>
          <w:rFonts w:ascii="Arial" w:hAnsi="Arial" w:cs="Arial"/>
          <w:lang w:val="el-GR"/>
        </w:rPr>
      </w:pPr>
      <w:r>
        <w:rPr>
          <w:rFonts w:cs="Arial" w:ascii="Arial" w:hAnsi="Arial"/>
          <w:lang w:val="el-GR"/>
        </w:rPr>
      </w:r>
    </w:p>
    <w:p>
      <w:pPr>
        <w:pStyle w:val="Normal"/>
        <w:ind w:left="4320" w:firstLine="720"/>
        <w:rPr>
          <w:rFonts w:ascii="Arial" w:hAnsi="Arial" w:cs="Arial"/>
          <w:iCs/>
          <w:lang w:val="el-GR"/>
        </w:rPr>
      </w:pPr>
      <w:r>
        <w:rPr>
          <w:rFonts w:cs="Arial" w:ascii="Arial" w:hAnsi="Arial"/>
          <w:iCs/>
          <w:lang w:val="el-GR"/>
        </w:rPr>
        <w:t xml:space="preserve">  </w:t>
      </w:r>
      <w:r>
        <w:rPr>
          <w:rFonts w:cs="Arial" w:ascii="Arial" w:hAnsi="Arial"/>
          <w:iCs/>
          <w:lang w:val="el-GR"/>
        </w:rPr>
        <w:t>... 2025</w:t>
      </w:r>
    </w:p>
    <w:p>
      <w:pPr>
        <w:pStyle w:val="Normal"/>
        <w:jc w:val="right"/>
        <w:rPr>
          <w:rFonts w:ascii="Arial" w:hAnsi="Arial" w:cs="Arial"/>
          <w:i/>
          <w:i/>
          <w:lang w:val="el-GR"/>
        </w:rPr>
      </w:pPr>
      <w:r>
        <w:rPr>
          <w:rFonts w:cs="Arial" w:ascii="Arial" w:hAnsi="Arial"/>
          <w:lang w:val="el-GR"/>
        </w:rPr>
        <w:t xml:space="preserve"> </w:t>
      </w:r>
    </w:p>
    <w:p>
      <w:pPr>
        <w:pStyle w:val="Normal"/>
        <w:ind w:left="4320" w:hanging="0"/>
        <w:jc w:val="center"/>
        <w:rPr>
          <w:rFonts w:ascii="Arial" w:hAnsi="Arial" w:cs="Arial"/>
          <w:lang w:val="el-GR"/>
        </w:rPr>
      </w:pPr>
      <w:r>
        <w:rPr>
          <w:rFonts w:cs="Arial" w:ascii="Arial" w:hAnsi="Arial"/>
          <w:lang w:val="el-GR"/>
        </w:rPr>
        <w:t xml:space="preserve">  </w:t>
      </w:r>
      <w:r>
        <w:rPr>
          <w:rFonts w:cs="Arial" w:ascii="Arial" w:hAnsi="Arial"/>
          <w:lang w:val="el-GR"/>
        </w:rPr>
        <w:t xml:space="preserve">ΕΛΛΗΝΙΚΗ ΔΗΜΟΚΡΑΤΙΑ </w:t>
      </w:r>
    </w:p>
    <w:p>
      <w:pPr>
        <w:pStyle w:val="Normal"/>
        <w:jc w:val="right"/>
        <w:rPr>
          <w:rFonts w:ascii="Arial" w:hAnsi="Arial" w:cs="Arial"/>
          <w:lang w:val="el-GR"/>
        </w:rPr>
      </w:pPr>
      <w:r>
        <w:rPr>
          <w:rFonts w:cs="Arial" w:ascii="Arial" w:hAnsi="Arial"/>
          <w:lang w:val="el-GR"/>
        </w:rPr>
        <w:t xml:space="preserve">ΥΠΟΥΡΓΕΙΟ ΕΘΝΙΚΗΣ ΑΜΥΝΑΣ </w:t>
      </w:r>
    </w:p>
    <w:p>
      <w:pPr>
        <w:pStyle w:val="Normal"/>
        <w:rPr>
          <w:rFonts w:ascii="Arial" w:hAnsi="Arial" w:cs="Arial"/>
          <w:i/>
          <w:i/>
          <w:lang w:val="el-GR"/>
        </w:rPr>
      </w:pPr>
      <w:r>
        <w:rPr>
          <w:rFonts w:cs="Arial" w:ascii="Arial" w:hAnsi="Arial"/>
          <w:i/>
          <w:lang w:val="el-GR"/>
        </w:rPr>
        <w:t xml:space="preserve"> </w:t>
      </w:r>
    </w:p>
    <w:p>
      <w:pPr>
        <w:pStyle w:val="Normal"/>
        <w:rPr>
          <w:rFonts w:ascii="Arial" w:hAnsi="Arial" w:cs="Arial"/>
          <w:i/>
          <w:i/>
          <w:lang w:val="el-GR"/>
        </w:rPr>
      </w:pPr>
      <w:r>
        <w:rPr>
          <w:rFonts w:cs="Arial" w:ascii="Arial" w:hAnsi="Arial"/>
          <w:i/>
          <w:lang w:val="el-GR"/>
        </w:rPr>
      </w:r>
    </w:p>
    <w:p>
      <w:pPr>
        <w:pStyle w:val="Normal"/>
        <w:rPr>
          <w:rFonts w:ascii="Arial" w:hAnsi="Arial" w:cs="Arial"/>
          <w:i/>
          <w:i/>
          <w:lang w:val="el-GR"/>
        </w:rPr>
      </w:pPr>
      <w:r>
        <w:rPr>
          <w:rFonts w:cs="Arial" w:ascii="Arial" w:hAnsi="Arial"/>
          <w:i/>
          <w:lang w:val="el-GR"/>
        </w:rPr>
      </w:r>
    </w:p>
    <w:p>
      <w:pPr>
        <w:pStyle w:val="Normal"/>
        <w:rPr>
          <w:rFonts w:ascii="Arial" w:hAnsi="Arial" w:cs="Arial"/>
          <w:i/>
          <w:i/>
          <w:lang w:val="el-GR"/>
        </w:rPr>
      </w:pPr>
      <w:r>
        <w:rPr>
          <w:rFonts w:cs="Arial" w:ascii="Arial" w:hAnsi="Arial"/>
          <w:i/>
          <w:lang w:val="el-GR"/>
        </w:rPr>
      </w:r>
    </w:p>
    <w:p>
      <w:pPr>
        <w:pStyle w:val="Normal"/>
        <w:rPr>
          <w:rFonts w:ascii="Arial" w:hAnsi="Arial" w:cs="Arial"/>
          <w:lang w:val="el-GR"/>
        </w:rPr>
      </w:pPr>
      <w:r>
        <w:rPr>
          <w:rFonts w:cs="Arial" w:ascii="Arial" w:hAnsi="Arial"/>
          <w:lang w:val="el-GR"/>
        </w:rPr>
        <w:t xml:space="preserve">ΑΔΙΑΒΑΘΜΗΤΟ – ΑΝΑΡΤΗΤΕΟ </w:t>
      </w:r>
    </w:p>
    <w:p>
      <w:pPr>
        <w:pStyle w:val="Normal"/>
        <w:rPr>
          <w:rFonts w:ascii="Arial" w:hAnsi="Arial" w:cs="Arial"/>
          <w:lang w:val="el-GR"/>
        </w:rPr>
      </w:pPr>
      <w:r>
        <w:rPr>
          <w:rFonts w:cs="Arial" w:ascii="Arial" w:hAnsi="Arial"/>
          <w:lang w:val="el-GR"/>
        </w:rPr>
        <w:t xml:space="preserve">ΣΤΟ ΔΙΑΔΙΚΤΥΟ    </w:t>
      </w:r>
    </w:p>
    <w:p>
      <w:pPr>
        <w:pStyle w:val="Normal"/>
        <w:rPr>
          <w:rFonts w:ascii="Arial" w:hAnsi="Arial" w:cs="Arial"/>
          <w:lang w:val="el-GR"/>
        </w:rPr>
      </w:pPr>
      <w:r>
        <w:rPr>
          <w:rFonts w:cs="Arial" w:ascii="Arial" w:hAnsi="Arial"/>
          <w:lang w:val="el-GR"/>
        </w:rPr>
      </w:r>
      <w:r>
        <w:br w:type="page"/>
      </w:r>
    </w:p>
    <w:p>
      <w:pPr>
        <w:pStyle w:val="Normal"/>
        <w:jc w:val="center"/>
        <w:rPr>
          <w:rFonts w:ascii="Arial" w:hAnsi="Arial" w:cs="Arial"/>
          <w:bCs/>
          <w:lang w:val="el-GR"/>
        </w:rPr>
      </w:pPr>
      <w:r>
        <w:rPr>
          <w:rFonts w:cs="Arial" w:ascii="Arial" w:hAnsi="Arial"/>
          <w:bCs/>
          <w:lang w:val="el-GR"/>
        </w:rPr>
        <w:t>ΠΙΝΑΚΑΣ ΠΕΡΙΕΧΟΜΕΝΩΝ</w:t>
      </w:r>
    </w:p>
    <w:p>
      <w:pPr>
        <w:pStyle w:val="Normal"/>
        <w:ind w:left="7200" w:hanging="0"/>
        <w:jc w:val="center"/>
        <w:rPr>
          <w:rFonts w:ascii="Arial" w:hAnsi="Arial" w:cs="Arial"/>
          <w:b/>
          <w:b/>
          <w:lang w:val="el-GR"/>
        </w:rPr>
      </w:pPr>
      <w:r>
        <w:rPr>
          <w:rFonts w:cs="Arial" w:ascii="Arial" w:hAnsi="Arial"/>
          <w:lang w:val="el-GR"/>
        </w:rPr>
        <w:t>ΣΕΛΙΔΑ</w:t>
      </w:r>
    </w:p>
    <w:p>
      <w:pPr>
        <w:pStyle w:val="Normal"/>
        <w:rPr>
          <w:rFonts w:ascii="Arial" w:hAnsi="Arial" w:cs="Arial"/>
          <w:lang w:val="el-GR"/>
        </w:rPr>
      </w:pPr>
      <w:r>
        <w:rPr>
          <w:rFonts w:cs="Arial" w:ascii="Arial" w:hAnsi="Arial"/>
          <w:lang w:val="el-GR"/>
        </w:rPr>
        <w:t>1.</w:t>
        <w:tab/>
        <w:t>ΠΕΔΙΟ ΕΦΑΡΜΟΓΗΣ</w:t>
        <w:tab/>
        <w:tab/>
        <w:tab/>
        <w:tab/>
        <w:tab/>
        <w:tab/>
        <w:tab/>
        <w:t>3</w:t>
      </w:r>
    </w:p>
    <w:p>
      <w:pPr>
        <w:pStyle w:val="Normal"/>
        <w:rPr>
          <w:rFonts w:ascii="Arial" w:hAnsi="Arial" w:cs="Arial"/>
          <w:lang w:val="el-GR"/>
        </w:rPr>
      </w:pPr>
      <w:r>
        <w:rPr>
          <w:rFonts w:cs="Arial" w:ascii="Arial" w:hAnsi="Arial"/>
          <w:lang w:val="el-GR"/>
        </w:rPr>
        <w:t>2.</w:t>
        <w:tab/>
        <w:t>ΣΧΕΤΙΚΑ ΕΓΓΡΑΦΑ</w:t>
        <w:tab/>
        <w:tab/>
        <w:tab/>
        <w:tab/>
        <w:tab/>
        <w:tab/>
        <w:tab/>
        <w:tab/>
        <w:t>3</w:t>
      </w:r>
    </w:p>
    <w:p>
      <w:pPr>
        <w:pStyle w:val="Normal"/>
        <w:rPr>
          <w:rFonts w:ascii="Arial" w:hAnsi="Arial" w:cs="Arial"/>
          <w:lang w:val="el-GR"/>
        </w:rPr>
      </w:pPr>
      <w:r>
        <w:rPr>
          <w:rFonts w:cs="Arial" w:ascii="Arial" w:hAnsi="Arial"/>
          <w:lang w:val="el-GR"/>
        </w:rPr>
        <w:t>2.1</w:t>
        <w:tab/>
        <w:t>Νομοθεσία / Κανονισμοί</w:t>
        <w:tab/>
        <w:tab/>
        <w:tab/>
        <w:tab/>
        <w:tab/>
        <w:tab/>
        <w:tab/>
        <w:t>3</w:t>
      </w:r>
    </w:p>
    <w:p>
      <w:pPr>
        <w:pStyle w:val="Normal"/>
        <w:rPr>
          <w:rFonts w:ascii="Arial" w:hAnsi="Arial" w:cs="Arial"/>
          <w:lang w:val="el-GR"/>
        </w:rPr>
      </w:pPr>
      <w:r>
        <w:rPr>
          <w:rFonts w:cs="Arial" w:ascii="Arial" w:hAnsi="Arial"/>
          <w:lang w:val="el-GR"/>
        </w:rPr>
        <w:t>2.2</w:t>
        <w:tab/>
        <w:t>Πρότυπα</w:t>
        <w:tab/>
        <w:tab/>
        <w:tab/>
        <w:tab/>
        <w:tab/>
        <w:tab/>
        <w:tab/>
        <w:tab/>
        <w:tab/>
        <w:t>3</w:t>
      </w:r>
    </w:p>
    <w:p>
      <w:pPr>
        <w:pStyle w:val="Normal"/>
        <w:rPr>
          <w:rFonts w:ascii="Arial" w:hAnsi="Arial" w:cs="Arial"/>
          <w:lang w:val="el-GR"/>
        </w:rPr>
      </w:pPr>
      <w:r>
        <w:rPr>
          <w:rFonts w:cs="Arial" w:ascii="Arial" w:hAnsi="Arial"/>
          <w:lang w:val="el-GR"/>
        </w:rPr>
        <w:t>3.</w:t>
        <w:tab/>
        <w:t>ΤΑΞΙΝΟΜΗΣΗ</w:t>
        <w:tab/>
        <w:tab/>
        <w:tab/>
        <w:tab/>
        <w:tab/>
        <w:tab/>
        <w:tab/>
        <w:tab/>
        <w:t>3</w:t>
      </w:r>
    </w:p>
    <w:p>
      <w:pPr>
        <w:pStyle w:val="Normal"/>
        <w:rPr>
          <w:rFonts w:ascii="Arial" w:hAnsi="Arial" w:cs="Arial"/>
          <w:lang w:val="el-GR"/>
        </w:rPr>
      </w:pPr>
      <w:r>
        <w:rPr>
          <w:rFonts w:cs="Arial" w:ascii="Arial" w:hAnsi="Arial"/>
          <w:lang w:val="el-GR"/>
        </w:rPr>
        <w:t>4.</w:t>
        <w:tab/>
        <w:t>ΤΕΧΝΙΚΑ ΧΑΡΑΚΤΗΡΙΣΤΙΚΑ</w:t>
        <w:tab/>
        <w:tab/>
        <w:tab/>
        <w:tab/>
        <w:tab/>
        <w:tab/>
        <w:t>4</w:t>
      </w:r>
    </w:p>
    <w:p>
      <w:pPr>
        <w:pStyle w:val="Normal"/>
        <w:rPr>
          <w:rFonts w:ascii="Arial" w:hAnsi="Arial" w:cs="Arial"/>
          <w:lang w:val="el-GR"/>
        </w:rPr>
      </w:pPr>
      <w:r>
        <w:rPr>
          <w:rFonts w:cs="Arial" w:ascii="Arial" w:hAnsi="Arial"/>
          <w:lang w:val="el-GR"/>
        </w:rPr>
        <w:t>4.1</w:t>
        <w:tab/>
        <w:t>Ορισμός υλικού</w:t>
        <w:tab/>
        <w:tab/>
        <w:tab/>
        <w:tab/>
        <w:tab/>
        <w:tab/>
        <w:tab/>
        <w:tab/>
        <w:t>4</w:t>
      </w:r>
    </w:p>
    <w:p>
      <w:pPr>
        <w:pStyle w:val="Normal"/>
        <w:rPr>
          <w:rFonts w:ascii="Arial" w:hAnsi="Arial" w:cs="Arial"/>
          <w:lang w:val="el-GR"/>
        </w:rPr>
      </w:pPr>
      <w:r>
        <w:rPr>
          <w:rFonts w:cs="Arial" w:ascii="Arial" w:hAnsi="Arial"/>
          <w:lang w:val="el-GR"/>
        </w:rPr>
        <w:t>4.2</w:t>
        <w:tab/>
        <w:t>Χαρακτηριστικά Επιδόσεων</w:t>
        <w:tab/>
        <w:tab/>
        <w:tab/>
        <w:tab/>
        <w:tab/>
        <w:tab/>
        <w:t>4</w:t>
      </w:r>
    </w:p>
    <w:p>
      <w:pPr>
        <w:pStyle w:val="Normal"/>
        <w:rPr>
          <w:rFonts w:ascii="Arial" w:hAnsi="Arial" w:cs="Arial"/>
          <w:lang w:val="el-GR"/>
        </w:rPr>
      </w:pPr>
      <w:r>
        <w:rPr>
          <w:rFonts w:cs="Arial" w:ascii="Arial" w:hAnsi="Arial"/>
          <w:lang w:val="el-GR"/>
        </w:rPr>
        <w:t>4.3</w:t>
        <w:tab/>
        <w:t>Φυσικά Χαρακτηριστικά</w:t>
        <w:tab/>
        <w:tab/>
        <w:tab/>
        <w:tab/>
        <w:tab/>
        <w:tab/>
        <w:tab/>
        <w:t>4</w:t>
      </w:r>
    </w:p>
    <w:p>
      <w:pPr>
        <w:pStyle w:val="Normal"/>
        <w:rPr>
          <w:rFonts w:ascii="Arial" w:hAnsi="Arial" w:cs="Arial"/>
          <w:lang w:val="el-GR"/>
        </w:rPr>
      </w:pPr>
      <w:r>
        <w:rPr>
          <w:rFonts w:cs="Arial" w:ascii="Arial" w:hAnsi="Arial"/>
          <w:lang w:val="el-GR"/>
        </w:rPr>
        <w:t>4.4</w:t>
        <w:tab/>
        <w:t>Αξιοπιστία</w:t>
        <w:tab/>
        <w:tab/>
        <w:tab/>
        <w:tab/>
        <w:tab/>
        <w:tab/>
        <w:tab/>
        <w:tab/>
        <w:tab/>
        <w:t>5</w:t>
      </w:r>
    </w:p>
    <w:p>
      <w:pPr>
        <w:pStyle w:val="Normal"/>
        <w:rPr>
          <w:rFonts w:ascii="Arial" w:hAnsi="Arial" w:cs="Arial"/>
          <w:lang w:val="el-GR"/>
        </w:rPr>
      </w:pPr>
      <w:r>
        <w:rPr>
          <w:rFonts w:cs="Arial" w:ascii="Arial" w:hAnsi="Arial"/>
          <w:lang w:val="el-GR"/>
        </w:rPr>
        <w:t>4.5</w:t>
        <w:tab/>
        <w:t>Δυνατότητα Συντήρησης</w:t>
        <w:tab/>
        <w:tab/>
        <w:tab/>
        <w:tab/>
        <w:tab/>
        <w:tab/>
        <w:tab/>
        <w:t>5</w:t>
      </w:r>
    </w:p>
    <w:p>
      <w:pPr>
        <w:pStyle w:val="Normal"/>
        <w:rPr>
          <w:rFonts w:ascii="Arial" w:hAnsi="Arial" w:cs="Arial"/>
          <w:lang w:val="el-GR"/>
        </w:rPr>
      </w:pPr>
      <w:r>
        <w:rPr>
          <w:rFonts w:cs="Arial" w:ascii="Arial" w:hAnsi="Arial"/>
          <w:lang w:val="el-GR"/>
        </w:rPr>
        <w:t>4.6</w:t>
        <w:tab/>
        <w:t>Περιβάλλον</w:t>
        <w:tab/>
        <w:tab/>
        <w:tab/>
        <w:tab/>
        <w:tab/>
        <w:tab/>
        <w:tab/>
        <w:tab/>
        <w:tab/>
        <w:t>5</w:t>
      </w:r>
    </w:p>
    <w:p>
      <w:pPr>
        <w:pStyle w:val="Normal"/>
        <w:rPr>
          <w:rFonts w:ascii="Arial" w:hAnsi="Arial" w:cs="Arial"/>
          <w:lang w:val="el-GR"/>
        </w:rPr>
      </w:pPr>
      <w:r>
        <w:rPr>
          <w:rFonts w:cs="Arial" w:ascii="Arial" w:hAnsi="Arial"/>
          <w:lang w:val="el-GR"/>
        </w:rPr>
        <w:t>4.6.1</w:t>
        <w:tab/>
        <w:t>Φυσικό περιβάλλον</w:t>
        <w:tab/>
        <w:tab/>
        <w:tab/>
        <w:tab/>
        <w:tab/>
        <w:tab/>
        <w:tab/>
        <w:tab/>
        <w:t>5</w:t>
      </w:r>
    </w:p>
    <w:p>
      <w:pPr>
        <w:pStyle w:val="Normal"/>
        <w:rPr>
          <w:rFonts w:ascii="Arial" w:hAnsi="Arial" w:cs="Arial"/>
          <w:lang w:val="el-GR"/>
        </w:rPr>
      </w:pPr>
      <w:r>
        <w:rPr>
          <w:rFonts w:cs="Arial" w:ascii="Arial" w:hAnsi="Arial"/>
          <w:lang w:val="el-GR"/>
        </w:rPr>
        <w:t>4.6.2</w:t>
        <w:tab/>
        <w:t>Τεχνητό περιβάλλον</w:t>
        <w:tab/>
        <w:tab/>
        <w:tab/>
        <w:tab/>
        <w:tab/>
        <w:tab/>
        <w:tab/>
        <w:tab/>
        <w:t>5</w:t>
      </w:r>
    </w:p>
    <w:p>
      <w:pPr>
        <w:pStyle w:val="Normal"/>
        <w:rPr>
          <w:rFonts w:ascii="Arial" w:hAnsi="Arial" w:cs="Arial"/>
          <w:lang w:val="el-GR"/>
        </w:rPr>
      </w:pPr>
      <w:r>
        <w:rPr>
          <w:rFonts w:cs="Arial" w:ascii="Arial" w:hAnsi="Arial"/>
          <w:lang w:val="el-GR"/>
        </w:rPr>
        <w:t>4.7</w:t>
        <w:tab/>
        <w:t>Σχεδιασμός και Κατασκευή</w:t>
        <w:tab/>
        <w:tab/>
        <w:tab/>
        <w:tab/>
        <w:tab/>
        <w:tab/>
        <w:tab/>
        <w:t>6</w:t>
      </w:r>
    </w:p>
    <w:p>
      <w:pPr>
        <w:pStyle w:val="Normal"/>
        <w:rPr>
          <w:rFonts w:ascii="Arial" w:hAnsi="Arial" w:cs="Arial"/>
          <w:lang w:val="el-GR"/>
        </w:rPr>
      </w:pPr>
      <w:r>
        <w:rPr>
          <w:rFonts w:cs="Arial" w:ascii="Arial" w:hAnsi="Arial"/>
          <w:lang w:val="el-GR"/>
        </w:rPr>
        <w:t>4.8</w:t>
        <w:tab/>
        <w:t>Επισήμανση υλικού</w:t>
        <w:tab/>
        <w:tab/>
        <w:tab/>
        <w:tab/>
        <w:tab/>
        <w:tab/>
        <w:tab/>
        <w:tab/>
        <w:t>7</w:t>
      </w:r>
    </w:p>
    <w:p>
      <w:pPr>
        <w:pStyle w:val="Normal"/>
        <w:rPr>
          <w:rFonts w:ascii="Arial" w:hAnsi="Arial" w:cs="Arial"/>
          <w:lang w:val="el-GR"/>
        </w:rPr>
      </w:pPr>
      <w:r>
        <w:rPr>
          <w:rFonts w:cs="Arial" w:ascii="Arial" w:hAnsi="Arial"/>
          <w:lang w:val="el-GR"/>
        </w:rPr>
        <w:t>4.9</w:t>
        <w:tab/>
        <w:t>Ενημερωτικό Σημείωμα</w:t>
        <w:tab/>
        <w:tab/>
        <w:tab/>
        <w:tab/>
        <w:tab/>
        <w:tab/>
        <w:tab/>
        <w:t>7</w:t>
      </w:r>
    </w:p>
    <w:p>
      <w:pPr>
        <w:pStyle w:val="Normal"/>
        <w:rPr>
          <w:rFonts w:ascii="Arial" w:hAnsi="Arial" w:cs="Arial"/>
          <w:lang w:val="el-GR"/>
        </w:rPr>
      </w:pPr>
      <w:r>
        <w:rPr>
          <w:rFonts w:cs="Arial" w:ascii="Arial" w:hAnsi="Arial"/>
          <w:lang w:val="el-GR"/>
        </w:rPr>
        <w:t>5.</w:t>
        <w:tab/>
        <w:t>ΣΥΣΚΕΥΑΣΙΑ / ΕΠΙΣΗΜΑΝΣΕΙΣ</w:t>
        <w:tab/>
        <w:tab/>
        <w:tab/>
        <w:tab/>
        <w:tab/>
        <w:tab/>
        <w:t>8</w:t>
      </w:r>
    </w:p>
    <w:p>
      <w:pPr>
        <w:pStyle w:val="Normal"/>
        <w:rPr>
          <w:rFonts w:ascii="Arial" w:hAnsi="Arial" w:cs="Arial"/>
          <w:lang w:val="el-GR"/>
        </w:rPr>
      </w:pPr>
      <w:r>
        <w:rPr>
          <w:rFonts w:cs="Arial" w:ascii="Arial" w:hAnsi="Arial"/>
          <w:lang w:val="el-GR"/>
        </w:rPr>
        <w:t>5.1</w:t>
        <w:tab/>
        <w:t>Συσκευασία</w:t>
        <w:tab/>
        <w:tab/>
        <w:tab/>
        <w:tab/>
        <w:tab/>
        <w:tab/>
        <w:tab/>
        <w:tab/>
        <w:tab/>
        <w:t>8</w:t>
      </w:r>
    </w:p>
    <w:p>
      <w:pPr>
        <w:pStyle w:val="Normal"/>
        <w:rPr>
          <w:rFonts w:ascii="Arial" w:hAnsi="Arial" w:cs="Arial"/>
          <w:lang w:val="el-GR"/>
        </w:rPr>
      </w:pPr>
      <w:r>
        <w:rPr>
          <w:rFonts w:cs="Arial" w:ascii="Arial" w:hAnsi="Arial"/>
          <w:lang w:val="el-GR"/>
        </w:rPr>
        <w:t>5.2</w:t>
        <w:tab/>
        <w:t>Επισημάνσεις Συσκευασιών</w:t>
        <w:tab/>
        <w:tab/>
        <w:tab/>
        <w:tab/>
        <w:tab/>
        <w:tab/>
        <w:t>8</w:t>
      </w:r>
    </w:p>
    <w:p>
      <w:pPr>
        <w:pStyle w:val="Normal"/>
        <w:rPr>
          <w:rFonts w:ascii="Arial" w:hAnsi="Arial" w:cs="Arial"/>
          <w:lang w:val="el-GR"/>
        </w:rPr>
      </w:pPr>
      <w:r>
        <w:rPr>
          <w:rFonts w:cs="Arial" w:ascii="Arial" w:hAnsi="Arial"/>
          <w:lang w:val="el-GR"/>
        </w:rPr>
        <w:t>6.</w:t>
        <w:tab/>
        <w:t>ΑΠΑΙΤΗΣΕΙΣ ΣΥΜΜΟΡΦΩΣΗΣ ΥΛΙΚΟΥ</w:t>
        <w:tab/>
        <w:tab/>
        <w:tab/>
        <w:tab/>
        <w:tab/>
        <w:t>9</w:t>
      </w:r>
    </w:p>
    <w:p>
      <w:pPr>
        <w:pStyle w:val="Normal"/>
        <w:rPr>
          <w:rFonts w:ascii="Arial" w:hAnsi="Arial" w:cs="Arial"/>
          <w:lang w:val="el-GR"/>
        </w:rPr>
      </w:pPr>
      <w:r>
        <w:rPr>
          <w:rFonts w:cs="Arial" w:ascii="Arial" w:hAnsi="Arial"/>
          <w:lang w:val="el-GR"/>
        </w:rPr>
        <w:t>7.</w:t>
        <w:tab/>
        <w:t>ΥΠΗΡΕΣΙΕΣ / ΥΠΟΣΤΗΡΙΞΗ</w:t>
        <w:tab/>
        <w:tab/>
        <w:tab/>
        <w:tab/>
        <w:tab/>
        <w:tab/>
        <w:t>12</w:t>
      </w:r>
    </w:p>
    <w:p>
      <w:pPr>
        <w:pStyle w:val="Normal"/>
        <w:rPr>
          <w:rFonts w:ascii="Arial" w:hAnsi="Arial" w:cs="Arial"/>
          <w:lang w:val="el-GR"/>
        </w:rPr>
      </w:pPr>
      <w:r>
        <w:rPr>
          <w:rFonts w:cs="Arial" w:ascii="Arial" w:hAnsi="Arial"/>
          <w:lang w:val="el-GR"/>
        </w:rPr>
        <w:t>8.</w:t>
        <w:tab/>
        <w:t>ΛΟΙΠΕΣ ΑΠΑΙΤΗΣΕΙΣ</w:t>
        <w:tab/>
        <w:tab/>
        <w:tab/>
        <w:tab/>
        <w:tab/>
        <w:tab/>
        <w:tab/>
        <w:t>13</w:t>
      </w:r>
    </w:p>
    <w:p>
      <w:pPr>
        <w:pStyle w:val="Normal"/>
        <w:rPr>
          <w:rFonts w:ascii="Arial" w:hAnsi="Arial" w:cs="Arial"/>
          <w:lang w:val="el-GR"/>
        </w:rPr>
      </w:pPr>
      <w:r>
        <w:rPr>
          <w:rFonts w:cs="Arial" w:ascii="Arial" w:hAnsi="Arial"/>
          <w:lang w:val="el-GR"/>
        </w:rPr>
        <w:t>9.</w:t>
        <w:tab/>
        <w:t>ΠΕΡΙΕΧΟΜΕΝΟ ΠΡΟΣΦΟΡΑΣ</w:t>
        <w:tab/>
        <w:tab/>
        <w:tab/>
        <w:tab/>
        <w:tab/>
        <w:tab/>
        <w:t>13</w:t>
      </w:r>
    </w:p>
    <w:p>
      <w:pPr>
        <w:pStyle w:val="Normal"/>
        <w:rPr>
          <w:rFonts w:ascii="Arial" w:hAnsi="Arial" w:cs="Arial"/>
          <w:lang w:val="el-GR"/>
        </w:rPr>
      </w:pPr>
      <w:r>
        <w:rPr>
          <w:rFonts w:cs="Arial" w:ascii="Arial" w:hAnsi="Arial"/>
          <w:lang w:val="el-GR"/>
        </w:rPr>
        <w:t>10.</w:t>
        <w:tab/>
        <w:t>ΣΗΜΕΙΩΣΕΙΣ</w:t>
        <w:tab/>
        <w:tab/>
        <w:tab/>
        <w:tab/>
        <w:tab/>
        <w:tab/>
        <w:tab/>
        <w:tab/>
        <w:t>14</w:t>
      </w:r>
    </w:p>
    <w:p>
      <w:pPr>
        <w:pStyle w:val="Normal"/>
        <w:rPr>
          <w:rFonts w:ascii="Arial" w:hAnsi="Arial" w:cs="Arial"/>
          <w:lang w:val="el-GR"/>
        </w:rPr>
      </w:pPr>
      <w:r>
        <w:rPr>
          <w:rFonts w:cs="Arial" w:ascii="Arial" w:hAnsi="Arial"/>
          <w:lang w:val="el-GR"/>
        </w:rPr>
        <w:t>11.</w:t>
        <w:tab/>
        <w:t>ΠΡΟΤΑΣΕΙΣ ΒΕΛΤΙΩΣΗΣ ΤΕΧΝΙΚΗΣ ΠΡΟΔΙΑΓΡΑΦΗΣ</w:t>
        <w:tab/>
        <w:tab/>
        <w:t>15</w:t>
      </w:r>
    </w:p>
    <w:p>
      <w:pPr>
        <w:pStyle w:val="Normal"/>
        <w:rPr>
          <w:rFonts w:ascii="Arial" w:hAnsi="Arial" w:cs="Arial"/>
          <w:b/>
          <w:b/>
          <w:lang w:val="el-GR"/>
        </w:rPr>
      </w:pPr>
      <w:r>
        <w:rPr>
          <w:rFonts w:cs="Arial" w:ascii="Arial" w:hAnsi="Arial"/>
          <w:lang w:val="el-GR"/>
        </w:rPr>
        <w:t xml:space="preserve">           </w:t>
      </w:r>
      <w:r>
        <w:rPr>
          <w:rFonts w:cs="Arial" w:ascii="Arial" w:hAnsi="Arial"/>
          <w:lang w:val="el-GR"/>
        </w:rPr>
        <w:t>ΕΓΚΡΙΣΗ ΤΕΧΝΙΚΗΣ ΠΡΟΔΙΑΓΡΑΦΗΣ</w:t>
        <w:tab/>
        <w:tab/>
        <w:tab/>
        <w:tab/>
        <w:tab/>
        <w:t>15</w:t>
      </w:r>
    </w:p>
    <w:p>
      <w:pPr>
        <w:pStyle w:val="Normal"/>
        <w:jc w:val="both"/>
        <w:rPr>
          <w:rFonts w:ascii="Arial" w:hAnsi="Arial" w:cs="Arial"/>
          <w:lang w:val="el-GR"/>
        </w:rPr>
      </w:pPr>
      <w:bookmarkStart w:id="0" w:name="_Toc130202362"/>
      <w:bookmarkStart w:id="1" w:name="_Toc68040110"/>
      <w:bookmarkStart w:id="2" w:name="_Toc68040075"/>
      <w:bookmarkStart w:id="3" w:name="_Toc66624818"/>
      <w:bookmarkStart w:id="4" w:name="_Toc66624547"/>
      <w:bookmarkStart w:id="5" w:name="_Toc66624338"/>
      <w:bookmarkStart w:id="6" w:name="_Toc66621945"/>
      <w:bookmarkStart w:id="7" w:name="_Toc66621944"/>
      <w:r>
        <w:rPr>
          <w:rFonts w:cs="Arial" w:ascii="Arial" w:hAnsi="Arial"/>
          <w:b/>
          <w:lang w:val="el-GR"/>
        </w:rPr>
        <w:t>1.</w:t>
      </w:r>
      <w:r>
        <w:rPr>
          <w:rFonts w:cs="Arial" w:ascii="Arial" w:hAnsi="Arial"/>
          <w:lang w:val="el-GR"/>
        </w:rPr>
        <w:tab/>
      </w:r>
      <w:r>
        <w:rPr>
          <w:rFonts w:cs="Arial" w:ascii="Arial" w:hAnsi="Arial"/>
          <w:b/>
          <w:lang w:val="el-GR"/>
        </w:rPr>
        <w:t>ΠΕΔΙΟ ΕΦΑΡΜΟΓΗΣ</w:t>
      </w:r>
      <w:bookmarkEnd w:id="0"/>
      <w:bookmarkEnd w:id="1"/>
      <w:bookmarkEnd w:id="2"/>
      <w:bookmarkEnd w:id="3"/>
      <w:bookmarkEnd w:id="4"/>
      <w:bookmarkEnd w:id="5"/>
      <w:bookmarkEnd w:id="6"/>
      <w:bookmarkEnd w:id="7"/>
    </w:p>
    <w:p>
      <w:pPr>
        <w:pStyle w:val="Normal"/>
        <w:jc w:val="both"/>
        <w:rPr>
          <w:rFonts w:ascii="Arial" w:hAnsi="Arial" w:cs="Arial"/>
          <w:bCs/>
          <w:lang w:val="el-GR"/>
        </w:rPr>
      </w:pPr>
      <w:r>
        <w:rPr>
          <w:rFonts w:cs="Arial" w:ascii="Arial" w:hAnsi="Arial"/>
          <w:b/>
          <w:lang w:val="el-GR"/>
        </w:rPr>
        <w:t>1.1</w:t>
      </w:r>
      <w:r>
        <w:rPr>
          <w:rFonts w:cs="Arial" w:ascii="Arial" w:hAnsi="Arial"/>
          <w:lang w:val="el-GR"/>
        </w:rPr>
        <w:tab/>
      </w:r>
      <w:r>
        <w:rPr>
          <w:rFonts w:cs="Arial" w:ascii="Arial" w:hAnsi="Arial"/>
          <w:bCs/>
          <w:lang w:val="el-GR"/>
        </w:rPr>
        <w:t>Η παρούσα Προδιαγραφή Ενόπλων Δυνάμεων (ΠΕΔ) καλύπτει τις απαιτήσεις προμήθειας φορητών ηλεκτροκίνητων καταδυομένων αντλιών. Οι αντλίες προορίζονται για χρήση από το προσωπικό των ΕΔ και ειδικότερα από το προσωπικό των Πολεμικών Πλοίων.</w:t>
      </w:r>
    </w:p>
    <w:p>
      <w:pPr>
        <w:pStyle w:val="Normal"/>
        <w:jc w:val="both"/>
        <w:rPr>
          <w:rFonts w:ascii="Arial" w:hAnsi="Arial" w:cs="Arial"/>
          <w:b/>
          <w:b/>
          <w:lang w:val="el-GR"/>
        </w:rPr>
      </w:pPr>
      <w:r>
        <w:rPr>
          <w:rFonts w:cs="Arial" w:ascii="Arial" w:hAnsi="Arial"/>
          <w:b/>
          <w:lang w:val="el-GR"/>
        </w:rPr>
        <w:t>2.</w:t>
        <w:tab/>
        <w:t>ΣΧΕΤΙΚΑ ΕΓΓΡΑΦΑ</w:t>
      </w:r>
      <w:bookmarkStart w:id="8" w:name="_Toc130202364"/>
      <w:bookmarkStart w:id="9" w:name="_Toc66624821"/>
      <w:bookmarkStart w:id="10" w:name="_Toc66624550"/>
      <w:bookmarkStart w:id="11" w:name="_Toc66624341"/>
      <w:bookmarkStart w:id="12" w:name="_Toc66621948"/>
      <w:bookmarkStart w:id="13" w:name="_Toc66618249"/>
      <w:bookmarkStart w:id="14" w:name="_Toc66618122"/>
    </w:p>
    <w:p>
      <w:pPr>
        <w:pStyle w:val="Normal"/>
        <w:jc w:val="both"/>
        <w:rPr>
          <w:rFonts w:ascii="Arial" w:hAnsi="Arial" w:cs="Arial"/>
          <w:b/>
          <w:b/>
          <w:bCs/>
          <w:lang w:val="el-GR"/>
        </w:rPr>
      </w:pPr>
      <w:r>
        <w:rPr>
          <w:rFonts w:cs="Arial" w:ascii="Arial" w:hAnsi="Arial"/>
          <w:b/>
          <w:lang w:val="el-GR"/>
        </w:rPr>
        <w:t>2.1</w:t>
        <w:tab/>
        <w:t>Νομοθεσία</w:t>
      </w:r>
      <w:bookmarkEnd w:id="8"/>
      <w:bookmarkEnd w:id="9"/>
      <w:bookmarkEnd w:id="10"/>
      <w:bookmarkEnd w:id="11"/>
      <w:bookmarkEnd w:id="12"/>
      <w:bookmarkEnd w:id="13"/>
      <w:bookmarkEnd w:id="14"/>
    </w:p>
    <w:p>
      <w:pPr>
        <w:pStyle w:val="Normal"/>
        <w:jc w:val="both"/>
        <w:rPr>
          <w:rFonts w:ascii="Arial" w:hAnsi="Arial" w:cs="Arial"/>
          <w:lang w:val="el-GR"/>
        </w:rPr>
      </w:pPr>
      <w:r>
        <w:rPr>
          <w:rFonts w:cs="Arial" w:ascii="Arial" w:hAnsi="Arial"/>
          <w:b/>
          <w:lang w:val="el-GR"/>
        </w:rPr>
        <w:t>2.1.1</w:t>
      </w:r>
      <w:r>
        <w:rPr>
          <w:rFonts w:cs="Arial" w:ascii="Arial" w:hAnsi="Arial"/>
          <w:lang w:val="el-GR"/>
        </w:rPr>
        <w:tab/>
        <w:t>Π.Δ 57/2010 (ΦΕΚ υπ’ αριθ. 97/Α/25.6.2010),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pPr>
        <w:pStyle w:val="Normal"/>
        <w:jc w:val="both"/>
        <w:rPr>
          <w:rFonts w:ascii="Arial" w:hAnsi="Arial" w:cs="Arial"/>
          <w:lang w:val="el-GR"/>
        </w:rPr>
      </w:pPr>
      <w:r>
        <w:rPr>
          <w:rFonts w:cs="Arial" w:ascii="Arial" w:hAnsi="Arial"/>
          <w:b/>
          <w:lang w:val="el-GR"/>
        </w:rPr>
        <w:t>2.1.2</w:t>
      </w:r>
      <w:r>
        <w:rPr>
          <w:rFonts w:cs="Arial" w:ascii="Arial" w:hAnsi="Arial"/>
          <w:lang w:val="el-GR"/>
        </w:rPr>
        <w:tab/>
        <w:t>Νόμος 4412/16 (ΦΕΚ 147/Α ́/08-8-2016), «Δημόσιες Συμβάσεις Έργων, Προμηθειών και Υπηρεσιών (Προσαρμογή στις Οδηγίες 2014/24/ΕΕ και 2014/25/ΕΕ)».</w:t>
      </w:r>
    </w:p>
    <w:p>
      <w:pPr>
        <w:pStyle w:val="Normal"/>
        <w:jc w:val="both"/>
        <w:rPr>
          <w:rFonts w:ascii="Arial" w:hAnsi="Arial" w:cs="Arial"/>
          <w:lang w:val="el-GR"/>
        </w:rPr>
      </w:pPr>
      <w:r>
        <w:rPr>
          <w:rFonts w:cs="Arial" w:ascii="Arial" w:hAnsi="Arial"/>
          <w:b/>
          <w:lang w:val="el-GR"/>
        </w:rPr>
        <w:t>2.1.3</w:t>
      </w:r>
      <w:r>
        <w:rPr>
          <w:rFonts w:cs="Arial" w:ascii="Arial" w:hAnsi="Arial"/>
          <w:lang w:val="el-GR"/>
        </w:rPr>
        <w:tab/>
        <w:t xml:space="preserve">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 </w:t>
      </w:r>
      <w:bookmarkStart w:id="15" w:name="_Toc130202365"/>
      <w:bookmarkStart w:id="16" w:name="_Toc66624822"/>
    </w:p>
    <w:p>
      <w:pPr>
        <w:pStyle w:val="Normal"/>
        <w:jc w:val="both"/>
        <w:rPr>
          <w:rFonts w:ascii="Arial" w:hAnsi="Arial" w:cs="Arial"/>
          <w:b/>
          <w:b/>
          <w:lang w:val="el-GR"/>
        </w:rPr>
      </w:pPr>
      <w:r>
        <w:rPr>
          <w:rFonts w:cs="Arial" w:ascii="Arial" w:hAnsi="Arial"/>
          <w:b/>
          <w:lang w:val="el-GR"/>
        </w:rPr>
        <w:t>2.2</w:t>
        <w:tab/>
        <w:t>Πρότυπα</w:t>
      </w:r>
      <w:bookmarkEnd w:id="15"/>
      <w:bookmarkEnd w:id="16"/>
    </w:p>
    <w:p>
      <w:pPr>
        <w:pStyle w:val="Normal"/>
        <w:jc w:val="both"/>
        <w:rPr>
          <w:rFonts w:ascii="Arial" w:hAnsi="Arial" w:cs="Arial"/>
          <w:lang w:val="el-GR"/>
        </w:rPr>
      </w:pPr>
      <w:r>
        <w:rPr>
          <w:rFonts w:cs="Arial" w:ascii="Arial" w:hAnsi="Arial"/>
          <w:b/>
          <w:lang w:val="el-GR"/>
        </w:rPr>
        <w:t>2.2.1</w:t>
      </w:r>
      <w:r>
        <w:rPr>
          <w:rFonts w:cs="Arial" w:ascii="Arial" w:hAnsi="Arial"/>
          <w:lang w:val="el-GR"/>
        </w:rPr>
        <w:tab/>
      </w:r>
      <w:r>
        <w:rPr>
          <w:rFonts w:cs="Arial" w:ascii="Arial" w:hAnsi="Arial"/>
          <w:lang w:val="en-US"/>
        </w:rPr>
        <w:t>ISO</w:t>
      </w:r>
      <w:r>
        <w:rPr>
          <w:rFonts w:cs="Arial" w:ascii="Arial" w:hAnsi="Arial"/>
          <w:lang w:val="el-GR"/>
        </w:rPr>
        <w:t xml:space="preserve"> 9001, «Συστήματα διαχείρισης της ποιότητας - Απαιτήσεις».</w:t>
      </w:r>
    </w:p>
    <w:p>
      <w:pPr>
        <w:pStyle w:val="Normal"/>
        <w:jc w:val="both"/>
        <w:rPr>
          <w:rFonts w:ascii="Arial" w:hAnsi="Arial" w:cs="Arial"/>
          <w:lang w:val="en-US"/>
        </w:rPr>
      </w:pPr>
      <w:r>
        <w:rPr>
          <w:rFonts w:cs="Arial" w:ascii="Arial" w:hAnsi="Arial"/>
          <w:b/>
          <w:lang w:val="en-GB"/>
        </w:rPr>
        <w:t>2.2.2</w:t>
      </w:r>
      <w:r>
        <w:rPr>
          <w:rFonts w:cs="Arial" w:ascii="Arial" w:hAnsi="Arial"/>
          <w:lang w:val="en-GB"/>
        </w:rPr>
        <w:tab/>
      </w:r>
      <w:r>
        <w:rPr>
          <w:rFonts w:cs="Arial" w:ascii="Arial" w:hAnsi="Arial"/>
          <w:lang w:val="en-US"/>
        </w:rPr>
        <w:t>ISO</w:t>
      </w:r>
      <w:r>
        <w:rPr>
          <w:rFonts w:cs="Arial" w:ascii="Arial" w:hAnsi="Arial"/>
          <w:lang w:val="en-GB"/>
        </w:rPr>
        <w:t xml:space="preserve"> 14001:2015, «</w:t>
      </w:r>
      <w:r>
        <w:rPr>
          <w:rFonts w:cs="Arial" w:ascii="Arial" w:hAnsi="Arial"/>
          <w:lang w:val="en-US"/>
        </w:rPr>
        <w:t>Environment management systems – Requirements with guidance for use».</w:t>
      </w:r>
    </w:p>
    <w:p>
      <w:pPr>
        <w:pStyle w:val="Normal"/>
        <w:jc w:val="both"/>
        <w:rPr>
          <w:rFonts w:ascii="Arial" w:hAnsi="Arial" w:cs="Arial"/>
          <w:lang w:val="en-GB"/>
        </w:rPr>
      </w:pPr>
      <w:r>
        <w:rPr>
          <w:rFonts w:cs="Arial" w:ascii="Arial" w:hAnsi="Arial"/>
          <w:b/>
          <w:lang w:val="en-GB"/>
        </w:rPr>
        <w:t>2.2.3</w:t>
      </w:r>
      <w:r>
        <w:rPr>
          <w:rFonts w:cs="Arial" w:ascii="Arial" w:hAnsi="Arial"/>
          <w:lang w:val="en-GB"/>
        </w:rPr>
        <w:tab/>
      </w:r>
      <w:r>
        <w:rPr>
          <w:rFonts w:cs="Arial" w:ascii="Arial" w:hAnsi="Arial"/>
          <w:lang w:val="el-GR"/>
        </w:rPr>
        <w:t>Πρότυπο</w:t>
      </w:r>
      <w:r>
        <w:rPr>
          <w:rFonts w:cs="Arial" w:ascii="Arial" w:hAnsi="Arial"/>
          <w:lang w:val="en-GB"/>
        </w:rPr>
        <w:t xml:space="preserve"> ISO 9906 Annex A «Rotodynamic pumps — Hydraulic performance acceptance tests — Grades 1, 2 and 3».</w:t>
      </w:r>
    </w:p>
    <w:p>
      <w:pPr>
        <w:pStyle w:val="Normal"/>
        <w:jc w:val="both"/>
        <w:rPr>
          <w:rFonts w:ascii="Arial" w:hAnsi="Arial" w:cs="Arial"/>
          <w:lang w:val="en-GB"/>
        </w:rPr>
      </w:pPr>
      <w:r>
        <w:rPr>
          <w:rFonts w:cs="Arial" w:ascii="Arial" w:hAnsi="Arial"/>
          <w:b/>
          <w:lang w:val="en-GB"/>
        </w:rPr>
        <w:t>2.2.4</w:t>
      </w:r>
      <w:r>
        <w:rPr>
          <w:rFonts w:cs="Arial" w:ascii="Arial" w:hAnsi="Arial"/>
          <w:lang w:val="en-US"/>
        </w:rPr>
        <w:tab/>
      </w:r>
      <w:r>
        <w:rPr>
          <w:rFonts w:cs="Arial" w:ascii="Arial" w:hAnsi="Arial"/>
          <w:lang w:val="en-GB"/>
        </w:rPr>
        <w:t>ACodP-2/3, NATO multilingual classification and item name database.</w:t>
      </w:r>
    </w:p>
    <w:p>
      <w:pPr>
        <w:pStyle w:val="Normal"/>
        <w:jc w:val="both"/>
        <w:rPr>
          <w:rFonts w:ascii="Arial" w:hAnsi="Arial" w:cs="Arial"/>
          <w:lang w:val="el-GR"/>
        </w:rPr>
      </w:pPr>
      <w:r>
        <w:rPr>
          <w:rFonts w:cs="Arial" w:ascii="Arial" w:hAnsi="Arial"/>
          <w:b/>
          <w:lang w:val="el-GR"/>
        </w:rPr>
        <w:t>2.3</w:t>
      </w:r>
      <w:r>
        <w:rPr>
          <w:rFonts w:cs="Arial" w:ascii="Arial" w:hAnsi="Arial"/>
          <w:lang w:val="el-GR"/>
        </w:rPr>
        <w:tab/>
        <w:t xml:space="preserve">Τα σχετικά έγγραφα, στην έκδοση που αναφέρονται, αποτελούν μέρος της παρούσας προδιαγραφής. Για όσα έγγραφα δεν αναφέρεται το έτος της έκδοσης, εφαρμόζεται η τελευταία έκδοση, συμπεριλαμβανομένων των τροποποιήσεων. Σε περίπτωση αντίφασης της παρούσας προδιαγραφής με μνημονευόμενα  </w:t>
      </w:r>
    </w:p>
    <w:p>
      <w:pPr>
        <w:pStyle w:val="Normal"/>
        <w:jc w:val="both"/>
        <w:rPr>
          <w:rFonts w:ascii="Arial" w:hAnsi="Arial" w:cs="Arial"/>
          <w:lang w:val="el-GR"/>
        </w:rPr>
      </w:pPr>
      <w:r>
        <w:rPr>
          <w:rFonts w:cs="Arial" w:ascii="Arial" w:hAnsi="Arial"/>
          <w:lang w:val="el-GR"/>
        </w:rPr>
        <w:t>έγγραφα, ισχύει η προδιαγραφή, υπό την προϋπόθεση ικανοποίησης της ισχύουσας νομολογίας της Ελληνικής Δημοκρατίας.</w:t>
      </w:r>
      <w:bookmarkStart w:id="17" w:name="_Toc130202366"/>
      <w:bookmarkStart w:id="18" w:name="_Toc68040112"/>
      <w:bookmarkStart w:id="19" w:name="_Toc68040077"/>
    </w:p>
    <w:p>
      <w:pPr>
        <w:pStyle w:val="Normal"/>
        <w:jc w:val="both"/>
        <w:rPr>
          <w:rFonts w:ascii="Arial" w:hAnsi="Arial" w:cs="Arial"/>
          <w:b/>
          <w:b/>
          <w:lang w:val="el-GR"/>
        </w:rPr>
      </w:pPr>
      <w:r>
        <w:rPr>
          <w:rFonts w:cs="Arial" w:ascii="Arial" w:hAnsi="Arial"/>
          <w:b/>
          <w:lang w:val="el-GR"/>
        </w:rPr>
        <w:t>3.</w:t>
        <w:tab/>
        <w:t>ΤΑΞΙΝΟΜΗΣΗ</w:t>
      </w:r>
      <w:bookmarkEnd w:id="17"/>
      <w:bookmarkEnd w:id="18"/>
      <w:bookmarkEnd w:id="19"/>
    </w:p>
    <w:p>
      <w:pPr>
        <w:pStyle w:val="Normal"/>
        <w:jc w:val="both"/>
        <w:rPr>
          <w:rFonts w:ascii="Arial" w:hAnsi="Arial" w:cs="Arial"/>
          <w:bCs/>
          <w:lang w:val="el-GR"/>
        </w:rPr>
      </w:pPr>
      <w:r>
        <w:rPr>
          <w:rFonts w:cs="Arial" w:ascii="Arial" w:hAnsi="Arial"/>
          <w:b/>
          <w:bCs/>
          <w:lang w:val="el-GR"/>
        </w:rPr>
        <w:t>3.1</w:t>
      </w:r>
      <w:r>
        <w:rPr>
          <w:rFonts w:cs="Arial" w:ascii="Arial" w:hAnsi="Arial"/>
          <w:bCs/>
          <w:lang w:val="el-GR"/>
        </w:rPr>
        <w:tab/>
        <w:t xml:space="preserve">Η φορητή ηλεκτροκίνητη καταδυόμενη αντλία, που περιγράφεται στην παρούσα Προδιαγραφή, ανήκει στον τύπο «SUBMERSIBLE </w:t>
      </w:r>
      <w:r>
        <w:rPr>
          <w:rFonts w:cs="Arial" w:ascii="Arial" w:hAnsi="Arial"/>
          <w:bCs/>
          <w:lang w:val="en-US"/>
        </w:rPr>
        <w:t>DEWATERING</w:t>
      </w:r>
      <w:r>
        <w:rPr>
          <w:rFonts w:cs="Arial" w:ascii="Arial" w:hAnsi="Arial"/>
          <w:bCs/>
          <w:lang w:val="el-GR"/>
        </w:rPr>
        <w:t xml:space="preserve"> </w:t>
      </w:r>
      <w:r>
        <w:rPr>
          <w:rFonts w:cs="Arial" w:ascii="Arial" w:hAnsi="Arial"/>
          <w:bCs/>
          <w:lang w:val="en-US"/>
        </w:rPr>
        <w:t>PUMPS</w:t>
      </w:r>
      <w:r>
        <w:rPr>
          <w:rFonts w:cs="Arial" w:ascii="Arial" w:hAnsi="Arial"/>
          <w:bCs/>
          <w:lang w:val="el-GR"/>
        </w:rPr>
        <w:t xml:space="preserve">». Επιπλέον φέρει κωδικό </w:t>
      </w:r>
      <w:r>
        <w:rPr>
          <w:rFonts w:cs="Arial" w:ascii="Arial" w:hAnsi="Arial"/>
          <w:bCs/>
          <w:lang w:val="en-GB"/>
        </w:rPr>
        <w:t>CPV</w:t>
      </w:r>
      <w:r>
        <w:rPr>
          <w:rFonts w:cs="Arial" w:ascii="Arial" w:hAnsi="Arial"/>
          <w:bCs/>
          <w:lang w:val="el-GR"/>
        </w:rPr>
        <w:t xml:space="preserve"> (Common Procurement Vocabulary) 43134100-2, με την περιγραφή «Βυθιζόμενες αντλίες</w:t>
      </w:r>
      <w:bookmarkStart w:id="20" w:name="_Toc130202367"/>
      <w:bookmarkStart w:id="21" w:name="_Toc68040113"/>
      <w:bookmarkStart w:id="22" w:name="_Toc68040078"/>
      <w:r>
        <w:rPr>
          <w:rFonts w:cs="Arial" w:ascii="Arial" w:hAnsi="Arial"/>
          <w:bCs/>
          <w:lang w:val="el-GR"/>
        </w:rPr>
        <w:t>».</w:t>
      </w:r>
    </w:p>
    <w:p>
      <w:pPr>
        <w:pStyle w:val="Normal"/>
        <w:jc w:val="both"/>
        <w:rPr>
          <w:rFonts w:ascii="Arial" w:hAnsi="Arial" w:cs="Arial"/>
          <w:b/>
          <w:b/>
          <w:bCs/>
          <w:lang w:val="el-GR"/>
        </w:rPr>
      </w:pPr>
      <w:r>
        <w:rPr>
          <w:rFonts w:cs="Arial" w:ascii="Arial" w:hAnsi="Arial"/>
          <w:b/>
          <w:bCs/>
          <w:lang w:val="el-GR"/>
        </w:rPr>
        <w:t>3.2</w:t>
        <w:tab/>
      </w:r>
      <w:r>
        <w:rPr>
          <w:rFonts w:cs="Arial" w:ascii="Arial" w:hAnsi="Arial"/>
          <w:lang w:val="el-GR"/>
        </w:rPr>
        <w:t>Ο κωδικός των αντλιών της § 3.1 κατά CPV, σύμφωνα με το Κανονισμό § 2.1.3 είναι: 31681200-5 (Ηλεκτρικές αντλίες).</w:t>
      </w:r>
    </w:p>
    <w:p>
      <w:pPr>
        <w:pStyle w:val="Normal"/>
        <w:jc w:val="both"/>
        <w:rPr>
          <w:rFonts w:ascii="Arial" w:hAnsi="Arial" w:cs="Arial"/>
          <w:b/>
          <w:b/>
          <w:lang w:val="el-GR"/>
        </w:rPr>
      </w:pPr>
      <w:r>
        <w:rPr>
          <w:rFonts w:cs="Arial" w:ascii="Arial" w:hAnsi="Arial"/>
          <w:b/>
          <w:lang w:val="el-GR"/>
        </w:rPr>
        <w:t>4.</w:t>
        <w:tab/>
        <w:t>ΤΕΧΝΙΚΑ ΧΑΡΑΚΤΗΡΙΣΤΙΚΑ</w:t>
      </w:r>
      <w:bookmarkStart w:id="23" w:name="_Toc130202368"/>
      <w:bookmarkEnd w:id="20"/>
      <w:bookmarkEnd w:id="21"/>
      <w:bookmarkEnd w:id="22"/>
    </w:p>
    <w:p>
      <w:pPr>
        <w:pStyle w:val="Normal"/>
        <w:jc w:val="both"/>
        <w:rPr>
          <w:rFonts w:ascii="Arial" w:hAnsi="Arial" w:cs="Arial"/>
          <w:b/>
          <w:b/>
          <w:lang w:val="el-GR"/>
        </w:rPr>
      </w:pPr>
      <w:r>
        <w:rPr>
          <w:rFonts w:cs="Arial" w:ascii="Arial" w:hAnsi="Arial"/>
          <w:b/>
          <w:lang w:val="el-GR"/>
        </w:rPr>
        <w:t>4.1</w:t>
        <w:tab/>
        <w:t>Ορισμός υλικού</w:t>
      </w:r>
      <w:bookmarkEnd w:id="23"/>
    </w:p>
    <w:p>
      <w:pPr>
        <w:pStyle w:val="Normal"/>
        <w:jc w:val="both"/>
        <w:rPr>
          <w:rFonts w:ascii="Arial" w:hAnsi="Arial" w:cs="Arial"/>
          <w:lang w:val="el-GR"/>
        </w:rPr>
      </w:pPr>
      <w:r>
        <w:rPr>
          <w:rFonts w:cs="Arial" w:ascii="Arial" w:hAnsi="Arial"/>
          <w:lang w:val="el-GR"/>
        </w:rPr>
        <w:t>Η φορητή ηλεκτροκίνητη καταδυόμενη αντλία, ορίζεται ως η φορητή αντλία που είναι κατάλληλη για την εξάντληση υδάτων μετά προσμίξεων. Η αντλία θα δύναται να βυθιστεί μερικώς ή πλήρως σε χώρους ύπαρξης ύδατος και να το εξαντλεί λαμβάνοντας υπόψη ότι πρέπει να έχει κατασκευαστεί από ανθεκτικά υλικά καθόσον θα υφίσταται διατοιχισμός από την κίνηση του πλοίου.</w:t>
      </w:r>
    </w:p>
    <w:p>
      <w:pPr>
        <w:pStyle w:val="Normal"/>
        <w:jc w:val="both"/>
        <w:rPr>
          <w:rFonts w:ascii="Arial" w:hAnsi="Arial" w:cs="Arial"/>
          <w:b/>
          <w:b/>
          <w:lang w:val="el-GR"/>
        </w:rPr>
      </w:pPr>
      <w:bookmarkStart w:id="24" w:name="_Toc130202369"/>
      <w:r>
        <w:rPr>
          <w:rFonts w:cs="Arial" w:ascii="Arial" w:hAnsi="Arial"/>
          <w:b/>
          <w:lang w:val="el-GR"/>
        </w:rPr>
        <w:t>4.2</w:t>
        <w:tab/>
        <w:t>Χαρακτηριστικά Επιδόσεων</w:t>
      </w:r>
      <w:bookmarkEnd w:id="24"/>
    </w:p>
    <w:p>
      <w:pPr>
        <w:pStyle w:val="Normal"/>
        <w:jc w:val="both"/>
        <w:rPr>
          <w:rFonts w:ascii="Arial" w:hAnsi="Arial" w:cs="Arial"/>
          <w:lang w:val="el-GR"/>
        </w:rPr>
      </w:pPr>
      <w:r>
        <w:rPr>
          <w:rFonts w:cs="Arial" w:ascii="Arial" w:hAnsi="Arial"/>
          <w:b/>
          <w:lang w:val="el-GR"/>
        </w:rPr>
        <w:t>4.2.1</w:t>
      </w:r>
      <w:r>
        <w:rPr>
          <w:rFonts w:cs="Arial" w:ascii="Arial" w:hAnsi="Arial"/>
          <w:lang w:val="el-GR"/>
        </w:rPr>
        <w:tab/>
        <w:t>Να είναι καινούργια, αμεταχείριστη, πρόσφατης κατασκευής και σύγχρονης τεχνολογίας.</w:t>
      </w:r>
    </w:p>
    <w:p>
      <w:pPr>
        <w:pStyle w:val="Normal"/>
        <w:jc w:val="both"/>
        <w:rPr>
          <w:rFonts w:ascii="Arial" w:hAnsi="Arial" w:cs="Arial"/>
          <w:lang w:val="el-GR"/>
        </w:rPr>
      </w:pPr>
      <w:r>
        <w:rPr>
          <w:rFonts w:cs="Arial" w:ascii="Arial" w:hAnsi="Arial"/>
          <w:b/>
          <w:lang w:val="el-GR"/>
        </w:rPr>
        <w:t>4.2.2</w:t>
        <w:tab/>
      </w:r>
      <w:r>
        <w:rPr>
          <w:rFonts w:cs="Arial" w:ascii="Arial" w:hAnsi="Arial"/>
          <w:lang w:val="el-GR"/>
        </w:rPr>
        <w:t>Να είναι κατάλληλη για εξάντληση οποιουδήποτε από τα παρακάτω είδη υγρών: θαλασσίου ύδατος, γλυκού ύδατος, ύδατος με προσμίξεις στερεών καταλοίπων.</w:t>
      </w:r>
    </w:p>
    <w:p>
      <w:pPr>
        <w:pStyle w:val="Normal"/>
        <w:jc w:val="both"/>
        <w:rPr>
          <w:rFonts w:ascii="Arial" w:hAnsi="Arial" w:cs="Arial"/>
          <w:lang w:val="el-GR"/>
        </w:rPr>
      </w:pPr>
      <w:r>
        <w:rPr>
          <w:rFonts w:cs="Arial" w:ascii="Arial" w:hAnsi="Arial"/>
          <w:b/>
          <w:lang w:val="el-GR"/>
        </w:rPr>
        <w:t>4.2.3</w:t>
      </w:r>
      <w:r>
        <w:rPr>
          <w:rFonts w:cs="Arial" w:ascii="Arial" w:hAnsi="Arial"/>
          <w:lang w:val="el-GR"/>
        </w:rPr>
        <w:tab/>
        <w:t>Να διαθέτει αναρροφητική ικανότητα μεταξύ 2.500- 2.700</w:t>
      </w:r>
      <w:r>
        <w:rPr>
          <w:rFonts w:cs="Arial" w:ascii="Arial" w:hAnsi="Arial"/>
          <w:lang w:val="en-US"/>
        </w:rPr>
        <w:t>lt</w:t>
      </w:r>
      <w:r>
        <w:rPr>
          <w:rFonts w:cs="Arial" w:ascii="Arial" w:hAnsi="Arial"/>
          <w:lang w:val="el-GR"/>
        </w:rPr>
        <w:t>/</w:t>
      </w:r>
      <w:r>
        <w:rPr>
          <w:rFonts w:cs="Arial" w:ascii="Arial" w:hAnsi="Arial"/>
          <w:lang w:val="en-US"/>
        </w:rPr>
        <w:t>min</w:t>
      </w:r>
      <w:r>
        <w:rPr>
          <w:rFonts w:cs="Arial" w:ascii="Arial" w:hAnsi="Arial"/>
          <w:lang w:val="el-GR"/>
        </w:rPr>
        <w:t xml:space="preserve"> (</w:t>
      </w:r>
      <w:r>
        <w:rPr>
          <w:rFonts w:cs="Arial" w:ascii="Arial" w:hAnsi="Arial"/>
          <w:lang w:val="en-US"/>
        </w:rPr>
        <w:t>flow</w:t>
      </w:r>
      <w:r>
        <w:rPr>
          <w:rFonts w:cs="Arial" w:ascii="Arial" w:hAnsi="Arial"/>
          <w:lang w:val="el-GR"/>
        </w:rPr>
        <w:t xml:space="preserve">) ή (150-162 </w:t>
      </w:r>
      <w:r>
        <w:rPr>
          <w:rFonts w:cs="Arial" w:ascii="Arial" w:hAnsi="Arial"/>
          <w:lang w:val="en-US"/>
        </w:rPr>
        <w:t>m</w:t>
      </w:r>
      <w:r>
        <w:rPr>
          <w:rFonts w:cs="Arial" w:ascii="Arial" w:hAnsi="Arial"/>
          <w:lang w:val="el-GR"/>
        </w:rPr>
        <w:t>3/</w:t>
      </w:r>
      <w:r>
        <w:rPr>
          <w:rFonts w:cs="Arial" w:ascii="Arial" w:hAnsi="Arial"/>
          <w:lang w:val="en-US"/>
        </w:rPr>
        <w:t>h</w:t>
      </w:r>
      <w:r>
        <w:rPr>
          <w:rFonts w:cs="Arial" w:ascii="Arial" w:hAnsi="Arial"/>
          <w:lang w:val="el-GR"/>
        </w:rPr>
        <w:t xml:space="preserve">). </w:t>
      </w:r>
    </w:p>
    <w:p>
      <w:pPr>
        <w:pStyle w:val="Normal"/>
        <w:jc w:val="both"/>
        <w:rPr>
          <w:rFonts w:ascii="Arial" w:hAnsi="Arial" w:cs="Arial"/>
          <w:lang w:val="el-GR"/>
        </w:rPr>
      </w:pPr>
      <w:r>
        <w:rPr>
          <w:rFonts w:cs="Arial" w:ascii="Arial" w:hAnsi="Arial"/>
          <w:b/>
          <w:lang w:val="el-GR"/>
        </w:rPr>
        <w:t>4.2.4</w:t>
      </w:r>
      <w:r>
        <w:rPr>
          <w:rFonts w:cs="Arial" w:ascii="Arial" w:hAnsi="Arial"/>
          <w:lang w:val="el-GR"/>
        </w:rPr>
        <w:tab/>
        <w:t>Να διαθέτει ελάχιστη ικανότητα κατάθλιψης τα 25</w:t>
      </w:r>
      <w:r>
        <w:rPr>
          <w:rFonts w:cs="Arial" w:ascii="Arial" w:hAnsi="Arial"/>
          <w:lang w:val="en-US"/>
        </w:rPr>
        <w:t>m</w:t>
      </w:r>
      <w:r>
        <w:rPr>
          <w:rFonts w:cs="Arial" w:ascii="Arial" w:hAnsi="Arial"/>
          <w:lang w:val="el-GR"/>
        </w:rPr>
        <w:t xml:space="preserve"> και μέγιστη τα 30</w:t>
      </w:r>
      <w:r>
        <w:rPr>
          <w:rFonts w:cs="Arial" w:ascii="Arial" w:hAnsi="Arial"/>
          <w:lang w:val="en-US"/>
        </w:rPr>
        <w:t>m</w:t>
      </w:r>
      <w:r>
        <w:rPr>
          <w:rFonts w:cs="Arial" w:ascii="Arial" w:hAnsi="Arial"/>
          <w:lang w:val="el-GR"/>
        </w:rPr>
        <w:t xml:space="preserve"> (</w:t>
      </w:r>
      <w:r>
        <w:rPr>
          <w:rFonts w:cs="Arial" w:ascii="Arial" w:hAnsi="Arial"/>
          <w:lang w:val="en-US"/>
        </w:rPr>
        <w:t>head</w:t>
      </w:r>
      <w:r>
        <w:rPr>
          <w:rFonts w:cs="Arial" w:ascii="Arial" w:hAnsi="Arial"/>
          <w:lang w:val="el-GR"/>
        </w:rPr>
        <w:t>).</w:t>
      </w:r>
    </w:p>
    <w:p>
      <w:pPr>
        <w:pStyle w:val="Normal"/>
        <w:jc w:val="both"/>
        <w:rPr>
          <w:rFonts w:ascii="Arial" w:hAnsi="Arial" w:cs="Arial"/>
          <w:lang w:val="el-GR"/>
        </w:rPr>
      </w:pPr>
      <w:r>
        <w:rPr>
          <w:rFonts w:cs="Arial" w:ascii="Arial" w:hAnsi="Arial"/>
          <w:b/>
          <w:lang w:val="el-GR"/>
        </w:rPr>
        <w:t>4.2.5</w:t>
        <w:tab/>
      </w:r>
      <w:r>
        <w:rPr>
          <w:rFonts w:cs="Arial" w:ascii="Arial" w:hAnsi="Arial"/>
          <w:lang w:val="el-GR"/>
        </w:rPr>
        <w:t xml:space="preserve">Μέγιστη ισχύς εισαγωγής μεταξύ 9-10 </w:t>
      </w:r>
      <w:r>
        <w:rPr>
          <w:rFonts w:cs="Arial" w:ascii="Arial" w:hAnsi="Arial"/>
          <w:lang w:val="en-US"/>
        </w:rPr>
        <w:t>KW</w:t>
      </w:r>
      <w:r>
        <w:rPr>
          <w:rFonts w:cs="Arial" w:ascii="Arial" w:hAnsi="Arial"/>
          <w:lang w:val="el-GR"/>
        </w:rPr>
        <w:t xml:space="preserve"> (</w:t>
      </w:r>
      <w:r>
        <w:rPr>
          <w:rFonts w:cs="Arial" w:ascii="Arial" w:hAnsi="Arial"/>
          <w:lang w:val="en-US"/>
        </w:rPr>
        <w:t>max</w:t>
      </w:r>
      <w:r>
        <w:rPr>
          <w:rFonts w:cs="Arial" w:ascii="Arial" w:hAnsi="Arial"/>
          <w:lang w:val="el-GR"/>
        </w:rPr>
        <w:t xml:space="preserve"> </w:t>
      </w:r>
      <w:r>
        <w:rPr>
          <w:rFonts w:cs="Arial" w:ascii="Arial" w:hAnsi="Arial"/>
          <w:lang w:val="en-US"/>
        </w:rPr>
        <w:t>power</w:t>
      </w:r>
      <w:r>
        <w:rPr>
          <w:rFonts w:cs="Arial" w:ascii="Arial" w:hAnsi="Arial"/>
          <w:lang w:val="el-GR"/>
        </w:rPr>
        <w:t xml:space="preserve"> </w:t>
      </w:r>
      <w:r>
        <w:rPr>
          <w:rFonts w:cs="Arial" w:ascii="Arial" w:hAnsi="Arial"/>
          <w:lang w:val="en-US"/>
        </w:rPr>
        <w:t>input</w:t>
      </w:r>
      <w:r>
        <w:rPr>
          <w:rFonts w:cs="Arial" w:ascii="Arial" w:hAnsi="Arial"/>
          <w:lang w:val="el-GR"/>
        </w:rPr>
        <w:t>).</w:t>
      </w:r>
    </w:p>
    <w:p>
      <w:pPr>
        <w:pStyle w:val="Normal"/>
        <w:jc w:val="both"/>
        <w:rPr>
          <w:rFonts w:ascii="Arial" w:hAnsi="Arial" w:cs="Arial"/>
          <w:lang w:val="en-US"/>
        </w:rPr>
      </w:pPr>
      <w:r>
        <w:rPr>
          <w:rFonts w:cs="Arial" w:ascii="Arial" w:hAnsi="Arial"/>
          <w:b/>
          <w:lang w:val="en-US"/>
        </w:rPr>
        <w:t>4.2.6</w:t>
        <w:tab/>
      </w:r>
      <w:r>
        <w:rPr>
          <w:rFonts w:cs="Arial" w:ascii="Arial" w:hAnsi="Arial"/>
          <w:bCs/>
          <w:lang w:val="en-US"/>
        </w:rPr>
        <w:t xml:space="preserve">Rated output </w:t>
      </w:r>
      <w:r>
        <w:rPr>
          <w:rFonts w:cs="Arial" w:ascii="Arial" w:hAnsi="Arial"/>
          <w:bCs/>
          <w:lang w:val="el-GR"/>
        </w:rPr>
        <w:t>μεταξύ</w:t>
      </w:r>
      <w:r>
        <w:rPr>
          <w:rFonts w:cs="Arial" w:ascii="Arial" w:hAnsi="Arial"/>
          <w:bCs/>
          <w:lang w:val="en-US"/>
        </w:rPr>
        <w:t xml:space="preserve"> 8-9KW.</w:t>
      </w:r>
    </w:p>
    <w:p>
      <w:pPr>
        <w:pStyle w:val="Normal"/>
        <w:jc w:val="both"/>
        <w:rPr>
          <w:rFonts w:ascii="Arial" w:hAnsi="Arial" w:cs="Arial"/>
          <w:lang w:val="en-US"/>
        </w:rPr>
      </w:pPr>
      <w:r>
        <w:rPr>
          <w:rFonts w:cs="Arial" w:ascii="Arial" w:hAnsi="Arial"/>
          <w:b/>
          <w:lang w:val="en-US"/>
        </w:rPr>
        <w:t>4.2.7</w:t>
      </w:r>
      <w:r>
        <w:rPr>
          <w:rFonts w:cs="Arial" w:ascii="Arial" w:hAnsi="Arial"/>
          <w:lang w:val="en-US"/>
        </w:rPr>
        <w:tab/>
      </w:r>
      <w:r>
        <w:rPr>
          <w:rFonts w:cs="Arial" w:ascii="Arial" w:hAnsi="Arial"/>
          <w:lang w:val="el-GR"/>
        </w:rPr>
        <w:t>Σύνδεσμος</w:t>
      </w:r>
      <w:r>
        <w:rPr>
          <w:rFonts w:cs="Arial" w:ascii="Arial" w:hAnsi="Arial"/>
          <w:lang w:val="en-US"/>
        </w:rPr>
        <w:t xml:space="preserve"> </w:t>
      </w:r>
      <w:r>
        <w:rPr>
          <w:rFonts w:cs="Arial" w:ascii="Arial" w:hAnsi="Arial"/>
          <w:lang w:val="el-GR"/>
        </w:rPr>
        <w:t>κατάθλιψης</w:t>
      </w:r>
      <w:r>
        <w:rPr>
          <w:rFonts w:cs="Arial" w:ascii="Arial" w:hAnsi="Arial"/>
          <w:lang w:val="en-US"/>
        </w:rPr>
        <w:t xml:space="preserve"> (discharge connection) 100mm (4inch).</w:t>
      </w:r>
    </w:p>
    <w:p>
      <w:pPr>
        <w:pStyle w:val="Normal"/>
        <w:jc w:val="both"/>
        <w:rPr>
          <w:rFonts w:ascii="Arial" w:hAnsi="Arial" w:cs="Arial"/>
          <w:b/>
          <w:b/>
          <w:lang w:val="el-GR"/>
        </w:rPr>
      </w:pPr>
      <w:r>
        <w:rPr>
          <w:rFonts w:cs="Arial" w:ascii="Arial" w:hAnsi="Arial"/>
          <w:b/>
          <w:lang w:val="el-GR"/>
        </w:rPr>
        <w:t>4.2.8</w:t>
        <w:tab/>
      </w:r>
      <w:r>
        <w:rPr>
          <w:rFonts w:cs="Arial" w:ascii="Arial" w:hAnsi="Arial"/>
          <w:bCs/>
          <w:lang w:val="el-GR"/>
        </w:rPr>
        <w:t>Μέγεθος στερεών σωματιδίων μεταξύ 6.0-8.0</w:t>
      </w:r>
      <w:r>
        <w:rPr>
          <w:rFonts w:cs="Arial" w:ascii="Arial" w:hAnsi="Arial"/>
          <w:bCs/>
          <w:lang w:val="en-US"/>
        </w:rPr>
        <w:t>mm</w:t>
      </w:r>
    </w:p>
    <w:p>
      <w:pPr>
        <w:pStyle w:val="Normal"/>
        <w:jc w:val="both"/>
        <w:rPr>
          <w:rFonts w:ascii="Arial" w:hAnsi="Arial" w:cs="Arial"/>
          <w:lang w:val="el-GR"/>
        </w:rPr>
      </w:pPr>
      <w:r>
        <w:rPr>
          <w:rFonts w:cs="Arial" w:ascii="Arial" w:hAnsi="Arial"/>
          <w:b/>
          <w:lang w:val="el-GR"/>
        </w:rPr>
        <w:t xml:space="preserve">4.2.9 </w:t>
      </w:r>
      <w:r>
        <w:rPr>
          <w:rFonts w:cs="Arial" w:ascii="Arial" w:hAnsi="Arial"/>
          <w:lang w:val="el-GR"/>
        </w:rPr>
        <w:t>Να διαθέτει σύστημα αυτόματης διακοπής λειτουργίας σε περίπτωση εισροής ύδατος στο ηλεκτρικό κύκλωμα της αντλίας (προστασία από υπερένταση / βραχυκύκλωμα) και σε κάθε περίπτωση απόκλισης από την κανονική λειτουργία.</w:t>
      </w:r>
      <w:bookmarkStart w:id="25" w:name="_Toc130202370"/>
    </w:p>
    <w:p>
      <w:pPr>
        <w:pStyle w:val="Normal"/>
        <w:jc w:val="both"/>
        <w:rPr>
          <w:rFonts w:ascii="Arial" w:hAnsi="Arial" w:cs="Arial"/>
          <w:b/>
          <w:b/>
          <w:lang w:val="el-GR"/>
        </w:rPr>
      </w:pPr>
      <w:r>
        <w:rPr>
          <w:rFonts w:cs="Arial" w:ascii="Arial" w:hAnsi="Arial"/>
          <w:b/>
          <w:lang w:val="el-GR"/>
        </w:rPr>
        <w:t>4.3</w:t>
        <w:tab/>
        <w:t>Φυσικά Χαρακτηριστικά</w:t>
      </w:r>
      <w:bookmarkEnd w:id="25"/>
    </w:p>
    <w:p>
      <w:pPr>
        <w:pStyle w:val="Normal"/>
        <w:jc w:val="both"/>
        <w:rPr>
          <w:rFonts w:ascii="Arial" w:hAnsi="Arial" w:cs="Arial"/>
          <w:lang w:val="el-GR"/>
        </w:rPr>
      </w:pPr>
      <w:r>
        <w:rPr>
          <w:rFonts w:cs="Arial" w:ascii="Arial" w:hAnsi="Arial"/>
          <w:b/>
          <w:lang w:val="el-GR"/>
        </w:rPr>
        <w:t>4.3.1</w:t>
      </w:r>
      <w:r>
        <w:rPr>
          <w:rFonts w:cs="Arial" w:ascii="Arial" w:hAnsi="Arial"/>
          <w:lang w:val="el-GR"/>
        </w:rPr>
        <w:tab/>
        <w:t>Οι διαστάσεις της αντλίας να μην υπερβαίνουν τα 760</w:t>
      </w:r>
      <w:r>
        <w:rPr>
          <w:rFonts w:cs="Arial" w:ascii="Arial" w:hAnsi="Arial"/>
          <w:lang w:val="en-US"/>
        </w:rPr>
        <w:t>mm</w:t>
      </w:r>
      <w:r>
        <w:rPr>
          <w:rFonts w:cs="Arial" w:ascii="Arial" w:hAnsi="Arial"/>
          <w:lang w:val="el-GR"/>
        </w:rPr>
        <w:t xml:space="preserve"> (</w:t>
      </w:r>
      <w:r>
        <w:rPr>
          <w:rFonts w:cs="Arial" w:ascii="Arial" w:hAnsi="Arial"/>
          <w:lang w:val="en-US"/>
        </w:rPr>
        <w:t>height</w:t>
      </w:r>
      <w:r>
        <w:rPr>
          <w:rFonts w:cs="Arial" w:ascii="Arial" w:hAnsi="Arial"/>
          <w:lang w:val="el-GR"/>
        </w:rPr>
        <w:t>) ύψος, τα 330</w:t>
      </w:r>
      <w:r>
        <w:rPr>
          <w:rFonts w:cs="Arial" w:ascii="Arial" w:hAnsi="Arial"/>
          <w:lang w:val="en-US"/>
        </w:rPr>
        <w:t>mm</w:t>
      </w:r>
      <w:r>
        <w:rPr>
          <w:rFonts w:cs="Arial" w:ascii="Arial" w:hAnsi="Arial"/>
          <w:lang w:val="el-GR"/>
        </w:rPr>
        <w:t xml:space="preserve"> (</w:t>
      </w:r>
      <w:r>
        <w:rPr>
          <w:rFonts w:cs="Arial" w:ascii="Arial" w:hAnsi="Arial"/>
          <w:lang w:val="en-US"/>
        </w:rPr>
        <w:t>width</w:t>
      </w:r>
      <w:r>
        <w:rPr>
          <w:rFonts w:cs="Arial" w:ascii="Arial" w:hAnsi="Arial"/>
          <w:lang w:val="el-GR"/>
        </w:rPr>
        <w:t>) και τα 280</w:t>
      </w:r>
      <w:r>
        <w:rPr>
          <w:rFonts w:cs="Arial" w:ascii="Arial" w:hAnsi="Arial"/>
          <w:lang w:val="en-US"/>
        </w:rPr>
        <w:t>mm</w:t>
      </w:r>
      <w:r>
        <w:rPr>
          <w:rFonts w:cs="Arial" w:ascii="Arial" w:hAnsi="Arial"/>
          <w:lang w:val="el-GR"/>
        </w:rPr>
        <w:t xml:space="preserve"> (</w:t>
      </w:r>
      <w:r>
        <w:rPr>
          <w:rFonts w:cs="Arial" w:ascii="Arial" w:hAnsi="Arial"/>
          <w:lang w:val="en-US"/>
        </w:rPr>
        <w:t>diameter</w:t>
      </w:r>
      <w:r>
        <w:rPr>
          <w:rFonts w:cs="Arial" w:ascii="Arial" w:hAnsi="Arial"/>
          <w:lang w:val="el-GR"/>
        </w:rPr>
        <w:t>) (διάμετρο), προκειμένου να επιτυγχάνεται η ανεμπόδιστη μεταφορά της διαμέσου των θυρών/ καταπακτών του πλοίου.</w:t>
      </w:r>
    </w:p>
    <w:p>
      <w:pPr>
        <w:pStyle w:val="Normal"/>
        <w:jc w:val="both"/>
        <w:rPr>
          <w:rFonts w:ascii="Arial" w:hAnsi="Arial" w:cs="Arial"/>
          <w:lang w:val="el-GR"/>
        </w:rPr>
      </w:pPr>
      <w:r>
        <w:rPr>
          <w:rFonts w:cs="Arial" w:ascii="Arial" w:hAnsi="Arial"/>
          <w:b/>
          <w:lang w:val="el-GR"/>
        </w:rPr>
        <w:t>4.3.2</w:t>
      </w:r>
      <w:r>
        <w:rPr>
          <w:rFonts w:cs="Arial" w:ascii="Arial" w:hAnsi="Arial"/>
          <w:lang w:val="el-GR"/>
        </w:rPr>
        <w:tab/>
        <w:t>Το βάρος της αντλίας να μην υπερβαίνει τα 63</w:t>
      </w:r>
      <w:r>
        <w:rPr>
          <w:rFonts w:cs="Arial" w:ascii="Arial" w:hAnsi="Arial"/>
          <w:lang w:val="en-US"/>
        </w:rPr>
        <w:t>Kg</w:t>
      </w:r>
      <w:r>
        <w:rPr>
          <w:rFonts w:cs="Arial" w:ascii="Arial" w:hAnsi="Arial"/>
          <w:lang w:val="el-GR"/>
        </w:rPr>
        <w:t xml:space="preserve"> (χωρίς το καλώδιο).</w:t>
      </w:r>
      <w:bookmarkStart w:id="26" w:name="_Toc130202371"/>
    </w:p>
    <w:p>
      <w:pPr>
        <w:pStyle w:val="Normal"/>
        <w:jc w:val="both"/>
        <w:rPr>
          <w:rFonts w:ascii="Arial" w:hAnsi="Arial" w:cs="Arial"/>
          <w:b/>
          <w:b/>
          <w:lang w:val="el-GR"/>
        </w:rPr>
      </w:pPr>
      <w:r>
        <w:rPr>
          <w:rFonts w:cs="Arial" w:ascii="Arial" w:hAnsi="Arial"/>
          <w:b/>
          <w:lang w:val="el-GR"/>
        </w:rPr>
        <w:t>4.4</w:t>
        <w:tab/>
        <w:t>Αξιοπιστία</w:t>
      </w:r>
      <w:bookmarkEnd w:id="26"/>
    </w:p>
    <w:p>
      <w:pPr>
        <w:pStyle w:val="Normal"/>
        <w:jc w:val="both"/>
        <w:rPr>
          <w:rFonts w:ascii="Arial" w:hAnsi="Arial" w:cs="Arial"/>
          <w:lang w:val="el-GR"/>
        </w:rPr>
      </w:pPr>
      <w:r>
        <w:rPr>
          <w:rFonts w:cs="Arial" w:ascii="Arial" w:hAnsi="Arial"/>
          <w:b/>
          <w:lang w:val="el-GR"/>
        </w:rPr>
        <w:t>4.4.1</w:t>
      </w:r>
      <w:r>
        <w:rPr>
          <w:rFonts w:cs="Arial" w:ascii="Arial" w:hAnsi="Arial"/>
          <w:lang w:val="el-GR"/>
        </w:rPr>
        <w:tab/>
        <w:t>Η εγγύηση θα καλύπτει το κόστος αγοράς/ αντικατάστασης και εργασιών επισκευής του βεβλαμένου εξαρτήματος της αντλίας.</w:t>
      </w:r>
    </w:p>
    <w:p>
      <w:pPr>
        <w:pStyle w:val="Normal"/>
        <w:jc w:val="both"/>
        <w:rPr>
          <w:rFonts w:ascii="Arial" w:hAnsi="Arial" w:cs="Arial"/>
          <w:bCs/>
          <w:lang w:val="el-GR"/>
        </w:rPr>
      </w:pPr>
      <w:r>
        <w:rPr>
          <w:rFonts w:cs="Arial" w:ascii="Arial" w:hAnsi="Arial"/>
          <w:b/>
          <w:lang w:val="el-GR"/>
        </w:rPr>
        <w:t>4.4.2</w:t>
      </w:r>
      <w:r>
        <w:rPr>
          <w:rFonts w:cs="Arial" w:ascii="Arial" w:hAnsi="Arial"/>
          <w:lang w:val="el-GR"/>
        </w:rPr>
        <w:tab/>
        <w:t xml:space="preserve">Η αντλία </w:t>
      </w:r>
      <w:bookmarkStart w:id="27" w:name="_Toc130202372"/>
      <w:r>
        <w:rPr>
          <w:rFonts w:cs="Arial" w:ascii="Arial" w:hAnsi="Arial"/>
          <w:bCs/>
          <w:lang w:val="el-GR"/>
        </w:rPr>
        <w:t>πρέπει να είναι προϊόν οίκου κατασκευής με εμπειρία στην αντίστοιχη κατασκευή. Το ανωτέρω θα εξασφαλίζεται μέσω αναφοράς/ δήλωσης του κατασκευαστικού οίκου ότι έχει πραγματοποιηθεί πώληση εν λόγω υλικού σε υπηρεσίες όπως (ένοπλες δυνάμεις ή σώματα ασφαλείας, ή πυροσβεστικό σώμα ή χώρες οργανισμοί ΝΑΤΟ) τα τελευταία 5 χρόνια.</w:t>
      </w:r>
    </w:p>
    <w:p>
      <w:pPr>
        <w:pStyle w:val="Normal"/>
        <w:jc w:val="both"/>
        <w:rPr>
          <w:rFonts w:ascii="Arial" w:hAnsi="Arial" w:cs="Arial"/>
          <w:b/>
          <w:b/>
          <w:lang w:val="el-GR"/>
        </w:rPr>
      </w:pPr>
      <w:r>
        <w:rPr>
          <w:rFonts w:cs="Arial" w:ascii="Arial" w:hAnsi="Arial"/>
          <w:b/>
          <w:lang w:val="el-GR"/>
        </w:rPr>
        <w:t>4.5</w:t>
        <w:tab/>
        <w:t>Δυνατότητα Συντήρησης</w:t>
      </w:r>
      <w:bookmarkEnd w:id="27"/>
    </w:p>
    <w:p>
      <w:pPr>
        <w:pStyle w:val="Normal"/>
        <w:jc w:val="both"/>
        <w:rPr>
          <w:rFonts w:ascii="Arial" w:hAnsi="Arial" w:cs="Arial"/>
          <w:lang w:val="el-GR"/>
        </w:rPr>
      </w:pPr>
      <w:r>
        <w:rPr>
          <w:rFonts w:cs="Arial" w:ascii="Arial" w:hAnsi="Arial"/>
          <w:b/>
          <w:lang w:val="el-GR"/>
        </w:rPr>
        <w:t>4.5.1</w:t>
      </w:r>
      <w:r>
        <w:rPr>
          <w:rFonts w:cs="Arial" w:ascii="Arial" w:hAnsi="Arial"/>
          <w:lang w:val="el-GR"/>
        </w:rPr>
        <w:tab/>
        <w:t>Να παραδοθεί εγγράφως και ηλεκτρονικά πλήρης κατάλογος εργασιών συντήρησης και το αντίστοιχο χρονοδιάγραμμα μαζί με τις κατάλληλες καρτέλες εργασίας και τα απαιτούμενα τεχνικά εγχειρίδια και σχέδια.</w:t>
      </w:r>
    </w:p>
    <w:p>
      <w:pPr>
        <w:pStyle w:val="Normal"/>
        <w:jc w:val="both"/>
        <w:rPr>
          <w:rFonts w:ascii="Arial" w:hAnsi="Arial" w:cs="Arial"/>
          <w:lang w:val="el-GR"/>
        </w:rPr>
      </w:pPr>
      <w:r>
        <w:rPr>
          <w:rFonts w:cs="Arial" w:ascii="Arial" w:hAnsi="Arial"/>
          <w:b/>
          <w:lang w:val="el-GR"/>
        </w:rPr>
        <w:t>4.5.2</w:t>
      </w:r>
      <w:r>
        <w:rPr>
          <w:rFonts w:cs="Arial" w:ascii="Arial" w:hAnsi="Arial"/>
          <w:lang w:val="el-GR"/>
        </w:rPr>
        <w:tab/>
        <w:t>Να υφίσταται δυνατότητα επισκευής- συντήρησης, καθώς και παροχής σχετικής τεχνικής πληροφόρησης είτε από τον ίδιο τον προμηθευτή είτε από εξουσιοδοτημένο συνεργείο / αντιπροσωπεία. Προς το σκοπό αυτό, πρέπει να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υποστήριξη του υλικού.</w:t>
      </w:r>
    </w:p>
    <w:p>
      <w:pPr>
        <w:pStyle w:val="Normal"/>
        <w:jc w:val="both"/>
        <w:rPr>
          <w:rFonts w:ascii="Arial" w:hAnsi="Arial" w:cs="Arial"/>
          <w:lang w:val="el-GR"/>
        </w:rPr>
      </w:pPr>
      <w:r>
        <w:rPr>
          <w:rFonts w:cs="Arial" w:ascii="Arial" w:hAnsi="Arial"/>
          <w:b/>
          <w:lang w:val="el-GR"/>
        </w:rPr>
        <w:t>4.5.3</w:t>
      </w:r>
      <w:r>
        <w:rPr>
          <w:rFonts w:cs="Arial" w:ascii="Arial" w:hAnsi="Arial"/>
          <w:lang w:val="el-GR"/>
        </w:rPr>
        <w:tab/>
        <w:t>Η αντλία πρέπει να συνοδεύεται από κατάλογο με ανταλλακτικά εξαρτήματα (</w:t>
      </w:r>
      <w:r>
        <w:rPr>
          <w:rFonts w:cs="Arial" w:ascii="Arial" w:hAnsi="Arial"/>
          <w:lang w:val="en-US"/>
        </w:rPr>
        <w:t>Parts</w:t>
      </w:r>
      <w:r>
        <w:rPr>
          <w:rFonts w:cs="Arial" w:ascii="Arial" w:hAnsi="Arial"/>
          <w:lang w:val="el-GR"/>
        </w:rPr>
        <w:t xml:space="preserve"> </w:t>
      </w:r>
      <w:r>
        <w:rPr>
          <w:rFonts w:cs="Arial" w:ascii="Arial" w:hAnsi="Arial"/>
          <w:lang w:val="en-US"/>
        </w:rPr>
        <w:t>catalog</w:t>
      </w:r>
      <w:r>
        <w:rPr>
          <w:rFonts w:cs="Arial" w:ascii="Arial" w:hAnsi="Arial"/>
          <w:lang w:val="el-GR"/>
        </w:rPr>
        <w:t>).</w:t>
      </w:r>
      <w:bookmarkStart w:id="28" w:name="_Toc130202373"/>
    </w:p>
    <w:p>
      <w:pPr>
        <w:pStyle w:val="Normal"/>
        <w:jc w:val="both"/>
        <w:rPr>
          <w:rFonts w:ascii="Arial" w:hAnsi="Arial" w:cs="Arial"/>
          <w:b/>
          <w:b/>
          <w:lang w:val="el-GR"/>
        </w:rPr>
      </w:pPr>
      <w:r>
        <w:rPr>
          <w:rFonts w:cs="Arial" w:ascii="Arial" w:hAnsi="Arial"/>
          <w:b/>
          <w:lang w:val="el-GR"/>
        </w:rPr>
        <w:t>4.6</w:t>
        <w:tab/>
        <w:t>Περιβάλλον</w:t>
      </w:r>
      <w:bookmarkEnd w:id="28"/>
    </w:p>
    <w:p>
      <w:pPr>
        <w:pStyle w:val="Normal"/>
        <w:jc w:val="both"/>
        <w:rPr>
          <w:rFonts w:ascii="Arial" w:hAnsi="Arial" w:cs="Arial"/>
          <w:lang w:val="el-GR"/>
        </w:rPr>
      </w:pPr>
      <w:r>
        <w:rPr>
          <w:rFonts w:cs="Arial" w:ascii="Arial" w:hAnsi="Arial"/>
          <w:b/>
          <w:lang w:val="el-GR"/>
        </w:rPr>
        <w:t>4.6.1</w:t>
      </w:r>
      <w:r>
        <w:rPr>
          <w:rFonts w:cs="Arial" w:ascii="Arial" w:hAnsi="Arial"/>
          <w:lang w:val="el-GR"/>
        </w:rPr>
        <w:tab/>
      </w:r>
      <w:r>
        <w:rPr>
          <w:rFonts w:cs="Arial" w:ascii="Arial" w:hAnsi="Arial"/>
          <w:b/>
          <w:lang w:val="el-GR"/>
        </w:rPr>
        <w:t>Φυσικό Περιβάλλον</w:t>
      </w:r>
    </w:p>
    <w:p>
      <w:pPr>
        <w:pStyle w:val="Normal"/>
        <w:jc w:val="both"/>
        <w:rPr>
          <w:rFonts w:ascii="Arial" w:hAnsi="Arial" w:cs="Arial"/>
          <w:lang w:val="el-GR"/>
        </w:rPr>
      </w:pPr>
      <w:r>
        <w:rPr>
          <w:rFonts w:cs="Arial" w:ascii="Arial" w:hAnsi="Arial"/>
          <w:lang w:val="el-GR"/>
        </w:rPr>
        <w:t>Δεν θα μεταβάλλονται τα φυσικά χαρακτηριστικά της αντλίας, καθώς και οι επιδόσεις της σε συνθήκες θαλασσίου περιβάλλοντος, τόσο κατά την αποθήκευσή της, όσο και κατά την χρήση της.</w:t>
      </w:r>
    </w:p>
    <w:p>
      <w:pPr>
        <w:pStyle w:val="Normal"/>
        <w:jc w:val="both"/>
        <w:rPr>
          <w:rFonts w:ascii="Arial" w:hAnsi="Arial" w:cs="Arial"/>
          <w:b/>
          <w:b/>
          <w:lang w:val="el-GR"/>
        </w:rPr>
      </w:pPr>
      <w:r>
        <w:rPr>
          <w:rFonts w:cs="Arial" w:ascii="Arial" w:hAnsi="Arial"/>
          <w:b/>
          <w:lang w:val="el-GR"/>
        </w:rPr>
        <w:t>4.6.2</w:t>
        <w:tab/>
        <w:t>Τεχνητό Περιβάλλον</w:t>
      </w:r>
    </w:p>
    <w:p>
      <w:pPr>
        <w:pStyle w:val="Normal"/>
        <w:jc w:val="both"/>
        <w:rPr>
          <w:rFonts w:ascii="Arial" w:hAnsi="Arial" w:cs="Arial"/>
          <w:lang w:val="el-GR"/>
        </w:rPr>
      </w:pPr>
      <w:r>
        <w:rPr>
          <w:rFonts w:cs="Arial" w:ascii="Arial" w:hAnsi="Arial"/>
          <w:lang w:val="el-GR"/>
        </w:rPr>
        <w:t>Να λειτουργεί κανονικώς, στο υψηλής διαβρωτικότητας περιβάλλον που επικρατεί στις μονάδες του Πολεμικού Ναυτικού. Συγκεκριμένα:</w:t>
      </w:r>
    </w:p>
    <w:p>
      <w:pPr>
        <w:pStyle w:val="Normal"/>
        <w:jc w:val="both"/>
        <w:rPr>
          <w:rFonts w:ascii="Arial" w:hAnsi="Arial" w:cs="Arial"/>
          <w:lang w:val="el-GR"/>
        </w:rPr>
      </w:pPr>
      <w:r>
        <w:rPr>
          <w:rFonts w:cs="Arial" w:ascii="Arial" w:hAnsi="Arial"/>
          <w:b/>
          <w:lang w:val="el-GR"/>
        </w:rPr>
        <w:t>4.6.2.1</w:t>
      </w:r>
      <w:r>
        <w:rPr>
          <w:rFonts w:cs="Arial" w:ascii="Arial" w:hAnsi="Arial"/>
          <w:lang w:val="el-GR"/>
        </w:rPr>
        <w:tab/>
        <w:t>Θερμοκρασία αέρα: 5</w:t>
      </w:r>
      <w:r>
        <w:rPr>
          <w:rFonts w:cs="Arial" w:ascii="Arial" w:hAnsi="Arial"/>
          <w:vertAlign w:val="superscript"/>
          <w:lang w:val="en-US"/>
        </w:rPr>
        <w:t>o</w:t>
      </w:r>
      <w:r>
        <w:rPr>
          <w:rFonts w:cs="Arial" w:ascii="Arial" w:hAnsi="Arial"/>
          <w:lang w:val="en-GB"/>
        </w:rPr>
        <w:t>C</w:t>
      </w:r>
      <w:r>
        <w:rPr>
          <w:rFonts w:cs="Arial" w:ascii="Arial" w:hAnsi="Arial"/>
          <w:lang w:val="el-GR"/>
        </w:rPr>
        <w:t>-40</w:t>
      </w:r>
      <w:r>
        <w:rPr>
          <w:rFonts w:cs="Arial" w:ascii="Arial" w:hAnsi="Arial"/>
          <w:vertAlign w:val="superscript"/>
          <w:lang w:val="el-GR"/>
        </w:rPr>
        <w:t>ο</w:t>
      </w:r>
      <w:r>
        <w:rPr>
          <w:rFonts w:cs="Arial" w:ascii="Arial" w:hAnsi="Arial"/>
          <w:lang w:val="en-GB"/>
        </w:rPr>
        <w:t>C</w:t>
      </w:r>
    </w:p>
    <w:p>
      <w:pPr>
        <w:pStyle w:val="Normal"/>
        <w:jc w:val="both"/>
        <w:rPr>
          <w:rFonts w:ascii="Arial" w:hAnsi="Arial" w:cs="Arial"/>
          <w:lang w:val="el-GR"/>
        </w:rPr>
      </w:pPr>
      <w:r>
        <w:rPr>
          <w:rFonts w:cs="Arial" w:ascii="Arial" w:hAnsi="Arial"/>
          <w:b/>
          <w:lang w:val="el-GR"/>
        </w:rPr>
        <w:t>4.6.2.2</w:t>
      </w:r>
      <w:r>
        <w:rPr>
          <w:rFonts w:cs="Arial" w:ascii="Arial" w:hAnsi="Arial"/>
          <w:lang w:val="el-GR"/>
        </w:rPr>
        <w:tab/>
        <w:t>Θερμοκρασία θαλάσσης: 5</w:t>
      </w:r>
      <w:r>
        <w:rPr>
          <w:rFonts w:cs="Arial" w:ascii="Arial" w:hAnsi="Arial"/>
          <w:vertAlign w:val="superscript"/>
          <w:lang w:val="en-US"/>
        </w:rPr>
        <w:t>o</w:t>
      </w:r>
      <w:r>
        <w:rPr>
          <w:rFonts w:cs="Arial" w:ascii="Arial" w:hAnsi="Arial"/>
          <w:lang w:val="en-GB"/>
        </w:rPr>
        <w:t>C</w:t>
      </w:r>
      <w:r>
        <w:rPr>
          <w:rFonts w:cs="Arial" w:ascii="Arial" w:hAnsi="Arial"/>
          <w:lang w:val="el-GR"/>
        </w:rPr>
        <w:t>-35</w:t>
      </w:r>
      <w:r>
        <w:rPr>
          <w:rFonts w:cs="Arial" w:ascii="Arial" w:hAnsi="Arial"/>
          <w:vertAlign w:val="superscript"/>
          <w:lang w:val="el-GR"/>
        </w:rPr>
        <w:t>ο</w:t>
      </w:r>
      <w:r>
        <w:rPr>
          <w:rFonts w:cs="Arial" w:ascii="Arial" w:hAnsi="Arial"/>
          <w:lang w:val="en-GB"/>
        </w:rPr>
        <w:t>C</w:t>
      </w:r>
    </w:p>
    <w:p>
      <w:pPr>
        <w:pStyle w:val="Normal"/>
        <w:jc w:val="both"/>
        <w:rPr>
          <w:rFonts w:ascii="Arial" w:hAnsi="Arial" w:cs="Arial"/>
          <w:lang w:val="el-GR"/>
        </w:rPr>
      </w:pPr>
      <w:r>
        <w:rPr>
          <w:rFonts w:cs="Arial" w:ascii="Arial" w:hAnsi="Arial"/>
          <w:b/>
          <w:lang w:val="el-GR"/>
        </w:rPr>
        <w:t>4.6.2.3</w:t>
      </w:r>
      <w:r>
        <w:rPr>
          <w:rFonts w:cs="Arial" w:ascii="Arial" w:hAnsi="Arial"/>
          <w:lang w:val="el-GR"/>
        </w:rPr>
        <w:tab/>
        <w:t>Σχετική υγρασία: Μέχρι 80%</w:t>
      </w:r>
    </w:p>
    <w:p>
      <w:pPr>
        <w:pStyle w:val="Normal"/>
        <w:jc w:val="both"/>
        <w:rPr>
          <w:rFonts w:ascii="Arial" w:hAnsi="Arial" w:cs="Arial"/>
          <w:lang w:val="el-GR"/>
        </w:rPr>
      </w:pPr>
      <w:r>
        <w:rPr>
          <w:rFonts w:cs="Arial" w:ascii="Arial" w:hAnsi="Arial"/>
          <w:b/>
          <w:lang w:val="el-GR"/>
        </w:rPr>
        <w:t>4.6.2.4</w:t>
      </w:r>
      <w:r>
        <w:rPr>
          <w:rFonts w:cs="Arial" w:ascii="Arial" w:hAnsi="Arial"/>
          <w:lang w:val="el-GR"/>
        </w:rPr>
        <w:tab/>
      </w:r>
      <w:r>
        <w:rPr>
          <w:rFonts w:cs="Arial" w:ascii="Arial" w:hAnsi="Arial"/>
          <w:lang w:val="en-GB"/>
        </w:rPr>
        <w:t>PH</w:t>
      </w:r>
      <w:r>
        <w:rPr>
          <w:rFonts w:cs="Arial" w:ascii="Arial" w:hAnsi="Arial"/>
          <w:lang w:val="el-GR"/>
        </w:rPr>
        <w:t xml:space="preserve"> εξαντλήσιμου ύδατος: 5-8.</w:t>
      </w:r>
    </w:p>
    <w:p>
      <w:pPr>
        <w:pStyle w:val="Normal"/>
        <w:jc w:val="both"/>
        <w:rPr>
          <w:rFonts w:ascii="Arial" w:hAnsi="Arial" w:cs="Arial"/>
          <w:b/>
          <w:b/>
          <w:lang w:val="el-GR"/>
        </w:rPr>
      </w:pPr>
      <w:r>
        <w:rPr>
          <w:rFonts w:cs="Arial" w:ascii="Arial" w:hAnsi="Arial"/>
          <w:b/>
          <w:lang w:val="el-GR"/>
        </w:rPr>
        <w:t>4.6.2.5</w:t>
        <w:tab/>
      </w:r>
      <w:r>
        <w:rPr>
          <w:rFonts w:cs="Arial" w:ascii="Arial" w:hAnsi="Arial"/>
          <w:bCs/>
          <w:lang w:val="el-GR"/>
        </w:rPr>
        <w:t>Να διαθέτει εποξειδική επίστρωση</w:t>
      </w:r>
    </w:p>
    <w:p>
      <w:pPr>
        <w:pStyle w:val="Normal"/>
        <w:jc w:val="both"/>
        <w:rPr>
          <w:rFonts w:ascii="Arial" w:hAnsi="Arial" w:cs="Arial"/>
          <w:lang w:val="el-GR"/>
        </w:rPr>
      </w:pPr>
      <w:r>
        <w:rPr>
          <w:rFonts w:cs="Arial" w:ascii="Arial" w:hAnsi="Arial"/>
          <w:b/>
          <w:lang w:val="el-GR"/>
        </w:rPr>
        <w:t>4.6.2.6</w:t>
        <w:tab/>
      </w:r>
      <w:r>
        <w:rPr>
          <w:rFonts w:cs="Arial" w:ascii="Arial" w:hAnsi="Arial"/>
          <w:bCs/>
          <w:lang w:val="el-GR"/>
        </w:rPr>
        <w:t>Να διαθέτει</w:t>
      </w:r>
      <w:r>
        <w:rPr>
          <w:rFonts w:cs="Arial" w:ascii="Arial" w:hAnsi="Arial"/>
          <w:b/>
          <w:lang w:val="el-GR"/>
        </w:rPr>
        <w:t xml:space="preserve"> </w:t>
      </w:r>
      <w:r>
        <w:rPr>
          <w:rFonts w:cs="Arial" w:ascii="Arial" w:hAnsi="Arial"/>
          <w:bCs/>
          <w:lang w:val="el-GR"/>
        </w:rPr>
        <w:t>ανόδια ψευδαργύρου</w:t>
      </w:r>
    </w:p>
    <w:p>
      <w:pPr>
        <w:pStyle w:val="Normal"/>
        <w:jc w:val="both"/>
        <w:rPr>
          <w:rFonts w:ascii="Arial" w:hAnsi="Arial" w:cs="Arial"/>
          <w:lang w:val="el-GR"/>
        </w:rPr>
      </w:pPr>
      <w:r>
        <w:rPr>
          <w:rFonts w:cs="Arial" w:ascii="Arial" w:hAnsi="Arial"/>
          <w:b/>
          <w:lang w:val="el-GR"/>
        </w:rPr>
        <w:t>4.6.2.7</w:t>
        <w:tab/>
      </w:r>
      <w:r>
        <w:rPr>
          <w:rFonts w:cs="Arial" w:ascii="Arial" w:hAnsi="Arial"/>
          <w:lang w:val="el-GR"/>
        </w:rPr>
        <w:t xml:space="preserve">Κατάσταση περιβάλλοντος: Πιθανή συγκέντρωση εκρηκτικών αερίων από αναθυμιάσεις πετρελαιοειδών καταλοίπων, συναφώς ο κινητήρας θα πρέπει να είναι στεγανού τύπου, σύμφωνα με παράγραφο 4.7.1.2. </w:t>
      </w:r>
      <w:bookmarkStart w:id="29" w:name="_Toc130202374"/>
    </w:p>
    <w:p>
      <w:pPr>
        <w:pStyle w:val="Normal"/>
        <w:jc w:val="both"/>
        <w:rPr>
          <w:rFonts w:ascii="Arial" w:hAnsi="Arial" w:cs="Arial"/>
          <w:b/>
          <w:b/>
          <w:lang w:val="el-GR"/>
        </w:rPr>
      </w:pPr>
      <w:r>
        <w:rPr>
          <w:rFonts w:cs="Arial" w:ascii="Arial" w:hAnsi="Arial"/>
          <w:b/>
          <w:lang w:val="el-GR"/>
        </w:rPr>
        <w:t>4.7</w:t>
        <w:tab/>
        <w:t>Σχεδιασμός και Κατασκευή</w:t>
      </w:r>
      <w:bookmarkEnd w:id="29"/>
    </w:p>
    <w:p>
      <w:pPr>
        <w:pStyle w:val="Normal"/>
        <w:jc w:val="both"/>
        <w:rPr>
          <w:rFonts w:ascii="Arial" w:hAnsi="Arial" w:cs="Arial"/>
          <w:lang w:val="el-GR"/>
        </w:rPr>
      </w:pPr>
      <w:r>
        <w:rPr>
          <w:rFonts w:cs="Arial" w:ascii="Arial" w:hAnsi="Arial"/>
          <w:lang w:val="el-GR"/>
        </w:rPr>
        <w:t>Οι απαιτήσεις σχεδιασμού και κατασκευής των εξαρτημάτων των αντλιών αναφέρονται στις ακόλουθες υπο-παραγράφους και αποτελούν ανελαστικές απαιτήσεις:</w:t>
      </w:r>
    </w:p>
    <w:p>
      <w:pPr>
        <w:pStyle w:val="Normal"/>
        <w:jc w:val="both"/>
        <w:rPr>
          <w:rFonts w:ascii="Arial" w:hAnsi="Arial" w:cs="Arial"/>
          <w:b/>
          <w:b/>
          <w:lang w:val="el-GR"/>
        </w:rPr>
      </w:pPr>
      <w:r>
        <w:rPr>
          <w:rFonts w:cs="Arial" w:ascii="Arial" w:hAnsi="Arial"/>
          <w:b/>
          <w:lang w:val="el-GR"/>
        </w:rPr>
        <w:t>4.7.1</w:t>
        <w:tab/>
        <w:t>Ηλεκτροκινητήρας</w:t>
      </w:r>
    </w:p>
    <w:p>
      <w:pPr>
        <w:pStyle w:val="Normal"/>
        <w:jc w:val="both"/>
        <w:rPr>
          <w:rFonts w:ascii="Arial" w:hAnsi="Arial" w:cs="Arial"/>
          <w:lang w:val="el-GR"/>
        </w:rPr>
      </w:pPr>
      <w:r>
        <w:rPr>
          <w:rFonts w:cs="Arial" w:ascii="Arial" w:hAnsi="Arial"/>
          <w:b/>
          <w:lang w:val="el-GR"/>
        </w:rPr>
        <w:t>4.7.1.1</w:t>
      </w:r>
      <w:r>
        <w:rPr>
          <w:rFonts w:cs="Arial" w:ascii="Arial" w:hAnsi="Arial"/>
          <w:lang w:val="el-GR"/>
        </w:rPr>
        <w:tab/>
        <w:t>Ο ηλεκτροκινητήρας, καθώς και όλα τα ηλεκτρικά μέρη, οι ηλεκτρολογικές συνδέσεις πρέπει να είναι στεγανά και να ανταποκρίνονται πλήρως στα διαλαμβανόμενα στις Οδηγίες EMC 2014/30/EU, 2014/34/EΕ (ΑΤΕΧ) και ROHS 2011/65/EU. Επιπλέον, ο ηλεκτροκινητήρας, να είναι εξοπλισμένος με προστασία θερμικής υπερφόρτωσης.</w:t>
      </w:r>
    </w:p>
    <w:p>
      <w:pPr>
        <w:pStyle w:val="Normal"/>
        <w:jc w:val="both"/>
        <w:rPr>
          <w:rFonts w:ascii="Arial" w:hAnsi="Arial" w:cs="Arial"/>
          <w:lang w:val="el-GR"/>
        </w:rPr>
      </w:pPr>
      <w:r>
        <w:rPr>
          <w:rFonts w:cs="Arial" w:ascii="Arial" w:hAnsi="Arial"/>
          <w:b/>
          <w:lang w:val="el-GR"/>
        </w:rPr>
        <w:t>4.7.1.2</w:t>
      </w:r>
      <w:r>
        <w:rPr>
          <w:rFonts w:cs="Arial" w:ascii="Arial" w:hAnsi="Arial"/>
          <w:lang w:val="el-GR"/>
        </w:rPr>
        <w:tab/>
        <w:t>Ο ηλεκτροκινητήρας θα πρέπει να είναι υποβρυχίου τύπου, ελάχιστου βαθμού προστασίας (</w:t>
      </w:r>
      <w:r>
        <w:rPr>
          <w:rFonts w:cs="Arial" w:ascii="Arial" w:hAnsi="Arial"/>
          <w:lang w:val="en-US"/>
        </w:rPr>
        <w:t>protection</w:t>
      </w:r>
      <w:r>
        <w:rPr>
          <w:rFonts w:cs="Arial" w:ascii="Arial" w:hAnsi="Arial"/>
          <w:lang w:val="el-GR"/>
        </w:rPr>
        <w:t xml:space="preserve"> </w:t>
      </w:r>
      <w:r>
        <w:rPr>
          <w:rFonts w:cs="Arial" w:ascii="Arial" w:hAnsi="Arial"/>
          <w:lang w:val="en-US"/>
        </w:rPr>
        <w:t>class</w:t>
      </w:r>
      <w:r>
        <w:rPr>
          <w:rFonts w:cs="Arial" w:ascii="Arial" w:hAnsi="Arial"/>
          <w:lang w:val="el-GR"/>
        </w:rPr>
        <w:t>) IP68 και κατηγορία μόνωσης (</w:t>
      </w:r>
      <w:r>
        <w:rPr>
          <w:rFonts w:cs="Arial" w:ascii="Arial" w:hAnsi="Arial"/>
          <w:lang w:val="en-US"/>
        </w:rPr>
        <w:t>insulation</w:t>
      </w:r>
      <w:r>
        <w:rPr>
          <w:rFonts w:cs="Arial" w:ascii="Arial" w:hAnsi="Arial"/>
          <w:lang w:val="el-GR"/>
        </w:rPr>
        <w:t xml:space="preserve"> </w:t>
      </w:r>
      <w:r>
        <w:rPr>
          <w:rFonts w:cs="Arial" w:ascii="Arial" w:hAnsi="Arial"/>
          <w:lang w:val="en-US"/>
        </w:rPr>
        <w:t>class</w:t>
      </w:r>
      <w:r>
        <w:rPr>
          <w:rFonts w:cs="Arial" w:ascii="Arial" w:hAnsi="Arial"/>
          <w:lang w:val="el-GR"/>
        </w:rPr>
        <w:t xml:space="preserve">) </w:t>
      </w:r>
      <w:r>
        <w:rPr>
          <w:rFonts w:cs="Arial" w:ascii="Arial" w:hAnsi="Arial"/>
          <w:lang w:val="en-US"/>
        </w:rPr>
        <w:t>Class</w:t>
      </w:r>
      <w:r>
        <w:rPr>
          <w:rFonts w:cs="Arial" w:ascii="Arial" w:hAnsi="Arial"/>
          <w:lang w:val="el-GR"/>
        </w:rPr>
        <w:t xml:space="preserve"> </w:t>
      </w:r>
      <w:r>
        <w:rPr>
          <w:rFonts w:cs="Arial" w:ascii="Arial" w:hAnsi="Arial"/>
          <w:lang w:val="en-US"/>
        </w:rPr>
        <w:t>F</w:t>
      </w:r>
      <w:r>
        <w:rPr>
          <w:rFonts w:cs="Arial" w:ascii="Arial" w:hAnsi="Arial"/>
          <w:lang w:val="el-GR"/>
        </w:rPr>
        <w:t>.</w:t>
      </w:r>
    </w:p>
    <w:p>
      <w:pPr>
        <w:pStyle w:val="Normal"/>
        <w:jc w:val="both"/>
        <w:rPr>
          <w:rFonts w:ascii="Arial" w:hAnsi="Arial" w:cs="Arial"/>
          <w:lang w:val="el-GR"/>
        </w:rPr>
      </w:pPr>
      <w:r>
        <w:rPr>
          <w:rFonts w:cs="Arial" w:ascii="Arial" w:hAnsi="Arial"/>
          <w:b/>
          <w:lang w:val="el-GR"/>
        </w:rPr>
        <w:t>4.7.1.3</w:t>
      </w:r>
      <w:r>
        <w:rPr>
          <w:rFonts w:cs="Arial" w:ascii="Arial" w:hAnsi="Arial"/>
          <w:lang w:val="el-GR"/>
        </w:rPr>
        <w:tab/>
        <w:t>Να είναι προϊόν κατασκευής του ίδιου οίκου που παράγει την καταδυόμενη αντλία, ώστε να εξασφαλίζεται η απρόσκοπτη συνεργασία μεταξύ τους και να είναι διαπιστωμένη και διασφαλισμένη η μακροχρόνια επιτυχής λειτουργία ως συγκρότημα.</w:t>
      </w:r>
    </w:p>
    <w:p>
      <w:pPr>
        <w:pStyle w:val="Normal"/>
        <w:jc w:val="both"/>
        <w:rPr>
          <w:rFonts w:ascii="Arial" w:hAnsi="Arial" w:cs="Arial"/>
          <w:lang w:val="el-GR"/>
        </w:rPr>
      </w:pPr>
      <w:r>
        <w:rPr>
          <w:rFonts w:cs="Arial" w:ascii="Arial" w:hAnsi="Arial"/>
          <w:b/>
          <w:lang w:val="el-GR"/>
        </w:rPr>
        <w:t>4.7.1.4</w:t>
      </w:r>
      <w:r>
        <w:rPr>
          <w:rFonts w:cs="Arial" w:ascii="Arial" w:hAnsi="Arial"/>
          <w:lang w:val="el-GR"/>
        </w:rPr>
        <w:tab/>
        <w:t xml:space="preserve">Να λειτουργεί με στεγανό αντιεκρηκτικό κινητήρα και να τροφοδοτείται με ρεύμα 460 </w:t>
      </w:r>
      <w:r>
        <w:rPr>
          <w:rFonts w:cs="Arial" w:ascii="Arial" w:hAnsi="Arial"/>
          <w:lang w:val="en-GB"/>
        </w:rPr>
        <w:t>Volt</w:t>
      </w:r>
      <w:r>
        <w:rPr>
          <w:rFonts w:cs="Arial" w:ascii="Arial" w:hAnsi="Arial"/>
          <w:lang w:val="el-GR"/>
        </w:rPr>
        <w:t>/ 60</w:t>
      </w:r>
      <w:r>
        <w:rPr>
          <w:rFonts w:cs="Arial" w:ascii="Arial" w:hAnsi="Arial"/>
          <w:lang w:val="en-GB"/>
        </w:rPr>
        <w:t>Hz</w:t>
      </w:r>
      <w:r>
        <w:rPr>
          <w:rFonts w:cs="Arial" w:ascii="Arial" w:hAnsi="Arial"/>
          <w:lang w:val="el-GR"/>
        </w:rPr>
        <w:t xml:space="preserve"> (15</w:t>
      </w:r>
      <w:r>
        <w:rPr>
          <w:rFonts w:cs="Arial" w:ascii="Arial" w:hAnsi="Arial"/>
          <w:lang w:val="en-US"/>
        </w:rPr>
        <w:t>A</w:t>
      </w:r>
      <w:r>
        <w:rPr>
          <w:rFonts w:cs="Arial" w:ascii="Arial" w:hAnsi="Arial"/>
          <w:lang w:val="el-GR"/>
        </w:rPr>
        <w:t>) και να είναι δυνατή η συνεχής λειτουργία του με διακυμάνσεις τάσης τουλάχιστον 5% και συχνότητας 2%.</w:t>
      </w:r>
    </w:p>
    <w:p>
      <w:pPr>
        <w:pStyle w:val="Normal"/>
        <w:jc w:val="both"/>
        <w:rPr>
          <w:rFonts w:ascii="Arial" w:hAnsi="Arial" w:cs="Arial"/>
          <w:lang w:val="el-GR"/>
        </w:rPr>
      </w:pPr>
      <w:r>
        <w:rPr>
          <w:rFonts w:cs="Arial" w:ascii="Arial" w:hAnsi="Arial"/>
          <w:b/>
          <w:lang w:val="el-GR"/>
        </w:rPr>
        <w:t>4.7.1.5</w:t>
      </w:r>
      <w:r>
        <w:rPr>
          <w:rFonts w:cs="Arial" w:ascii="Arial" w:hAnsi="Arial"/>
          <w:lang w:val="el-GR"/>
        </w:rPr>
        <w:tab/>
        <w:t>Ο ηλεκτροκινητήρες πρέπει να διαθέτουν ασφαλιστικές διατάξεις προστασίας σε περίπτωση υπερθέρμανσης.</w:t>
      </w:r>
    </w:p>
    <w:p>
      <w:pPr>
        <w:pStyle w:val="Normal"/>
        <w:jc w:val="both"/>
        <w:rPr>
          <w:rFonts w:ascii="Arial" w:hAnsi="Arial" w:cs="Arial"/>
          <w:lang w:val="el-GR"/>
        </w:rPr>
      </w:pPr>
      <w:r>
        <w:rPr>
          <w:rFonts w:cs="Arial" w:ascii="Arial" w:hAnsi="Arial"/>
          <w:b/>
          <w:lang w:val="el-GR"/>
        </w:rPr>
        <w:t>4.7.2</w:t>
        <w:tab/>
        <w:t>Προστατευτικό Περίβλημα</w:t>
      </w:r>
    </w:p>
    <w:p>
      <w:pPr>
        <w:pStyle w:val="Normal"/>
        <w:jc w:val="both"/>
        <w:rPr>
          <w:rFonts w:ascii="Arial" w:hAnsi="Arial" w:cs="Arial"/>
          <w:lang w:val="el-GR"/>
        </w:rPr>
      </w:pPr>
      <w:r>
        <w:rPr>
          <w:rFonts w:cs="Arial" w:ascii="Arial" w:hAnsi="Arial"/>
          <w:b/>
          <w:lang w:val="el-GR"/>
        </w:rPr>
        <w:t>4.7.2.1</w:t>
      </w:r>
      <w:r>
        <w:rPr>
          <w:rFonts w:cs="Arial" w:ascii="Arial" w:hAnsi="Arial"/>
          <w:lang w:val="el-GR"/>
        </w:rPr>
        <w:tab/>
        <w:t>Να είναι κατασκευασμένο από υλικά υψηλής αντοχής και ανθεκτικά στην οξείδωση.</w:t>
      </w:r>
    </w:p>
    <w:p>
      <w:pPr>
        <w:pStyle w:val="Normal"/>
        <w:jc w:val="both"/>
        <w:rPr>
          <w:rFonts w:ascii="Arial" w:hAnsi="Arial" w:cs="Arial"/>
          <w:lang w:val="el-GR"/>
        </w:rPr>
      </w:pPr>
      <w:r>
        <w:rPr>
          <w:rFonts w:cs="Arial" w:ascii="Arial" w:hAnsi="Arial"/>
          <w:b/>
          <w:lang w:val="el-GR"/>
        </w:rPr>
        <w:t>4.7.2.2</w:t>
      </w:r>
      <w:r>
        <w:rPr>
          <w:rFonts w:cs="Arial" w:ascii="Arial" w:hAnsi="Arial"/>
          <w:lang w:val="el-GR"/>
        </w:rPr>
        <w:tab/>
        <w:t>Να παρέχει ικανοποιητική προστασία στον εσωτερικό εξοπλισμό (μηχανισμοί, ηλεκτρολογικά κυκλώματα κ.λ.π).</w:t>
      </w:r>
    </w:p>
    <w:p>
      <w:pPr>
        <w:pStyle w:val="Normal"/>
        <w:jc w:val="both"/>
        <w:rPr>
          <w:rFonts w:ascii="Arial" w:hAnsi="Arial" w:cs="Arial"/>
          <w:b/>
          <w:b/>
          <w:lang w:val="el-GR"/>
        </w:rPr>
      </w:pPr>
      <w:r>
        <w:rPr>
          <w:rFonts w:cs="Arial" w:ascii="Arial" w:hAnsi="Arial"/>
          <w:b/>
          <w:lang w:val="el-GR"/>
        </w:rPr>
        <w:t>4.7.3</w:t>
        <w:tab/>
        <w:t>Καλώδια</w:t>
      </w:r>
    </w:p>
    <w:p>
      <w:pPr>
        <w:pStyle w:val="Normal"/>
        <w:jc w:val="both"/>
        <w:rPr>
          <w:rFonts w:ascii="Arial" w:hAnsi="Arial" w:cs="Arial"/>
          <w:lang w:val="el-GR"/>
        </w:rPr>
      </w:pPr>
      <w:r>
        <w:rPr>
          <w:rFonts w:cs="Arial" w:ascii="Arial" w:hAnsi="Arial"/>
          <w:lang w:val="el-GR"/>
        </w:rPr>
        <w:t>Η αντλία πρέπει να φέρει καλώδια μήκους τουλάχιστον 15</w:t>
      </w:r>
      <w:r>
        <w:rPr>
          <w:rFonts w:cs="Arial" w:ascii="Arial" w:hAnsi="Arial"/>
          <w:lang w:val="en-US"/>
        </w:rPr>
        <w:t>m</w:t>
      </w:r>
      <w:r>
        <w:rPr>
          <w:rFonts w:cs="Arial" w:ascii="Arial" w:hAnsi="Arial"/>
          <w:lang w:val="el-GR"/>
        </w:rPr>
        <w:t>, με κατάλληλους ακροδέκτες για τη σύνδεσή της στις αντίστοιχες υποδοχές του πλοίου.</w:t>
      </w:r>
    </w:p>
    <w:p>
      <w:pPr>
        <w:pStyle w:val="Normal"/>
        <w:jc w:val="both"/>
        <w:rPr>
          <w:rFonts w:ascii="Arial" w:hAnsi="Arial" w:cs="Arial"/>
          <w:b/>
          <w:b/>
          <w:lang w:val="el-GR"/>
        </w:rPr>
      </w:pPr>
      <w:r>
        <w:rPr>
          <w:rFonts w:cs="Arial" w:ascii="Arial" w:hAnsi="Arial"/>
          <w:b/>
          <w:lang w:val="el-GR"/>
        </w:rPr>
        <w:t>4.7.4</w:t>
        <w:tab/>
        <w:t>Στόμιο εξόδου αντλίας</w:t>
      </w:r>
    </w:p>
    <w:p>
      <w:pPr>
        <w:pStyle w:val="Normal"/>
        <w:jc w:val="both"/>
        <w:rPr>
          <w:rFonts w:ascii="Arial" w:hAnsi="Arial" w:cs="Arial"/>
          <w:lang w:val="el-GR"/>
        </w:rPr>
      </w:pPr>
      <w:r>
        <w:rPr>
          <w:rFonts w:cs="Arial" w:ascii="Arial" w:hAnsi="Arial"/>
          <w:b/>
          <w:lang w:val="el-GR"/>
        </w:rPr>
        <w:t>4.7.4.1</w:t>
      </w:r>
      <w:r>
        <w:rPr>
          <w:rFonts w:cs="Arial" w:ascii="Arial" w:hAnsi="Arial"/>
          <w:lang w:val="el-GR"/>
        </w:rPr>
        <w:tab/>
        <w:t xml:space="preserve">Το στόμιο εξόδου (κατάθλιψη) της αντλίας πρέπει να καταλήγει σε υποδοχή για λήψη μάνικας διατομής τουλάχιστον από 1½” </w:t>
      </w:r>
      <w:r>
        <w:rPr>
          <w:rFonts w:cs="Arial" w:ascii="Arial" w:hAnsi="Arial"/>
          <w:lang w:val="en-US"/>
        </w:rPr>
        <w:t>in</w:t>
      </w:r>
      <w:r>
        <w:rPr>
          <w:rFonts w:cs="Arial" w:ascii="Arial" w:hAnsi="Arial"/>
          <w:lang w:val="el-GR"/>
        </w:rPr>
        <w:t xml:space="preserve"> και άνω.</w:t>
      </w:r>
    </w:p>
    <w:p>
      <w:pPr>
        <w:pStyle w:val="Normal"/>
        <w:jc w:val="both"/>
        <w:rPr>
          <w:rFonts w:ascii="Arial" w:hAnsi="Arial" w:cs="Arial"/>
          <w:lang w:val="el-GR"/>
        </w:rPr>
      </w:pPr>
      <w:r>
        <w:rPr>
          <w:rFonts w:cs="Arial" w:ascii="Arial" w:hAnsi="Arial"/>
          <w:b/>
          <w:lang w:val="el-GR"/>
        </w:rPr>
        <w:t>4.7.4.2</w:t>
      </w:r>
      <w:r>
        <w:rPr>
          <w:rFonts w:cs="Arial" w:ascii="Arial" w:hAnsi="Arial"/>
          <w:lang w:val="el-GR"/>
        </w:rPr>
        <w:tab/>
        <w:t>Το σημείο εισαγωγής της μάνικας πρέπει να είναι σχεδιασμένο ώστε με χρήση κατάλληλου προσαρμογέα (</w:t>
      </w:r>
      <w:r>
        <w:rPr>
          <w:rFonts w:cs="Arial" w:ascii="Arial" w:hAnsi="Arial"/>
          <w:lang w:val="en-US"/>
        </w:rPr>
        <w:t>storz</w:t>
      </w:r>
      <w:r>
        <w:rPr>
          <w:rFonts w:cs="Arial" w:ascii="Arial" w:hAnsi="Arial"/>
          <w:lang w:val="el-GR"/>
        </w:rPr>
        <w:t xml:space="preserve"> </w:t>
      </w:r>
      <w:r>
        <w:rPr>
          <w:rFonts w:cs="Arial" w:ascii="Arial" w:hAnsi="Arial"/>
          <w:lang w:val="en-US"/>
        </w:rPr>
        <w:t>quick</w:t>
      </w:r>
      <w:r>
        <w:rPr>
          <w:rFonts w:cs="Arial" w:ascii="Arial" w:hAnsi="Arial"/>
          <w:lang w:val="el-GR"/>
        </w:rPr>
        <w:t xml:space="preserve"> </w:t>
      </w:r>
      <w:r>
        <w:rPr>
          <w:rFonts w:cs="Arial" w:ascii="Arial" w:hAnsi="Arial"/>
          <w:lang w:val="en-US"/>
        </w:rPr>
        <w:t>coupling</w:t>
      </w:r>
      <w:r>
        <w:rPr>
          <w:rFonts w:cs="Arial" w:ascii="Arial" w:hAnsi="Arial"/>
          <w:lang w:val="el-GR"/>
        </w:rPr>
        <w:t>), να είναι δυνατή η τοποθέτηση αντίστοιχης διατομής μάνικας σύμφωνα με τις κατεχόμενες μάνικες του ΠΝ (4</w:t>
      </w:r>
      <w:r>
        <w:rPr>
          <w:rFonts w:cs="Arial" w:ascii="Arial" w:hAnsi="Arial"/>
          <w:lang w:val="en-US"/>
        </w:rPr>
        <w:t>inch</w:t>
      </w:r>
      <w:r>
        <w:rPr>
          <w:rFonts w:cs="Arial" w:ascii="Arial" w:hAnsi="Arial"/>
          <w:lang w:val="el-GR"/>
        </w:rPr>
        <w:t>).</w:t>
      </w:r>
    </w:p>
    <w:p>
      <w:pPr>
        <w:pStyle w:val="Normal"/>
        <w:jc w:val="both"/>
        <w:rPr>
          <w:rFonts w:ascii="Arial" w:hAnsi="Arial" w:cs="Arial"/>
          <w:lang w:val="el-GR"/>
        </w:rPr>
      </w:pPr>
      <w:r>
        <w:rPr>
          <w:rFonts w:cs="Arial" w:ascii="Arial" w:hAnsi="Arial"/>
          <w:b/>
          <w:lang w:val="el-GR"/>
        </w:rPr>
        <w:t>4.7.4.3</w:t>
      </w:r>
      <w:r>
        <w:rPr>
          <w:rFonts w:cs="Arial" w:ascii="Arial" w:hAnsi="Arial"/>
          <w:lang w:val="el-GR"/>
        </w:rPr>
        <w:tab/>
        <w:t>Είναι επιθυμητό να φέρει βαλβίδα ανεπίστροφης ροής.</w:t>
      </w:r>
    </w:p>
    <w:p>
      <w:pPr>
        <w:pStyle w:val="Normal"/>
        <w:jc w:val="both"/>
        <w:rPr>
          <w:rFonts w:ascii="Arial" w:hAnsi="Arial" w:cs="Arial"/>
          <w:b/>
          <w:b/>
          <w:lang w:val="el-GR"/>
        </w:rPr>
      </w:pPr>
      <w:r>
        <w:rPr>
          <w:rFonts w:cs="Arial" w:ascii="Arial" w:hAnsi="Arial"/>
          <w:b/>
          <w:lang w:val="el-GR"/>
        </w:rPr>
        <w:t>4.7.5</w:t>
        <w:tab/>
        <w:t>Φίλτρο αναρρόφησης</w:t>
      </w:r>
    </w:p>
    <w:p>
      <w:pPr>
        <w:pStyle w:val="Normal"/>
        <w:jc w:val="both"/>
        <w:rPr>
          <w:rFonts w:ascii="Arial" w:hAnsi="Arial" w:cs="Arial"/>
          <w:lang w:val="el-GR"/>
        </w:rPr>
      </w:pPr>
      <w:r>
        <w:rPr>
          <w:rFonts w:cs="Arial" w:ascii="Arial" w:hAnsi="Arial"/>
          <w:b/>
          <w:lang w:val="el-GR"/>
        </w:rPr>
        <w:t>4.7.5.1</w:t>
      </w:r>
      <w:r>
        <w:rPr>
          <w:rFonts w:cs="Arial" w:ascii="Arial" w:hAnsi="Arial"/>
          <w:lang w:val="el-GR"/>
        </w:rPr>
        <w:tab/>
        <w:t>Να είναι κατασκευασμένο από κατάλληλο αντιδιαβρωτικό υλικό.</w:t>
      </w:r>
    </w:p>
    <w:p>
      <w:pPr>
        <w:pStyle w:val="Normal"/>
        <w:jc w:val="both"/>
        <w:rPr>
          <w:rFonts w:ascii="Arial" w:hAnsi="Arial" w:cs="Arial"/>
          <w:lang w:val="el-GR"/>
        </w:rPr>
      </w:pPr>
      <w:r>
        <w:rPr>
          <w:rFonts w:cs="Arial" w:ascii="Arial" w:hAnsi="Arial"/>
          <w:b/>
          <w:lang w:val="el-GR"/>
        </w:rPr>
        <w:t>4.7.5.2</w:t>
      </w:r>
      <w:r>
        <w:rPr>
          <w:rFonts w:cs="Arial" w:ascii="Arial" w:hAnsi="Arial"/>
          <w:lang w:val="el-GR"/>
        </w:rPr>
        <w:tab/>
        <w:t>Να προσαρμόζεται και να σταθεροποιείται στην αντλία. Να αφαιρείται εύκολα για καθαρισμό ή αντικατάστασή του.</w:t>
      </w:r>
    </w:p>
    <w:p>
      <w:pPr>
        <w:pStyle w:val="Normal"/>
        <w:jc w:val="both"/>
        <w:rPr>
          <w:rFonts w:ascii="Arial" w:hAnsi="Arial" w:cs="Arial"/>
          <w:lang w:val="el-GR"/>
        </w:rPr>
      </w:pPr>
      <w:r>
        <w:rPr>
          <w:rFonts w:cs="Arial" w:ascii="Arial" w:hAnsi="Arial"/>
          <w:b/>
          <w:lang w:val="el-GR"/>
        </w:rPr>
        <w:t>4.7.5.3</w:t>
      </w:r>
      <w:r>
        <w:rPr>
          <w:rFonts w:cs="Arial" w:ascii="Arial" w:hAnsi="Arial"/>
          <w:lang w:val="el-GR"/>
        </w:rPr>
        <w:tab/>
        <w:t>Το φίλτρο αναρρόφησης πρέπει να επιτρέπει τη διέλευση σωματιδίων μέχρι 5</w:t>
      </w:r>
      <w:r>
        <w:rPr>
          <w:rFonts w:cs="Arial" w:ascii="Arial" w:hAnsi="Arial"/>
          <w:lang w:val="en-US"/>
        </w:rPr>
        <w:t>mm</w:t>
      </w:r>
      <w:r>
        <w:rPr>
          <w:rFonts w:cs="Arial" w:ascii="Arial" w:hAnsi="Arial"/>
          <w:lang w:val="el-GR"/>
        </w:rPr>
        <w:t>.</w:t>
      </w:r>
    </w:p>
    <w:p>
      <w:pPr>
        <w:pStyle w:val="Normal"/>
        <w:jc w:val="both"/>
        <w:rPr>
          <w:rFonts w:ascii="Arial" w:hAnsi="Arial" w:cs="Arial"/>
          <w:lang w:val="el-GR"/>
        </w:rPr>
      </w:pPr>
      <w:r>
        <w:rPr>
          <w:rFonts w:cs="Arial" w:ascii="Arial" w:hAnsi="Arial"/>
          <w:b/>
          <w:lang w:val="el-GR"/>
        </w:rPr>
        <w:t>4.7.6</w:t>
        <w:tab/>
        <w:t>Χειρολαβή μεταφοράς</w:t>
      </w:r>
    </w:p>
    <w:p>
      <w:pPr>
        <w:pStyle w:val="Normal"/>
        <w:jc w:val="both"/>
        <w:rPr>
          <w:rFonts w:ascii="Arial" w:hAnsi="Arial" w:cs="Arial"/>
          <w:lang w:val="el-GR"/>
        </w:rPr>
      </w:pPr>
      <w:r>
        <w:rPr>
          <w:rFonts w:cs="Arial" w:ascii="Arial" w:hAnsi="Arial"/>
          <w:lang w:val="el-GR"/>
        </w:rPr>
        <w:t>Να φέρει ενσωματωμένη χειρολαβή μεταφοράς υψηλής αντοχής</w:t>
      </w:r>
      <w:bookmarkStart w:id="30" w:name="_Toc130202375"/>
      <w:r>
        <w:rPr>
          <w:rFonts w:cs="Arial" w:ascii="Arial" w:hAnsi="Arial"/>
          <w:lang w:val="el-GR"/>
        </w:rPr>
        <w:t>.</w:t>
      </w:r>
    </w:p>
    <w:p>
      <w:pPr>
        <w:pStyle w:val="Normal"/>
        <w:jc w:val="both"/>
        <w:rPr>
          <w:rFonts w:ascii="Arial" w:hAnsi="Arial" w:cs="Arial"/>
          <w:b/>
          <w:b/>
          <w:lang w:val="el-GR"/>
        </w:rPr>
      </w:pPr>
      <w:r>
        <w:rPr>
          <w:rFonts w:cs="Arial" w:ascii="Arial" w:hAnsi="Arial"/>
          <w:b/>
          <w:lang w:val="el-GR"/>
        </w:rPr>
        <w:t>4.8</w:t>
        <w:tab/>
        <w:t>Επισήμανση υλικού</w:t>
      </w:r>
    </w:p>
    <w:p>
      <w:pPr>
        <w:pStyle w:val="Normal"/>
        <w:jc w:val="both"/>
        <w:rPr>
          <w:rFonts w:ascii="Arial" w:hAnsi="Arial" w:cs="Arial"/>
          <w:lang w:val="el-GR"/>
        </w:rPr>
      </w:pPr>
      <w:r>
        <w:rPr>
          <w:rFonts w:cs="Arial" w:ascii="Arial" w:hAnsi="Arial"/>
          <w:lang w:val="el-GR"/>
        </w:rPr>
        <w:t>Επί του πλαισίου της αντλίας, ή σε έτερο εμφανές σημείο, θα πρέπει να αναγράφονται ανεξίτηλα και ευανάγνωστα, τα παρακάτω (Τα γράμματα, οι αριθμοί και τα σύμβολα θα είναι ευδιάκριτα):</w:t>
      </w:r>
    </w:p>
    <w:p>
      <w:pPr>
        <w:pStyle w:val="Normal"/>
        <w:jc w:val="both"/>
        <w:rPr>
          <w:rFonts w:ascii="Arial" w:hAnsi="Arial" w:cs="Arial"/>
          <w:lang w:val="el-GR"/>
        </w:rPr>
      </w:pPr>
      <w:r>
        <w:rPr>
          <w:rFonts w:cs="Arial" w:ascii="Arial" w:hAnsi="Arial"/>
          <w:b/>
          <w:lang w:val="el-GR"/>
        </w:rPr>
        <w:t>5.2.1</w:t>
        <w:tab/>
      </w:r>
      <w:r>
        <w:rPr>
          <w:rFonts w:cs="Arial" w:ascii="Arial" w:hAnsi="Arial"/>
          <w:lang w:val="el-GR"/>
        </w:rPr>
        <w:t>Η επωνυμία, η καταχωρισμένη εμπορική επωνυμία ή το καταχωρισμένο εμπορικό σήμα και η διεύθυνση του κατασκευαστή ή/και προμηθευτή.</w:t>
      </w:r>
    </w:p>
    <w:p>
      <w:pPr>
        <w:pStyle w:val="Normal"/>
        <w:jc w:val="both"/>
        <w:rPr>
          <w:rFonts w:ascii="Arial" w:hAnsi="Arial" w:cs="Arial"/>
          <w:lang w:val="el-GR"/>
        </w:rPr>
      </w:pPr>
      <w:r>
        <w:rPr>
          <w:rFonts w:cs="Arial" w:ascii="Arial" w:hAnsi="Arial"/>
          <w:b/>
          <w:lang w:val="el-GR"/>
        </w:rPr>
        <w:t>5.2.2</w:t>
        <w:tab/>
      </w:r>
      <w:r>
        <w:rPr>
          <w:rFonts w:cs="Arial" w:ascii="Arial" w:hAnsi="Arial"/>
          <w:lang w:val="el-GR"/>
        </w:rPr>
        <w:t>Τα στοιχεία του προϊόντος (σειριακός αριθμός, έτος κατασκευής, μοντέλο κλπ).</w:t>
      </w:r>
    </w:p>
    <w:p>
      <w:pPr>
        <w:pStyle w:val="Normal"/>
        <w:jc w:val="both"/>
        <w:rPr>
          <w:rFonts w:ascii="Arial" w:hAnsi="Arial" w:cs="Arial"/>
          <w:lang w:val="el-GR"/>
        </w:rPr>
      </w:pPr>
      <w:r>
        <w:rPr>
          <w:rFonts w:cs="Arial" w:ascii="Arial" w:hAnsi="Arial"/>
          <w:b/>
          <w:lang w:val="el-GR"/>
        </w:rPr>
        <w:t>5.2.3</w:t>
        <w:tab/>
      </w:r>
      <w:r>
        <w:rPr>
          <w:rFonts w:cs="Arial" w:ascii="Arial" w:hAnsi="Arial"/>
          <w:lang w:val="el-GR"/>
        </w:rPr>
        <w:t>Ο χαρακτηρισμός σειράς ή τύπου.</w:t>
      </w:r>
    </w:p>
    <w:p>
      <w:pPr>
        <w:pStyle w:val="Normal"/>
        <w:jc w:val="both"/>
        <w:rPr>
          <w:rFonts w:ascii="Arial" w:hAnsi="Arial" w:cs="Arial"/>
          <w:lang w:val="el-GR"/>
        </w:rPr>
      </w:pPr>
      <w:r>
        <w:rPr>
          <w:rFonts w:cs="Arial" w:ascii="Arial" w:hAnsi="Arial"/>
          <w:b/>
          <w:lang w:val="el-GR"/>
        </w:rPr>
        <w:t>5.2.4</w:t>
      </w:r>
      <w:r>
        <w:rPr>
          <w:rFonts w:cs="Arial" w:ascii="Arial" w:hAnsi="Arial"/>
          <w:lang w:val="el-GR"/>
        </w:rPr>
        <w:tab/>
        <w:t>Η σήμανση CE.</w:t>
      </w:r>
    </w:p>
    <w:p>
      <w:pPr>
        <w:pStyle w:val="Normal"/>
        <w:jc w:val="both"/>
        <w:rPr>
          <w:rFonts w:ascii="Arial" w:hAnsi="Arial" w:cs="Arial"/>
          <w:lang w:val="el-GR"/>
        </w:rPr>
      </w:pPr>
      <w:r>
        <w:rPr>
          <w:rFonts w:cs="Arial" w:ascii="Arial" w:hAnsi="Arial"/>
          <w:b/>
          <w:lang w:val="el-GR"/>
        </w:rPr>
        <w:t>5.2.5</w:t>
        <w:tab/>
      </w:r>
      <w:r>
        <w:rPr>
          <w:rFonts w:cs="Arial" w:ascii="Arial" w:hAnsi="Arial"/>
          <w:lang w:val="el-GR"/>
        </w:rPr>
        <w:t>Η φορά περιστροφής της αντλίας.</w:t>
      </w:r>
    </w:p>
    <w:p>
      <w:pPr>
        <w:pStyle w:val="Normal"/>
        <w:jc w:val="both"/>
        <w:rPr>
          <w:rFonts w:ascii="Arial" w:hAnsi="Arial" w:cs="Arial"/>
          <w:lang w:val="el-GR"/>
        </w:rPr>
      </w:pPr>
      <w:r>
        <w:rPr>
          <w:rFonts w:cs="Arial" w:ascii="Arial" w:hAnsi="Arial"/>
          <w:b/>
          <w:lang w:val="el-GR"/>
        </w:rPr>
        <w:t>5.2.6</w:t>
      </w:r>
      <w:r>
        <w:rPr>
          <w:rFonts w:cs="Arial" w:ascii="Arial" w:hAnsi="Arial"/>
          <w:lang w:val="el-GR"/>
        </w:rPr>
        <w:tab/>
        <w:t>Συμπληρωματικές πληροφορίες και ενδείξεις που είναι απαραίτητες για την ασφαλή λειτουργία της.</w:t>
      </w:r>
    </w:p>
    <w:p>
      <w:pPr>
        <w:pStyle w:val="Normal"/>
        <w:jc w:val="both"/>
        <w:rPr>
          <w:rFonts w:ascii="Arial" w:hAnsi="Arial" w:cs="Arial"/>
          <w:lang w:val="el-GR"/>
        </w:rPr>
      </w:pPr>
      <w:r>
        <w:rPr>
          <w:rFonts w:cs="Arial" w:ascii="Arial" w:hAnsi="Arial"/>
          <w:b/>
          <w:lang w:val="el-GR"/>
        </w:rPr>
        <w:t>4.9</w:t>
        <w:tab/>
        <w:t>Ενημερωτικό σημείωμα</w:t>
      </w:r>
    </w:p>
    <w:p>
      <w:pPr>
        <w:pStyle w:val="Normal"/>
        <w:jc w:val="both"/>
        <w:rPr>
          <w:rFonts w:ascii="Arial" w:hAnsi="Arial" w:cs="Arial"/>
          <w:lang w:val="el-GR"/>
        </w:rPr>
      </w:pPr>
      <w:r>
        <w:rPr>
          <w:rFonts w:cs="Arial" w:ascii="Arial" w:hAnsi="Arial"/>
          <w:lang w:val="el-GR"/>
        </w:rPr>
        <w:t>Κάθε αντλία θα συνοδεύεται από έντυπες πληροφορίες στην Ελληνική και Αγγλική γλώσσα, με όσες πληροφορίες απαιτούνται κατά την κρίση του κατασκευαστή. Στο σημείωμα θα αναφέρονται ενδεικτικά, οι ακόλουθες πληροφορίες:</w:t>
      </w:r>
    </w:p>
    <w:p>
      <w:pPr>
        <w:pStyle w:val="Normal"/>
        <w:jc w:val="both"/>
        <w:rPr>
          <w:rFonts w:ascii="Arial" w:hAnsi="Arial" w:cs="Arial"/>
          <w:lang w:val="el-GR"/>
        </w:rPr>
      </w:pPr>
      <w:r>
        <w:rPr>
          <w:rFonts w:cs="Arial" w:ascii="Arial" w:hAnsi="Arial"/>
          <w:b/>
          <w:lang w:val="el-GR"/>
        </w:rPr>
        <w:t>4.9.1</w:t>
      </w:r>
      <w:r>
        <w:rPr>
          <w:rFonts w:cs="Arial" w:ascii="Arial" w:hAnsi="Arial"/>
          <w:lang w:val="el-GR"/>
        </w:rPr>
        <w:tab/>
        <w:t>Η επωνυμία και το εμπορικό σήμα κατασκευαστή.</w:t>
      </w:r>
    </w:p>
    <w:p>
      <w:pPr>
        <w:pStyle w:val="Normal"/>
        <w:jc w:val="both"/>
        <w:rPr>
          <w:rFonts w:ascii="Arial" w:hAnsi="Arial" w:cs="Arial"/>
          <w:lang w:val="el-GR"/>
        </w:rPr>
      </w:pPr>
      <w:r>
        <w:rPr>
          <w:rFonts w:cs="Arial" w:ascii="Arial" w:hAnsi="Arial"/>
          <w:b/>
          <w:lang w:val="el-GR"/>
        </w:rPr>
        <w:t>4.9.2</w:t>
      </w:r>
      <w:r>
        <w:rPr>
          <w:rFonts w:cs="Arial" w:ascii="Arial" w:hAnsi="Arial"/>
          <w:lang w:val="el-GR"/>
        </w:rPr>
        <w:tab/>
        <w:t>Οι κωδικοί (ή ο κωδικός) των σχετικών προτύπων κατασκευής.</w:t>
      </w:r>
    </w:p>
    <w:p>
      <w:pPr>
        <w:pStyle w:val="Normal"/>
        <w:jc w:val="both"/>
        <w:rPr>
          <w:rFonts w:ascii="Arial" w:hAnsi="Arial" w:cs="Arial"/>
          <w:lang w:val="el-GR"/>
        </w:rPr>
      </w:pPr>
      <w:r>
        <w:rPr>
          <w:rFonts w:cs="Arial" w:ascii="Arial" w:hAnsi="Arial"/>
          <w:b/>
          <w:lang w:val="el-GR"/>
        </w:rPr>
        <w:t>4.9.3</w:t>
      </w:r>
      <w:r>
        <w:rPr>
          <w:rFonts w:cs="Arial" w:ascii="Arial" w:hAnsi="Arial"/>
          <w:lang w:val="el-GR"/>
        </w:rPr>
        <w:tab/>
        <w:t>Προειδοποιήσεις και συμβουλές για την σωστή χρήση.</w:t>
      </w:r>
    </w:p>
    <w:p>
      <w:pPr>
        <w:pStyle w:val="Normal"/>
        <w:jc w:val="both"/>
        <w:rPr>
          <w:rFonts w:ascii="Arial" w:hAnsi="Arial" w:cs="Arial"/>
          <w:lang w:val="el-GR"/>
        </w:rPr>
      </w:pPr>
      <w:r>
        <w:rPr>
          <w:rFonts w:cs="Arial" w:ascii="Arial" w:hAnsi="Arial"/>
          <w:b/>
          <w:lang w:val="el-GR"/>
        </w:rPr>
        <w:t>4.9.4</w:t>
      </w:r>
      <w:r>
        <w:rPr>
          <w:rFonts w:cs="Arial" w:ascii="Arial" w:hAnsi="Arial"/>
          <w:lang w:val="el-GR"/>
        </w:rPr>
        <w:tab/>
        <w:t>Πληροφορίες ή/και συμβουλές σχετικά με τον καθαρισμό.</w:t>
      </w:r>
    </w:p>
    <w:p>
      <w:pPr>
        <w:pStyle w:val="Normal"/>
        <w:jc w:val="both"/>
        <w:rPr>
          <w:rFonts w:ascii="Arial" w:hAnsi="Arial" w:cs="Arial"/>
          <w:lang w:val="el-GR"/>
        </w:rPr>
      </w:pPr>
      <w:r>
        <w:rPr>
          <w:rFonts w:cs="Arial" w:ascii="Arial" w:hAnsi="Arial"/>
          <w:b/>
          <w:lang w:val="el-GR"/>
        </w:rPr>
        <w:t>4.9.5</w:t>
      </w:r>
      <w:r>
        <w:rPr>
          <w:rFonts w:cs="Arial" w:ascii="Arial" w:hAnsi="Arial"/>
          <w:lang w:val="el-GR"/>
        </w:rPr>
        <w:tab/>
        <w:t>Οι οδηγίες αποθήκευσης και συντήρησης και τις περιόδους ελέγχου.</w:t>
      </w:r>
    </w:p>
    <w:p>
      <w:pPr>
        <w:pStyle w:val="Normal"/>
        <w:jc w:val="both"/>
        <w:rPr>
          <w:rFonts w:ascii="Arial" w:hAnsi="Arial" w:cs="Arial"/>
          <w:lang w:val="el-GR"/>
        </w:rPr>
      </w:pPr>
      <w:r>
        <w:rPr>
          <w:rFonts w:cs="Arial" w:ascii="Arial" w:hAnsi="Arial"/>
          <w:b/>
          <w:lang w:val="el-GR"/>
        </w:rPr>
        <w:t>4.9.6</w:t>
      </w:r>
      <w:r>
        <w:rPr>
          <w:rFonts w:cs="Arial" w:ascii="Arial" w:hAnsi="Arial"/>
          <w:lang w:val="el-GR"/>
        </w:rPr>
        <w:tab/>
        <w:t>Το έτος κατασκευής.</w:t>
      </w:r>
    </w:p>
    <w:p>
      <w:pPr>
        <w:pStyle w:val="Normal"/>
        <w:jc w:val="both"/>
        <w:rPr>
          <w:rFonts w:ascii="Arial" w:hAnsi="Arial" w:cs="Arial"/>
          <w:lang w:val="el-GR"/>
        </w:rPr>
      </w:pPr>
      <w:r>
        <w:rPr>
          <w:rFonts w:cs="Arial" w:ascii="Arial" w:hAnsi="Arial"/>
          <w:b/>
          <w:lang w:val="el-GR"/>
        </w:rPr>
        <w:t>4.9.7</w:t>
      </w:r>
      <w:r>
        <w:rPr>
          <w:rFonts w:cs="Arial" w:ascii="Arial" w:hAnsi="Arial"/>
          <w:lang w:val="el-GR"/>
        </w:rPr>
        <w:tab/>
        <w:t>Όριο ζωής λόγω συνθηκών αποθήκευσης του υλικού, (εφόσον υφίστανται επαρκή τεχνικά στοιχεία).</w:t>
      </w:r>
    </w:p>
    <w:p>
      <w:pPr>
        <w:pStyle w:val="Normal"/>
        <w:jc w:val="both"/>
        <w:rPr>
          <w:rFonts w:ascii="Arial" w:hAnsi="Arial" w:cs="Arial"/>
          <w:lang w:val="el-GR"/>
        </w:rPr>
      </w:pPr>
      <w:r>
        <w:rPr>
          <w:rFonts w:cs="Arial" w:ascii="Arial" w:hAnsi="Arial"/>
          <w:b/>
          <w:lang w:val="el-GR"/>
        </w:rPr>
        <w:t>4.9.8</w:t>
      </w:r>
      <w:r>
        <w:rPr>
          <w:rFonts w:cs="Arial" w:ascii="Arial" w:hAnsi="Arial"/>
          <w:lang w:val="el-GR"/>
        </w:rPr>
        <w:tab/>
        <w:t>Λίστα υλικών και εξαρτημάτων με τους αντίστοιχους κωδικούς αναγνώρισής τους.</w:t>
      </w:r>
    </w:p>
    <w:p>
      <w:pPr>
        <w:pStyle w:val="Normal"/>
        <w:jc w:val="both"/>
        <w:rPr>
          <w:rFonts w:ascii="Arial" w:hAnsi="Arial" w:cs="Arial"/>
          <w:lang w:val="el-GR"/>
        </w:rPr>
      </w:pPr>
      <w:r>
        <w:rPr>
          <w:rFonts w:cs="Arial" w:ascii="Arial" w:hAnsi="Arial"/>
          <w:b/>
          <w:lang w:val="el-GR"/>
        </w:rPr>
        <w:t>4.10.9</w:t>
      </w:r>
      <w:r>
        <w:rPr>
          <w:rFonts w:cs="Arial" w:ascii="Arial" w:hAnsi="Arial"/>
          <w:lang w:val="el-GR"/>
        </w:rPr>
        <w:tab/>
        <w:t>Οδηγίες εκτέλεσης προγραμματισμένης συντήρησης μαζί με το αντίστοιχο πίνακα – χρονοδιάγραμμα.</w:t>
      </w:r>
    </w:p>
    <w:p>
      <w:pPr>
        <w:pStyle w:val="Normal"/>
        <w:jc w:val="both"/>
        <w:rPr>
          <w:rFonts w:ascii="Arial" w:hAnsi="Arial" w:cs="Arial"/>
          <w:b/>
          <w:b/>
          <w:lang w:val="el-GR"/>
        </w:rPr>
      </w:pPr>
      <w:r>
        <w:rPr>
          <w:rFonts w:cs="Arial" w:ascii="Arial" w:hAnsi="Arial"/>
          <w:b/>
          <w:lang w:val="el-GR"/>
        </w:rPr>
        <w:t>5.</w:t>
        <w:tab/>
        <w:t>ΣΥΣΚΕΥΑΣΙΑ / ΕΠΙΣΗΜΑΝΣΕΙΣ</w:t>
      </w:r>
      <w:bookmarkStart w:id="31" w:name="_Toc130202376"/>
      <w:bookmarkEnd w:id="30"/>
    </w:p>
    <w:p>
      <w:pPr>
        <w:pStyle w:val="Normal"/>
        <w:jc w:val="both"/>
        <w:rPr>
          <w:rFonts w:ascii="Arial" w:hAnsi="Arial" w:cs="Arial"/>
          <w:b/>
          <w:b/>
          <w:lang w:val="el-GR"/>
        </w:rPr>
      </w:pPr>
      <w:r>
        <w:rPr>
          <w:rFonts w:cs="Arial" w:ascii="Arial" w:hAnsi="Arial"/>
          <w:b/>
          <w:lang w:val="el-GR"/>
        </w:rPr>
        <w:t>5.1</w:t>
        <w:tab/>
        <w:t>Συσκευασία</w:t>
      </w:r>
      <w:bookmarkEnd w:id="31"/>
    </w:p>
    <w:p>
      <w:pPr>
        <w:pStyle w:val="Normal"/>
        <w:jc w:val="both"/>
        <w:rPr>
          <w:rFonts w:ascii="Arial" w:hAnsi="Arial" w:cs="Arial"/>
          <w:lang w:val="el-GR"/>
        </w:rPr>
      </w:pPr>
      <w:r>
        <w:rPr>
          <w:rFonts w:cs="Arial" w:ascii="Arial" w:hAnsi="Arial"/>
          <w:b/>
          <w:lang w:val="el-GR"/>
        </w:rPr>
        <w:t>5.1.1</w:t>
      </w:r>
      <w:r>
        <w:rPr>
          <w:rFonts w:cs="Arial" w:ascii="Arial" w:hAnsi="Arial"/>
          <w:lang w:val="el-GR"/>
        </w:rPr>
        <w:tab/>
      </w:r>
      <w:r>
        <w:rPr>
          <w:rFonts w:cs="Arial" w:ascii="Arial" w:hAnsi="Arial"/>
          <w:b/>
          <w:lang w:val="el-GR"/>
        </w:rPr>
        <w:t>Πρωτογενής Συσκευασία</w:t>
      </w:r>
    </w:p>
    <w:p>
      <w:pPr>
        <w:pStyle w:val="Normal"/>
        <w:jc w:val="both"/>
        <w:rPr>
          <w:rFonts w:ascii="Arial" w:hAnsi="Arial" w:cs="Arial"/>
          <w:lang w:val="el-GR"/>
        </w:rPr>
      </w:pPr>
      <w:r>
        <w:rPr>
          <w:rFonts w:cs="Arial" w:ascii="Arial" w:hAnsi="Arial"/>
          <w:lang w:val="el-GR"/>
        </w:rPr>
        <w:t>Κάθε αντλία θα βρίσκεται τοποθετημένη μέσα σε διαφανή πλαστική σακούλα κατάλληλη για αποθήκευση και μεταφορά.</w:t>
      </w:r>
    </w:p>
    <w:p>
      <w:pPr>
        <w:pStyle w:val="Normal"/>
        <w:jc w:val="both"/>
        <w:rPr>
          <w:rFonts w:ascii="Arial" w:hAnsi="Arial" w:cs="Arial"/>
          <w:lang w:val="el-GR"/>
        </w:rPr>
      </w:pPr>
      <w:r>
        <w:rPr>
          <w:rFonts w:cs="Arial" w:ascii="Arial" w:hAnsi="Arial"/>
          <w:b/>
          <w:lang w:val="el-GR"/>
        </w:rPr>
        <w:t>5.1.2</w:t>
        <w:tab/>
        <w:t>Δευτερογενής συσκευασία</w:t>
      </w:r>
    </w:p>
    <w:p>
      <w:pPr>
        <w:pStyle w:val="Normal"/>
        <w:jc w:val="both"/>
        <w:rPr>
          <w:rFonts w:ascii="Arial" w:hAnsi="Arial" w:cs="Arial"/>
          <w:lang w:val="el-GR"/>
        </w:rPr>
      </w:pPr>
      <w:r>
        <w:rPr>
          <w:rFonts w:cs="Arial" w:ascii="Arial" w:hAnsi="Arial"/>
          <w:b/>
          <w:lang w:val="el-GR"/>
        </w:rPr>
        <w:t>5.1.2.1</w:t>
      </w:r>
      <w:r>
        <w:rPr>
          <w:rFonts w:cs="Arial" w:ascii="Arial" w:hAnsi="Arial"/>
          <w:lang w:val="el-GR"/>
        </w:rPr>
        <w:tab/>
        <w:t>Κάθε μία πρωτογενής συσκευασία ως § 5.1.1, με μέριμνα του προμηθευτή, θα τοποθετείται μέσα σε κατάλληλη συσκευασία (κιβώτιο), ώστε οι αντλίες κατά τη μεταφορά και αποθήκευσή τους να μην διατρέχουν κίνδυνο καταστροφής ή φθοράς τους.</w:t>
      </w:r>
    </w:p>
    <w:p>
      <w:pPr>
        <w:pStyle w:val="Normal"/>
        <w:jc w:val="both"/>
        <w:rPr>
          <w:rFonts w:ascii="Arial" w:hAnsi="Arial" w:cs="Arial"/>
          <w:b/>
          <w:b/>
          <w:lang w:val="el-GR"/>
        </w:rPr>
      </w:pPr>
      <w:bookmarkStart w:id="32" w:name="_Toc130202378"/>
      <w:r>
        <w:rPr>
          <w:rFonts w:cs="Arial" w:ascii="Arial" w:hAnsi="Arial"/>
          <w:b/>
          <w:lang w:val="el-GR"/>
        </w:rPr>
        <w:t>5.2</w:t>
        <w:tab/>
        <w:t>Επισημάνσεις Συσκευασιών</w:t>
      </w:r>
    </w:p>
    <w:p>
      <w:pPr>
        <w:pStyle w:val="Normal"/>
        <w:jc w:val="both"/>
        <w:rPr>
          <w:rFonts w:ascii="Arial" w:hAnsi="Arial" w:cs="Arial"/>
          <w:lang w:val="el-GR"/>
        </w:rPr>
      </w:pPr>
      <w:r>
        <w:rPr>
          <w:rFonts w:cs="Arial" w:ascii="Arial" w:hAnsi="Arial"/>
          <w:b/>
          <w:lang w:val="el-GR"/>
        </w:rPr>
        <w:t>5.2.1</w:t>
      </w:r>
      <w:r>
        <w:rPr>
          <w:rFonts w:cs="Arial" w:ascii="Arial" w:hAnsi="Arial"/>
          <w:lang w:val="el-GR"/>
        </w:rPr>
        <w:tab/>
        <w:t>Επισήμανση πρωτογενούς συσκευασίας. Θα αναγράφονται τουλάχιστον οι παρακάτω επισημάνσεις:</w:t>
      </w:r>
    </w:p>
    <w:p>
      <w:pPr>
        <w:pStyle w:val="Normal"/>
        <w:jc w:val="both"/>
        <w:rPr>
          <w:rFonts w:ascii="Arial" w:hAnsi="Arial" w:cs="Arial"/>
          <w:lang w:val="el-GR"/>
        </w:rPr>
      </w:pPr>
      <w:r>
        <w:rPr>
          <w:rFonts w:cs="Arial" w:ascii="Arial" w:hAnsi="Arial"/>
          <w:b/>
          <w:lang w:val="el-GR"/>
        </w:rPr>
        <w:t>5.2.1.1</w:t>
      </w:r>
      <w:r>
        <w:rPr>
          <w:rFonts w:cs="Arial" w:ascii="Arial" w:hAnsi="Arial"/>
          <w:lang w:val="el-GR"/>
        </w:rPr>
        <w:tab/>
        <w:t>Περιγραφή του υλικού.</w:t>
      </w:r>
    </w:p>
    <w:p>
      <w:pPr>
        <w:pStyle w:val="Normal"/>
        <w:jc w:val="both"/>
        <w:rPr>
          <w:rFonts w:ascii="Arial" w:hAnsi="Arial" w:cs="Arial"/>
          <w:lang w:val="el-GR"/>
        </w:rPr>
      </w:pPr>
      <w:r>
        <w:rPr>
          <w:rFonts w:cs="Arial" w:ascii="Arial" w:hAnsi="Arial"/>
          <w:b/>
          <w:lang w:val="el-GR"/>
        </w:rPr>
        <w:t>5.2.1.2</w:t>
      </w:r>
      <w:r>
        <w:rPr>
          <w:rFonts w:cs="Arial" w:ascii="Arial" w:hAnsi="Arial"/>
          <w:lang w:val="el-GR"/>
        </w:rPr>
        <w:tab/>
        <w:t>Ο τύπος.</w:t>
      </w:r>
    </w:p>
    <w:p>
      <w:pPr>
        <w:pStyle w:val="Normal"/>
        <w:jc w:val="both"/>
        <w:rPr>
          <w:rFonts w:ascii="Arial" w:hAnsi="Arial" w:cs="Arial"/>
          <w:lang w:val="el-GR"/>
        </w:rPr>
      </w:pPr>
      <w:r>
        <w:rPr>
          <w:rFonts w:cs="Arial" w:ascii="Arial" w:hAnsi="Arial"/>
          <w:b/>
          <w:lang w:val="el-GR"/>
        </w:rPr>
        <w:t>5.2.1.3</w:t>
      </w:r>
      <w:r>
        <w:rPr>
          <w:rFonts w:cs="Arial" w:ascii="Arial" w:hAnsi="Arial"/>
          <w:lang w:val="el-GR"/>
        </w:rPr>
        <w:tab/>
        <w:t>Κωδικός αριθμός ταξινόμησης υλικού.</w:t>
      </w:r>
    </w:p>
    <w:p>
      <w:pPr>
        <w:pStyle w:val="Normal"/>
        <w:jc w:val="both"/>
        <w:rPr>
          <w:rFonts w:ascii="Arial" w:hAnsi="Arial" w:cs="Arial"/>
          <w:lang w:val="el-GR"/>
        </w:rPr>
      </w:pPr>
      <w:r>
        <w:rPr>
          <w:rFonts w:cs="Arial" w:ascii="Arial" w:hAnsi="Arial"/>
          <w:b/>
          <w:lang w:val="el-GR"/>
        </w:rPr>
        <w:t>5.2.1.4</w:t>
      </w:r>
      <w:r>
        <w:rPr>
          <w:rFonts w:cs="Arial" w:ascii="Arial" w:hAnsi="Arial"/>
          <w:lang w:val="el-GR"/>
        </w:rPr>
        <w:tab/>
        <w:t>Εμπορικό σήμα ή επωνυμία του κατασκευαστή ή του προμηθευτή εφόσον αυτά διαφέρουν.</w:t>
      </w:r>
    </w:p>
    <w:p>
      <w:pPr>
        <w:pStyle w:val="Normal"/>
        <w:jc w:val="both"/>
        <w:rPr>
          <w:rFonts w:ascii="Arial" w:hAnsi="Arial" w:cs="Arial"/>
          <w:lang w:val="el-GR"/>
        </w:rPr>
      </w:pPr>
      <w:r>
        <w:rPr>
          <w:rFonts w:cs="Arial" w:ascii="Arial" w:hAnsi="Arial"/>
          <w:b/>
          <w:lang w:val="el-GR"/>
        </w:rPr>
        <w:t>5.2.1.5</w:t>
      </w:r>
      <w:r>
        <w:rPr>
          <w:rFonts w:cs="Arial" w:ascii="Arial" w:hAnsi="Arial"/>
          <w:lang w:val="el-GR"/>
        </w:rPr>
        <w:tab/>
        <w:t>Αριθμός και έτος σύμβασης.</w:t>
      </w:r>
    </w:p>
    <w:p>
      <w:pPr>
        <w:pStyle w:val="Normal"/>
        <w:jc w:val="both"/>
        <w:rPr>
          <w:rFonts w:ascii="Arial" w:hAnsi="Arial" w:cs="Arial"/>
          <w:lang w:val="el-GR"/>
        </w:rPr>
      </w:pPr>
      <w:r>
        <w:rPr>
          <w:rFonts w:cs="Arial" w:ascii="Arial" w:hAnsi="Arial"/>
          <w:b/>
          <w:lang w:val="el-GR"/>
        </w:rPr>
        <w:t>5.2.1.6</w:t>
      </w:r>
      <w:r>
        <w:rPr>
          <w:rFonts w:cs="Arial" w:ascii="Arial" w:hAnsi="Arial"/>
          <w:lang w:val="el-GR"/>
        </w:rPr>
        <w:tab/>
        <w:t>Λοιπές πληροφορίες και σημάνσεις κατά την κρίση του κατασκευαστή.</w:t>
      </w:r>
    </w:p>
    <w:p>
      <w:pPr>
        <w:pStyle w:val="Normal"/>
        <w:jc w:val="both"/>
        <w:rPr>
          <w:rFonts w:ascii="Arial" w:hAnsi="Arial" w:cs="Arial"/>
          <w:lang w:val="el-GR"/>
        </w:rPr>
      </w:pPr>
      <w:r>
        <w:rPr>
          <w:rFonts w:cs="Arial" w:ascii="Arial" w:hAnsi="Arial"/>
          <w:b/>
          <w:lang w:val="el-GR"/>
        </w:rPr>
        <w:t>5.2.2</w:t>
      </w:r>
      <w:r>
        <w:rPr>
          <w:rFonts w:cs="Arial" w:ascii="Arial" w:hAnsi="Arial"/>
          <w:lang w:val="el-GR"/>
        </w:rPr>
        <w:tab/>
        <w:t>Επισήμανση δευτερογενούς συσκευασίας. Σε κάθε κιβώτιο (δευτερογενούς συσκευασίας) στο εξωτερικό μέρος και σε εμφανές σημείο αυτού, θα αναγράφονται τα παρακάτω:</w:t>
      </w:r>
    </w:p>
    <w:p>
      <w:pPr>
        <w:pStyle w:val="Normal"/>
        <w:jc w:val="both"/>
        <w:rPr>
          <w:rFonts w:ascii="Arial" w:hAnsi="Arial" w:cs="Arial"/>
          <w:lang w:val="el-GR"/>
        </w:rPr>
      </w:pPr>
      <w:r>
        <w:rPr>
          <w:rFonts w:cs="Arial" w:ascii="Arial" w:hAnsi="Arial"/>
          <w:b/>
          <w:lang w:val="el-GR"/>
        </w:rPr>
        <w:t>5.2.2.1</w:t>
      </w:r>
      <w:r>
        <w:rPr>
          <w:rFonts w:cs="Arial" w:ascii="Arial" w:hAnsi="Arial"/>
          <w:lang w:val="el-GR"/>
        </w:rPr>
        <w:tab/>
        <w:t>Περιγραφή του υλικού.</w:t>
      </w:r>
    </w:p>
    <w:p>
      <w:pPr>
        <w:pStyle w:val="Normal"/>
        <w:jc w:val="both"/>
        <w:rPr>
          <w:rFonts w:ascii="Arial" w:hAnsi="Arial" w:cs="Arial"/>
          <w:lang w:val="el-GR"/>
        </w:rPr>
      </w:pPr>
      <w:r>
        <w:rPr>
          <w:rFonts w:cs="Arial" w:ascii="Arial" w:hAnsi="Arial"/>
          <w:b/>
          <w:lang w:val="el-GR"/>
        </w:rPr>
        <w:t>5.2.2.2</w:t>
      </w:r>
      <w:r>
        <w:rPr>
          <w:rFonts w:cs="Arial" w:ascii="Arial" w:hAnsi="Arial"/>
          <w:lang w:val="el-GR"/>
        </w:rPr>
        <w:tab/>
        <w:t>Κωδικός ΠΕΔ και κωδικός αριθμός ταξινόμησης.</w:t>
      </w:r>
    </w:p>
    <w:p>
      <w:pPr>
        <w:pStyle w:val="Normal"/>
        <w:jc w:val="both"/>
        <w:rPr>
          <w:rFonts w:ascii="Arial" w:hAnsi="Arial" w:cs="Arial"/>
          <w:lang w:val="el-GR"/>
        </w:rPr>
      </w:pPr>
      <w:r>
        <w:rPr>
          <w:rFonts w:cs="Arial" w:ascii="Arial" w:hAnsi="Arial"/>
          <w:b/>
          <w:lang w:val="el-GR"/>
        </w:rPr>
        <w:t>5.2.2.3</w:t>
      </w:r>
      <w:r>
        <w:rPr>
          <w:rFonts w:cs="Arial" w:ascii="Arial" w:hAnsi="Arial"/>
          <w:lang w:val="el-GR"/>
        </w:rPr>
        <w:tab/>
        <w:t>Αριθμός και έτος συμβάσεως.</w:t>
      </w:r>
    </w:p>
    <w:p>
      <w:pPr>
        <w:pStyle w:val="Normal"/>
        <w:jc w:val="both"/>
        <w:rPr>
          <w:rFonts w:ascii="Arial" w:hAnsi="Arial" w:cs="Arial"/>
          <w:lang w:val="el-GR"/>
        </w:rPr>
      </w:pPr>
      <w:r>
        <w:rPr>
          <w:rFonts w:cs="Arial" w:ascii="Arial" w:hAnsi="Arial"/>
          <w:b/>
          <w:lang w:val="el-GR"/>
        </w:rPr>
        <w:t>5.2.2.4</w:t>
      </w:r>
      <w:r>
        <w:rPr>
          <w:rFonts w:cs="Arial" w:ascii="Arial" w:hAnsi="Arial"/>
          <w:lang w:val="el-GR"/>
        </w:rPr>
        <w:tab/>
        <w:t>Εμπορικό σήμα ή επωνυμία του κατασκευαστή ή του προμηθευτή εφόσον αυτά διαφέρουν.</w:t>
      </w:r>
    </w:p>
    <w:p>
      <w:pPr>
        <w:pStyle w:val="Normal"/>
        <w:jc w:val="both"/>
        <w:rPr>
          <w:rFonts w:ascii="Arial" w:hAnsi="Arial" w:cs="Arial"/>
          <w:lang w:val="el-GR"/>
        </w:rPr>
      </w:pPr>
      <w:r>
        <w:rPr>
          <w:rFonts w:cs="Arial" w:ascii="Arial" w:hAnsi="Arial"/>
          <w:b/>
          <w:lang w:val="el-GR"/>
        </w:rPr>
        <w:t>5.2.2.5</w:t>
      </w:r>
      <w:r>
        <w:rPr>
          <w:rFonts w:cs="Arial" w:ascii="Arial" w:hAnsi="Arial"/>
          <w:lang w:val="el-GR"/>
        </w:rPr>
        <w:tab/>
        <w:t>Αριθμός περιεχόμενων αντλιών.</w:t>
      </w:r>
    </w:p>
    <w:p>
      <w:pPr>
        <w:pStyle w:val="Normal"/>
        <w:jc w:val="both"/>
        <w:rPr>
          <w:rFonts w:ascii="Arial" w:hAnsi="Arial" w:cs="Arial"/>
          <w:lang w:val="el-GR"/>
        </w:rPr>
      </w:pPr>
      <w:r>
        <w:rPr>
          <w:rFonts w:cs="Arial" w:ascii="Arial" w:hAnsi="Arial"/>
          <w:b/>
          <w:lang w:val="el-GR"/>
        </w:rPr>
        <w:t>5.2.2.6</w:t>
      </w:r>
      <w:r>
        <w:rPr>
          <w:rFonts w:cs="Arial" w:ascii="Arial" w:hAnsi="Arial"/>
          <w:lang w:val="el-GR"/>
        </w:rPr>
        <w:tab/>
        <w:t>Αύξων αριθμός συσκευασίας.</w:t>
      </w:r>
    </w:p>
    <w:p>
      <w:pPr>
        <w:pStyle w:val="Normal"/>
        <w:jc w:val="both"/>
        <w:rPr>
          <w:rFonts w:ascii="Arial" w:hAnsi="Arial" w:cs="Arial"/>
          <w:lang w:val="el-GR"/>
        </w:rPr>
      </w:pPr>
      <w:r>
        <w:rPr>
          <w:rFonts w:cs="Arial" w:ascii="Arial" w:hAnsi="Arial"/>
          <w:b/>
          <w:lang w:val="el-GR"/>
        </w:rPr>
        <w:t>5.2.2.7</w:t>
      </w:r>
      <w:r>
        <w:rPr>
          <w:rFonts w:cs="Arial" w:ascii="Arial" w:hAnsi="Arial"/>
          <w:lang w:val="el-GR"/>
        </w:rPr>
        <w:tab/>
        <w:t>Βάρος συσκευασμένου υλικού.</w:t>
      </w:r>
    </w:p>
    <w:p>
      <w:pPr>
        <w:pStyle w:val="Normal"/>
        <w:jc w:val="both"/>
        <w:rPr>
          <w:rFonts w:ascii="Arial" w:hAnsi="Arial" w:cs="Arial"/>
          <w:lang w:val="el-GR"/>
        </w:rPr>
      </w:pPr>
      <w:r>
        <w:rPr>
          <w:rFonts w:cs="Arial" w:ascii="Arial" w:hAnsi="Arial"/>
          <w:b/>
          <w:lang w:val="el-GR"/>
        </w:rPr>
        <w:t>5.2.2.8</w:t>
      </w:r>
      <w:r>
        <w:rPr>
          <w:rFonts w:cs="Arial" w:ascii="Arial" w:hAnsi="Arial"/>
          <w:lang w:val="el-GR"/>
        </w:rPr>
        <w:tab/>
        <w:t>Μήνας και έτος κατασκευής.</w:t>
      </w:r>
    </w:p>
    <w:p>
      <w:pPr>
        <w:pStyle w:val="Normal"/>
        <w:jc w:val="both"/>
        <w:rPr>
          <w:rFonts w:ascii="Arial" w:hAnsi="Arial" w:cs="Arial"/>
          <w:b/>
          <w:b/>
          <w:lang w:val="el-GR"/>
        </w:rPr>
      </w:pPr>
      <w:bookmarkStart w:id="33" w:name="_Toc130202378"/>
      <w:r>
        <w:rPr>
          <w:rFonts w:cs="Arial" w:ascii="Arial" w:hAnsi="Arial"/>
          <w:b/>
          <w:lang w:val="el-GR"/>
        </w:rPr>
        <w:t>6.</w:t>
        <w:tab/>
        <w:t>ΑΠΑΙΤΗΣΕΙΣ ΣΥΜΜΟΡΦΩΣΗΣ ΥΛΙΚΟΥ</w:t>
      </w:r>
      <w:bookmarkEnd w:id="33"/>
    </w:p>
    <w:p>
      <w:pPr>
        <w:pStyle w:val="Normal"/>
        <w:jc w:val="both"/>
        <w:rPr>
          <w:rFonts w:ascii="Arial" w:hAnsi="Arial" w:cs="Arial"/>
          <w:b/>
          <w:b/>
          <w:lang w:val="el-GR"/>
        </w:rPr>
      </w:pPr>
      <w:r>
        <w:rPr>
          <w:rFonts w:cs="Arial" w:ascii="Arial" w:hAnsi="Arial"/>
          <w:b/>
          <w:lang w:val="el-GR"/>
        </w:rPr>
        <w:t>6.1</w:t>
        <w:tab/>
        <w:t>Συνοδευτικά έγγραφα / Πιστοποιητικά</w:t>
      </w:r>
    </w:p>
    <w:p>
      <w:pPr>
        <w:pStyle w:val="Normal"/>
        <w:jc w:val="both"/>
        <w:rPr>
          <w:rFonts w:ascii="Arial" w:hAnsi="Arial" w:cs="Arial"/>
          <w:lang w:val="el-GR"/>
        </w:rPr>
      </w:pPr>
      <w:r>
        <w:rPr>
          <w:rFonts w:cs="Arial" w:ascii="Arial" w:hAnsi="Arial"/>
          <w:lang w:val="el-GR"/>
        </w:rPr>
        <w:t>Η φορητή ηλεκτροκίνητη καταδυόμενη αντλία, να συνοδεύεται κατά την παράδοση της από τα ακόλουθα έγγραφα / πιστοποιητικά:</w:t>
      </w:r>
    </w:p>
    <w:p>
      <w:pPr>
        <w:pStyle w:val="Normal"/>
        <w:jc w:val="both"/>
        <w:rPr>
          <w:rFonts w:ascii="Arial" w:hAnsi="Arial" w:cs="Arial"/>
          <w:lang w:val="el-GR"/>
        </w:rPr>
      </w:pPr>
      <w:r>
        <w:rPr>
          <w:rFonts w:cs="Arial" w:ascii="Arial" w:hAnsi="Arial"/>
          <w:b/>
          <w:lang w:val="el-GR"/>
        </w:rPr>
        <w:t>6.1.1</w:t>
      </w:r>
      <w:r>
        <w:rPr>
          <w:rFonts w:cs="Arial" w:ascii="Arial" w:hAnsi="Arial"/>
          <w:lang w:val="el-GR"/>
        </w:rPr>
        <w:tab/>
        <w:t>Την καθορισμένη στο Π.Δ 57/2010 δήλωση συμμόρφωσης ‘’CE”.</w:t>
      </w:r>
    </w:p>
    <w:p>
      <w:pPr>
        <w:pStyle w:val="Normal"/>
        <w:jc w:val="both"/>
        <w:rPr>
          <w:rFonts w:ascii="Arial" w:hAnsi="Arial" w:cs="Arial"/>
          <w:lang w:val="el-GR"/>
        </w:rPr>
      </w:pPr>
      <w:r>
        <w:rPr>
          <w:rFonts w:cs="Arial" w:ascii="Arial" w:hAnsi="Arial"/>
          <w:b/>
          <w:lang w:val="el-GR"/>
        </w:rPr>
        <w:t>6.1.2</w:t>
      </w:r>
      <w:r>
        <w:rPr>
          <w:rFonts w:cs="Arial" w:ascii="Arial" w:hAnsi="Arial"/>
          <w:lang w:val="el-GR"/>
        </w:rPr>
        <w:tab/>
        <w:t>Πιστοποιητικό ISO 9001 του προμηθευτή ώστε να διασφαλίζεται ότι διαθέτει Σύστημα Διαχείρισης Ποιότητας προκειμένου να ανταποκρίνεται αποτελεσματικά σε απαιτήσεις προμήθειας και τεχνικής υποστήριξης.</w:t>
      </w:r>
    </w:p>
    <w:p>
      <w:pPr>
        <w:pStyle w:val="Normal"/>
        <w:jc w:val="both"/>
        <w:rPr>
          <w:rFonts w:ascii="Arial" w:hAnsi="Arial" w:cs="Arial"/>
          <w:lang w:val="el-GR"/>
        </w:rPr>
      </w:pPr>
      <w:r>
        <w:rPr>
          <w:rFonts w:cs="Arial" w:ascii="Arial" w:hAnsi="Arial"/>
          <w:b/>
          <w:lang w:val="el-GR"/>
        </w:rPr>
        <w:t>6.1.3</w:t>
      </w:r>
      <w:r>
        <w:rPr>
          <w:rFonts w:cs="Arial" w:ascii="Arial" w:hAnsi="Arial"/>
          <w:lang w:val="el-GR"/>
        </w:rPr>
        <w:tab/>
        <w:t>Τις καμπύλες των υδραυλικών αποδόσεων της αντλίας (</w:t>
      </w:r>
      <w:r>
        <w:rPr>
          <w:rFonts w:cs="Arial" w:ascii="Arial" w:hAnsi="Arial"/>
          <w:lang w:val="en-US"/>
        </w:rPr>
        <w:t>permormance</w:t>
      </w:r>
      <w:r>
        <w:rPr>
          <w:rFonts w:cs="Arial" w:ascii="Arial" w:hAnsi="Arial"/>
          <w:lang w:val="el-GR"/>
        </w:rPr>
        <w:t xml:space="preserve"> </w:t>
      </w:r>
      <w:r>
        <w:rPr>
          <w:rFonts w:cs="Arial" w:ascii="Arial" w:hAnsi="Arial"/>
          <w:lang w:val="en-US"/>
        </w:rPr>
        <w:t>curves</w:t>
      </w:r>
      <w:r>
        <w:rPr>
          <w:rFonts w:cs="Arial" w:ascii="Arial" w:hAnsi="Arial"/>
          <w:lang w:val="el-GR"/>
        </w:rPr>
        <w:t xml:space="preserve">). Οι καμπύλες θα είναι οι επίσημες εργαστηριακές του κατασκευαστή, σύμφωνα με τις προδιαγραφές ISO 9906 Annex A, και θα περιέχουν το μανομετρικό ύψος Η (m ή </w:t>
      </w:r>
      <w:r>
        <w:rPr>
          <w:rFonts w:cs="Arial" w:ascii="Arial" w:hAnsi="Arial"/>
          <w:lang w:val="en-US"/>
        </w:rPr>
        <w:t>ft</w:t>
      </w:r>
      <w:r>
        <w:rPr>
          <w:rFonts w:cs="Arial" w:ascii="Arial" w:hAnsi="Arial"/>
          <w:lang w:val="el-GR"/>
        </w:rPr>
        <w:t>), συναρτήσει της αποδιδόμενης παροχής (</w:t>
      </w:r>
      <w:r>
        <w:rPr>
          <w:rFonts w:cs="Arial" w:ascii="Arial" w:hAnsi="Arial"/>
          <w:lang w:val="en-US"/>
        </w:rPr>
        <w:t>gpm</w:t>
      </w:r>
      <w:r>
        <w:rPr>
          <w:rFonts w:cs="Arial" w:ascii="Arial" w:hAnsi="Arial"/>
          <w:lang w:val="el-GR"/>
        </w:rPr>
        <w:t xml:space="preserve"> ή </w:t>
      </w:r>
      <w:r>
        <w:rPr>
          <w:rFonts w:cs="Arial" w:ascii="Arial" w:hAnsi="Arial"/>
          <w:lang w:val="en-US"/>
        </w:rPr>
        <w:t>lt</w:t>
      </w:r>
      <w:r>
        <w:rPr>
          <w:rFonts w:cs="Arial" w:ascii="Arial" w:hAnsi="Arial"/>
          <w:lang w:val="el-GR"/>
        </w:rPr>
        <w:t>/</w:t>
      </w:r>
      <w:r>
        <w:rPr>
          <w:rFonts w:cs="Arial" w:ascii="Arial" w:hAnsi="Arial"/>
          <w:lang w:val="en-US"/>
        </w:rPr>
        <w:t>min</w:t>
      </w:r>
      <w:r>
        <w:rPr>
          <w:rFonts w:cs="Arial" w:ascii="Arial" w:hAnsi="Arial"/>
          <w:lang w:val="el-GR"/>
        </w:rPr>
        <w:t>).</w:t>
      </w:r>
    </w:p>
    <w:p>
      <w:pPr>
        <w:pStyle w:val="Normal"/>
        <w:jc w:val="both"/>
        <w:rPr>
          <w:rFonts w:ascii="Arial" w:hAnsi="Arial" w:cs="Arial"/>
          <w:lang w:val="el-GR"/>
        </w:rPr>
      </w:pPr>
      <w:r>
        <w:rPr>
          <w:rFonts w:cs="Arial" w:ascii="Arial" w:hAnsi="Arial"/>
          <w:b/>
          <w:lang w:val="el-GR"/>
        </w:rPr>
        <w:t>6.1.4</w:t>
      </w:r>
      <w:r>
        <w:rPr>
          <w:rFonts w:cs="Arial" w:ascii="Arial" w:hAnsi="Arial"/>
          <w:lang w:val="el-GR"/>
        </w:rPr>
        <w:tab/>
        <w:t>Εγχειρίδια στα οποία θα αναγράφονται τα βασικά τεχνικά χαρακτηριστικά, οι κυριότερες διαστάσεις και ειδικότερα ο ονομαστικός αριθμός στροφών (rpm), η μορφή πτερωτής και ο ειδικός αριθμός στροφών αυτής, οι διαστάσεις και το βάρος.</w:t>
      </w:r>
    </w:p>
    <w:p>
      <w:pPr>
        <w:pStyle w:val="Normal"/>
        <w:jc w:val="both"/>
        <w:rPr>
          <w:rFonts w:ascii="Arial" w:hAnsi="Arial" w:cs="Arial"/>
          <w:lang w:val="el-GR"/>
        </w:rPr>
      </w:pPr>
      <w:r>
        <w:rPr>
          <w:rFonts w:cs="Arial" w:ascii="Arial" w:hAnsi="Arial"/>
          <w:b/>
          <w:lang w:val="el-GR"/>
        </w:rPr>
        <w:t>6.1.5</w:t>
      </w:r>
      <w:r>
        <w:rPr>
          <w:rFonts w:cs="Arial" w:ascii="Arial" w:hAnsi="Arial"/>
          <w:lang w:val="el-GR"/>
        </w:rPr>
        <w:tab/>
        <w:t>Τεχνικό εγχειρίδιο χρήσης-λειτουργίας της αντλίας και των παρελκομένων της, σε έντυπη ή/και ηλεκτρονική μορφή. Οι οδηγίες λειτουργίας να περιλαμβάνουν όλες τις πληροφορίες που είναι απαραίτητες για το χειρισμό της και να είναι στην ελληνική ή/και στην αγγλική γλώσσα, εφόσον η ελληνική δεν είναι η γλώσσα του πρωτοτύπου. Επίσης, να προβλέπονται σε αυτό, οι συνιστώμενες διαδικασίες για την περιοδική συντήρησή της από τον χρήστη.</w:t>
      </w:r>
    </w:p>
    <w:p>
      <w:pPr>
        <w:pStyle w:val="Normal"/>
        <w:jc w:val="both"/>
        <w:rPr>
          <w:rFonts w:ascii="Arial" w:hAnsi="Arial" w:cs="Arial"/>
          <w:lang w:val="el-GR"/>
        </w:rPr>
      </w:pPr>
      <w:r>
        <w:rPr>
          <w:rFonts w:cs="Arial" w:ascii="Arial" w:hAnsi="Arial"/>
          <w:b/>
          <w:lang w:val="el-GR"/>
        </w:rPr>
        <w:t>6.1.6</w:t>
      </w:r>
      <w:r>
        <w:rPr>
          <w:rFonts w:cs="Arial" w:ascii="Arial" w:hAnsi="Arial"/>
          <w:lang w:val="el-GR"/>
        </w:rPr>
        <w:tab/>
        <w:t>Πλήρη κατάλογο σε έντυπη ή/και ηλεκτρονική μορφή, με τις συλλογές των εργαλείων που απαιτούνται για τη συντήρηση και την καλή λειτουργία της. Οι πληροφορίες του εν λόγω καταλόγου να περιλαμβάνουν κατ ́ ελάχιστον, τον κωδικό αριθμό του κατασκευαστή και να είναι στην ελληνική ή/και στην αγγλική γλώσσα, εφόσον η ελληνική δεν είναι η γλώσσα του πρωτοτύπου.</w:t>
      </w:r>
      <w:bookmarkStart w:id="34" w:name="_Toc130202379"/>
    </w:p>
    <w:p>
      <w:pPr>
        <w:pStyle w:val="Normal"/>
        <w:jc w:val="both"/>
        <w:rPr>
          <w:rFonts w:ascii="Arial" w:hAnsi="Arial" w:cs="Arial"/>
          <w:b/>
          <w:b/>
          <w:lang w:val="el-GR"/>
        </w:rPr>
      </w:pPr>
      <w:r>
        <w:rPr>
          <w:rFonts w:cs="Arial" w:ascii="Arial" w:hAnsi="Arial"/>
          <w:b/>
          <w:lang w:val="el-GR"/>
        </w:rPr>
        <w:t>6.2</w:t>
        <w:tab/>
        <w:t>Επιθεωρήσεις / Δοκιμές</w:t>
      </w:r>
    </w:p>
    <w:p>
      <w:pPr>
        <w:pStyle w:val="Normal"/>
        <w:jc w:val="both"/>
        <w:rPr>
          <w:rFonts w:ascii="Arial" w:hAnsi="Arial" w:cs="Arial"/>
          <w:lang w:val="el-GR"/>
        </w:rPr>
      </w:pPr>
      <w:r>
        <w:rPr>
          <w:rFonts w:cs="Arial" w:ascii="Arial" w:hAnsi="Arial"/>
          <w:b/>
          <w:lang w:val="el-GR"/>
        </w:rPr>
        <w:t>6.2.1</w:t>
      </w:r>
      <w:r>
        <w:rPr>
          <w:rFonts w:cs="Arial" w:ascii="Arial" w:hAnsi="Arial"/>
          <w:lang w:val="el-GR"/>
        </w:rPr>
        <w:tab/>
        <w:t>Μακροσκοπικός έλεγχος.</w:t>
      </w:r>
    </w:p>
    <w:p>
      <w:pPr>
        <w:pStyle w:val="Normal"/>
        <w:jc w:val="both"/>
        <w:rPr>
          <w:rFonts w:ascii="Arial" w:hAnsi="Arial" w:cs="Arial"/>
          <w:lang w:val="el-GR"/>
        </w:rPr>
      </w:pPr>
      <w:r>
        <w:rPr>
          <w:rFonts w:cs="Arial" w:ascii="Arial" w:hAnsi="Arial"/>
          <w:lang w:val="el-GR"/>
        </w:rPr>
        <w:t>Η Επιτροπή Παραλαβής (ΕΠ) εξετάζει δειγματοληπτικά τη δευτερογενή συσκευασία καθώς και το είδος με πρωτογενή συσκευασία, λαμβάνοντας υπόψη την ΠΕΔ και το επισημοποιηθέν δείγμα του προμηθευτή και τους πίνακες δειγματοληψίας κατωτέρω παραγράφων.</w:t>
      </w:r>
    </w:p>
    <w:p>
      <w:pPr>
        <w:pStyle w:val="Normal"/>
        <w:jc w:val="both"/>
        <w:rPr>
          <w:rFonts w:ascii="Arial" w:hAnsi="Arial" w:cs="Arial"/>
          <w:lang w:val="el-GR"/>
        </w:rPr>
      </w:pPr>
      <w:r>
        <w:rPr>
          <w:rFonts w:cs="Arial" w:ascii="Arial" w:hAnsi="Arial"/>
          <w:b/>
          <w:lang w:val="el-GR"/>
        </w:rPr>
        <w:t>6.2.1.1</w:t>
      </w:r>
      <w:r>
        <w:rPr>
          <w:rFonts w:cs="Arial" w:ascii="Arial" w:hAnsi="Arial"/>
          <w:lang w:val="el-GR"/>
        </w:rPr>
        <w:tab/>
        <w:t>Έλεγχος δευτερογενούς συσκευασίας.</w:t>
      </w:r>
    </w:p>
    <w:p>
      <w:pPr>
        <w:pStyle w:val="Normal"/>
        <w:jc w:val="both"/>
        <w:rPr>
          <w:rFonts w:ascii="Arial" w:hAnsi="Arial" w:cs="Arial"/>
          <w:lang w:val="el-GR"/>
        </w:rPr>
      </w:pPr>
      <w:r>
        <w:rPr>
          <w:rFonts w:cs="Arial" w:ascii="Arial" w:hAnsi="Arial"/>
          <w:b/>
          <w:lang w:val="el-GR"/>
        </w:rPr>
        <w:t>6.2.1.1.1</w:t>
      </w:r>
      <w:r>
        <w:rPr>
          <w:rFonts w:cs="Arial" w:ascii="Arial" w:hAnsi="Arial"/>
          <w:lang w:val="el-GR"/>
        </w:rPr>
        <w:tab/>
      </w:r>
      <w:r>
        <w:rPr>
          <w:rFonts w:cs="Arial" w:ascii="Arial" w:hAnsi="Arial"/>
          <w:u w:val="single"/>
          <w:lang w:val="el-GR"/>
        </w:rPr>
        <w:t>Ως παρτίδα</w:t>
      </w:r>
      <w:r>
        <w:rPr>
          <w:rFonts w:cs="Arial" w:ascii="Arial" w:hAnsi="Arial"/>
          <w:lang w:val="el-GR"/>
        </w:rPr>
        <w:t>, για τον έλεγχο εξωτερικής (δευτερογενούς) συσκευασίας, θεωρείται η ποσότητα κιβωτίων (τεμάχια) που παραδίδονται από τον προμηθευτή σε συγκεκριμένη ημερομηνία.</w:t>
      </w:r>
    </w:p>
    <w:p>
      <w:pPr>
        <w:pStyle w:val="Normal"/>
        <w:jc w:val="both"/>
        <w:rPr>
          <w:rFonts w:ascii="Arial" w:hAnsi="Arial" w:cs="Arial"/>
          <w:lang w:val="el-GR"/>
        </w:rPr>
      </w:pPr>
      <w:r>
        <w:rPr>
          <w:rFonts w:cs="Arial" w:ascii="Arial" w:hAnsi="Arial"/>
          <w:b/>
          <w:lang w:val="el-GR"/>
        </w:rPr>
        <w:t>6.2.1.1.2</w:t>
      </w:r>
      <w:r>
        <w:rPr>
          <w:rFonts w:cs="Arial" w:ascii="Arial" w:hAnsi="Arial"/>
          <w:lang w:val="el-GR"/>
        </w:rPr>
        <w:tab/>
      </w:r>
      <w:r>
        <w:rPr>
          <w:rFonts w:cs="Arial" w:ascii="Arial" w:hAnsi="Arial"/>
          <w:u w:val="single"/>
          <w:lang w:val="el-GR"/>
        </w:rPr>
        <w:t>Ως δείγμα</w:t>
      </w:r>
      <w:r>
        <w:rPr>
          <w:rFonts w:cs="Arial" w:ascii="Arial" w:hAnsi="Arial"/>
          <w:lang w:val="el-GR"/>
        </w:rPr>
        <w:t xml:space="preserve"> θεωρείται το σύνολο των τεμαχίων κιβωτίων, που ελέγχεται μακροσκοπικά από την ΕΠ.</w:t>
      </w:r>
    </w:p>
    <w:p>
      <w:pPr>
        <w:pStyle w:val="Normal"/>
        <w:jc w:val="both"/>
        <w:rPr>
          <w:rFonts w:ascii="Arial" w:hAnsi="Arial" w:cs="Arial"/>
          <w:lang w:val="el-GR"/>
        </w:rPr>
      </w:pPr>
      <w:r>
        <w:rPr>
          <w:rFonts w:cs="Arial" w:ascii="Arial" w:hAnsi="Arial"/>
          <w:b/>
          <w:lang w:val="el-GR"/>
        </w:rPr>
        <w:t>6.2.1.1.3</w:t>
      </w:r>
      <w:r>
        <w:rPr>
          <w:rFonts w:cs="Arial" w:ascii="Arial" w:hAnsi="Arial"/>
          <w:lang w:val="el-GR"/>
        </w:rPr>
        <w:tab/>
        <w:t>Τα τεμάχια του δείγματος επιλέγονται τυχαία από την παρτίδα, με την χρήση του ακόλουθου πίνακα που συντάχθηκε σύμφωνα με το ISO 2859-1:</w:t>
      </w:r>
    </w:p>
    <w:tbl>
      <w:tblPr>
        <w:tblStyle w:val="TableGrid"/>
        <w:tblW w:w="8522" w:type="dxa"/>
        <w:jc w:val="center"/>
        <w:tblInd w:w="0" w:type="dxa"/>
        <w:tblCellMar>
          <w:top w:w="0" w:type="dxa"/>
          <w:left w:w="108" w:type="dxa"/>
          <w:bottom w:w="0" w:type="dxa"/>
          <w:right w:w="108" w:type="dxa"/>
        </w:tblCellMar>
        <w:tblLook w:noVBand="1" w:val="04a0" w:noHBand="0" w:lastColumn="0" w:firstColumn="1" w:lastRow="0" w:firstRow="1"/>
      </w:tblPr>
      <w:tblGrid>
        <w:gridCol w:w="3141"/>
        <w:gridCol w:w="2730"/>
        <w:gridCol w:w="2651"/>
      </w:tblGrid>
      <w:tr>
        <w:trPr>
          <w:trHeight w:val="841" w:hRule="atLeast"/>
        </w:trPr>
        <w:tc>
          <w:tcPr>
            <w:tcW w:w="8522" w:type="dxa"/>
            <w:gridSpan w:val="3"/>
            <w:tcBorders/>
          </w:tcPr>
          <w:p>
            <w:pPr>
              <w:pStyle w:val="Normal"/>
              <w:spacing w:lineRule="auto" w:line="276" w:before="0" w:after="160"/>
              <w:jc w:val="center"/>
              <w:rPr>
                <w:rFonts w:ascii="Arial" w:hAnsi="Arial" w:cs="Arial"/>
                <w:b/>
                <w:b/>
              </w:rPr>
            </w:pPr>
            <w:r>
              <w:rPr>
                <w:rFonts w:cs="Arial" w:ascii="Arial" w:hAnsi="Arial"/>
                <w:b/>
              </w:rPr>
              <w:t>ΠΙΝΑΚΑΣ ΑΠΛΗΣ ΔΕΙΓΜΑΤΟΛΗΨΙΑΣ ΜΑΚΡΟΣΚΟΠΙΚΟΥ ΕΛΕΓΧΟΥ</w:t>
            </w:r>
          </w:p>
          <w:p>
            <w:pPr>
              <w:pStyle w:val="Normal"/>
              <w:spacing w:lineRule="auto" w:line="276" w:before="0" w:after="160"/>
              <w:jc w:val="center"/>
              <w:rPr>
                <w:rFonts w:ascii="Arial" w:hAnsi="Arial" w:cs="Arial"/>
              </w:rPr>
            </w:pPr>
            <w:r>
              <w:rPr>
                <w:rFonts w:cs="Arial" w:ascii="Arial" w:hAnsi="Arial"/>
                <w:b/>
              </w:rPr>
              <w:t>(AQL 4,0%, Normal, Level Ι)</w:t>
            </w:r>
          </w:p>
        </w:tc>
      </w:tr>
      <w:tr>
        <w:trPr/>
        <w:tc>
          <w:tcPr>
            <w:tcW w:w="3141" w:type="dxa"/>
            <w:tcBorders/>
          </w:tcPr>
          <w:p>
            <w:pPr>
              <w:pStyle w:val="Normal"/>
              <w:spacing w:lineRule="auto" w:line="276" w:before="0" w:after="160"/>
              <w:jc w:val="center"/>
              <w:rPr>
                <w:rFonts w:ascii="Arial" w:hAnsi="Arial" w:cs="Arial"/>
                <w:b/>
                <w:b/>
              </w:rPr>
            </w:pPr>
            <w:r>
              <w:rPr>
                <w:rFonts w:cs="Arial" w:ascii="Arial" w:hAnsi="Arial"/>
                <w:b/>
              </w:rPr>
              <w:t>Μέγεθος παρτίδας                    (Τεμάχια)</w:t>
            </w:r>
          </w:p>
        </w:tc>
        <w:tc>
          <w:tcPr>
            <w:tcW w:w="2730" w:type="dxa"/>
            <w:tcBorders/>
          </w:tcPr>
          <w:p>
            <w:pPr>
              <w:pStyle w:val="Normal"/>
              <w:spacing w:lineRule="auto" w:line="276" w:before="0" w:after="160"/>
              <w:jc w:val="center"/>
              <w:rPr>
                <w:rFonts w:ascii="Arial" w:hAnsi="Arial" w:cs="Arial"/>
                <w:b/>
                <w:b/>
              </w:rPr>
            </w:pPr>
            <w:r>
              <w:rPr>
                <w:rFonts w:cs="Arial" w:ascii="Arial" w:hAnsi="Arial"/>
                <w:b/>
              </w:rPr>
              <w:t>Μέγεθος δείγματος  (Τεμάχια)</w:t>
            </w:r>
          </w:p>
        </w:tc>
        <w:tc>
          <w:tcPr>
            <w:tcW w:w="2651" w:type="dxa"/>
            <w:tcBorders/>
          </w:tcPr>
          <w:p>
            <w:pPr>
              <w:pStyle w:val="Normal"/>
              <w:spacing w:lineRule="auto" w:line="276" w:before="0" w:after="160"/>
              <w:jc w:val="center"/>
              <w:rPr>
                <w:rFonts w:ascii="Arial" w:hAnsi="Arial" w:cs="Arial"/>
                <w:b/>
                <w:b/>
              </w:rPr>
            </w:pPr>
            <w:r>
              <w:rPr>
                <w:rFonts w:cs="Arial" w:ascii="Arial" w:hAnsi="Arial"/>
                <w:b/>
              </w:rPr>
              <w:t>Αποδεκτός αριθμός  ελαττωματικών                                                         τεμαχίων</w:t>
            </w:r>
          </w:p>
        </w:tc>
      </w:tr>
      <w:tr>
        <w:trPr/>
        <w:tc>
          <w:tcPr>
            <w:tcW w:w="3141" w:type="dxa"/>
            <w:tcBorders/>
          </w:tcPr>
          <w:p>
            <w:pPr>
              <w:pStyle w:val="Normal"/>
              <w:spacing w:lineRule="auto" w:line="276" w:before="0" w:after="160"/>
              <w:jc w:val="center"/>
              <w:rPr>
                <w:rFonts w:ascii="Arial" w:hAnsi="Arial" w:cs="Arial"/>
              </w:rPr>
            </w:pPr>
            <w:r>
              <w:rPr>
                <w:rFonts w:cs="Arial" w:ascii="Arial" w:hAnsi="Arial"/>
              </w:rPr>
              <w:t>1 – 3</w:t>
            </w:r>
          </w:p>
        </w:tc>
        <w:tc>
          <w:tcPr>
            <w:tcW w:w="2730" w:type="dxa"/>
            <w:tcBorders/>
          </w:tcPr>
          <w:p>
            <w:pPr>
              <w:pStyle w:val="Normal"/>
              <w:spacing w:lineRule="auto" w:line="276" w:before="0" w:after="160"/>
              <w:jc w:val="center"/>
              <w:rPr>
                <w:rFonts w:ascii="Arial" w:hAnsi="Arial" w:cs="Arial"/>
              </w:rPr>
            </w:pPr>
            <w:r>
              <w:rPr>
                <w:rFonts w:cs="Arial" w:ascii="Arial" w:hAnsi="Arial"/>
              </w:rPr>
              <w:t>Όλα</w:t>
            </w:r>
          </w:p>
        </w:tc>
        <w:tc>
          <w:tcPr>
            <w:tcW w:w="2651" w:type="dxa"/>
            <w:tcBorders/>
          </w:tcPr>
          <w:p>
            <w:pPr>
              <w:pStyle w:val="Normal"/>
              <w:spacing w:lineRule="auto" w:line="276" w:before="0" w:after="160"/>
              <w:jc w:val="center"/>
              <w:rPr>
                <w:rFonts w:ascii="Arial" w:hAnsi="Arial" w:cs="Arial"/>
              </w:rPr>
            </w:pPr>
            <w:r>
              <w:rPr>
                <w:rFonts w:cs="Arial" w:ascii="Arial" w:hAnsi="Arial"/>
              </w:rPr>
              <w:t>0</w:t>
            </w:r>
          </w:p>
        </w:tc>
      </w:tr>
      <w:tr>
        <w:trPr/>
        <w:tc>
          <w:tcPr>
            <w:tcW w:w="3141" w:type="dxa"/>
            <w:tcBorders/>
          </w:tcPr>
          <w:p>
            <w:pPr>
              <w:pStyle w:val="Normal"/>
              <w:spacing w:lineRule="auto" w:line="276" w:before="0" w:after="160"/>
              <w:jc w:val="center"/>
              <w:rPr>
                <w:rFonts w:ascii="Arial" w:hAnsi="Arial" w:cs="Arial"/>
              </w:rPr>
            </w:pPr>
            <w:r>
              <w:rPr>
                <w:rFonts w:cs="Arial" w:ascii="Arial" w:hAnsi="Arial"/>
              </w:rPr>
              <w:t>4 – 90</w:t>
            </w:r>
          </w:p>
        </w:tc>
        <w:tc>
          <w:tcPr>
            <w:tcW w:w="2730" w:type="dxa"/>
            <w:tcBorders/>
          </w:tcPr>
          <w:p>
            <w:pPr>
              <w:pStyle w:val="Normal"/>
              <w:spacing w:lineRule="auto" w:line="276" w:before="0" w:after="160"/>
              <w:jc w:val="center"/>
              <w:rPr>
                <w:rFonts w:ascii="Arial" w:hAnsi="Arial" w:cs="Arial"/>
              </w:rPr>
            </w:pPr>
            <w:r>
              <w:rPr>
                <w:rFonts w:cs="Arial" w:ascii="Arial" w:hAnsi="Arial"/>
              </w:rPr>
              <w:t>3</w:t>
            </w:r>
          </w:p>
        </w:tc>
        <w:tc>
          <w:tcPr>
            <w:tcW w:w="2651" w:type="dxa"/>
            <w:tcBorders/>
          </w:tcPr>
          <w:p>
            <w:pPr>
              <w:pStyle w:val="Normal"/>
              <w:spacing w:lineRule="auto" w:line="276" w:before="0" w:after="160"/>
              <w:jc w:val="center"/>
              <w:rPr>
                <w:rFonts w:ascii="Arial" w:hAnsi="Arial" w:cs="Arial"/>
              </w:rPr>
            </w:pPr>
            <w:r>
              <w:rPr>
                <w:rFonts w:cs="Arial" w:ascii="Arial" w:hAnsi="Arial"/>
              </w:rPr>
              <w:t>0</w:t>
            </w:r>
          </w:p>
        </w:tc>
      </w:tr>
      <w:tr>
        <w:trPr/>
        <w:tc>
          <w:tcPr>
            <w:tcW w:w="3141" w:type="dxa"/>
            <w:tcBorders/>
          </w:tcPr>
          <w:p>
            <w:pPr>
              <w:pStyle w:val="Normal"/>
              <w:spacing w:lineRule="auto" w:line="276" w:before="0" w:after="160"/>
              <w:jc w:val="center"/>
              <w:rPr>
                <w:rFonts w:ascii="Arial" w:hAnsi="Arial" w:cs="Arial"/>
              </w:rPr>
            </w:pPr>
            <w:r>
              <w:rPr>
                <w:rFonts w:cs="Arial" w:ascii="Arial" w:hAnsi="Arial"/>
              </w:rPr>
              <w:t>91 – 280</w:t>
            </w:r>
          </w:p>
        </w:tc>
        <w:tc>
          <w:tcPr>
            <w:tcW w:w="2730" w:type="dxa"/>
            <w:tcBorders/>
          </w:tcPr>
          <w:p>
            <w:pPr>
              <w:pStyle w:val="Normal"/>
              <w:spacing w:lineRule="auto" w:line="276" w:before="0" w:after="160"/>
              <w:jc w:val="center"/>
              <w:rPr>
                <w:rFonts w:ascii="Arial" w:hAnsi="Arial" w:cs="Arial"/>
              </w:rPr>
            </w:pPr>
            <w:r>
              <w:rPr>
                <w:rFonts w:cs="Arial" w:ascii="Arial" w:hAnsi="Arial"/>
              </w:rPr>
              <w:t>13</w:t>
            </w:r>
          </w:p>
        </w:tc>
        <w:tc>
          <w:tcPr>
            <w:tcW w:w="2651" w:type="dxa"/>
            <w:tcBorders/>
          </w:tcPr>
          <w:p>
            <w:pPr>
              <w:pStyle w:val="Normal"/>
              <w:spacing w:lineRule="auto" w:line="276" w:before="0" w:after="160"/>
              <w:jc w:val="center"/>
              <w:rPr>
                <w:rFonts w:ascii="Arial" w:hAnsi="Arial" w:cs="Arial"/>
              </w:rPr>
            </w:pPr>
            <w:r>
              <w:rPr>
                <w:rFonts w:cs="Arial" w:ascii="Arial" w:hAnsi="Arial"/>
              </w:rPr>
              <w:t>1</w:t>
            </w:r>
          </w:p>
        </w:tc>
      </w:tr>
      <w:tr>
        <w:trPr/>
        <w:tc>
          <w:tcPr>
            <w:tcW w:w="3141" w:type="dxa"/>
            <w:tcBorders/>
          </w:tcPr>
          <w:p>
            <w:pPr>
              <w:pStyle w:val="Normal"/>
              <w:spacing w:lineRule="auto" w:line="276" w:before="0" w:after="160"/>
              <w:jc w:val="center"/>
              <w:rPr>
                <w:rFonts w:ascii="Arial" w:hAnsi="Arial" w:cs="Arial"/>
              </w:rPr>
            </w:pPr>
            <w:r>
              <w:rPr>
                <w:rFonts w:cs="Arial" w:ascii="Arial" w:hAnsi="Arial"/>
              </w:rPr>
              <w:t>281 – 500</w:t>
            </w:r>
          </w:p>
        </w:tc>
        <w:tc>
          <w:tcPr>
            <w:tcW w:w="2730" w:type="dxa"/>
            <w:tcBorders/>
          </w:tcPr>
          <w:p>
            <w:pPr>
              <w:pStyle w:val="Normal"/>
              <w:spacing w:lineRule="auto" w:line="276" w:before="0" w:after="160"/>
              <w:jc w:val="center"/>
              <w:rPr>
                <w:rFonts w:ascii="Arial" w:hAnsi="Arial" w:cs="Arial"/>
              </w:rPr>
            </w:pPr>
            <w:r>
              <w:rPr>
                <w:rFonts w:cs="Arial" w:ascii="Arial" w:hAnsi="Arial"/>
              </w:rPr>
              <w:t>20</w:t>
            </w:r>
          </w:p>
        </w:tc>
        <w:tc>
          <w:tcPr>
            <w:tcW w:w="2651" w:type="dxa"/>
            <w:tcBorders/>
          </w:tcPr>
          <w:p>
            <w:pPr>
              <w:pStyle w:val="Normal"/>
              <w:spacing w:lineRule="auto" w:line="276" w:before="0" w:after="160"/>
              <w:jc w:val="center"/>
              <w:rPr>
                <w:rFonts w:ascii="Arial" w:hAnsi="Arial" w:cs="Arial"/>
              </w:rPr>
            </w:pPr>
            <w:r>
              <w:rPr>
                <w:rFonts w:cs="Arial" w:ascii="Arial" w:hAnsi="Arial"/>
              </w:rPr>
              <w:t>2</w:t>
            </w:r>
          </w:p>
        </w:tc>
      </w:tr>
      <w:tr>
        <w:trPr/>
        <w:tc>
          <w:tcPr>
            <w:tcW w:w="3141" w:type="dxa"/>
            <w:tcBorders/>
          </w:tcPr>
          <w:p>
            <w:pPr>
              <w:pStyle w:val="Normal"/>
              <w:spacing w:lineRule="auto" w:line="276" w:before="0" w:after="160"/>
              <w:jc w:val="center"/>
              <w:rPr>
                <w:rFonts w:ascii="Arial" w:hAnsi="Arial" w:cs="Arial"/>
              </w:rPr>
            </w:pPr>
            <w:r>
              <w:rPr>
                <w:rFonts w:cs="Arial" w:ascii="Arial" w:hAnsi="Arial"/>
              </w:rPr>
              <w:t>501 –  1200</w:t>
            </w:r>
          </w:p>
        </w:tc>
        <w:tc>
          <w:tcPr>
            <w:tcW w:w="2730" w:type="dxa"/>
            <w:tcBorders/>
          </w:tcPr>
          <w:p>
            <w:pPr>
              <w:pStyle w:val="Normal"/>
              <w:spacing w:lineRule="auto" w:line="276" w:before="0" w:after="160"/>
              <w:jc w:val="center"/>
              <w:rPr>
                <w:rFonts w:ascii="Arial" w:hAnsi="Arial" w:cs="Arial"/>
              </w:rPr>
            </w:pPr>
            <w:r>
              <w:rPr>
                <w:rFonts w:cs="Arial" w:ascii="Arial" w:hAnsi="Arial"/>
              </w:rPr>
              <w:t>32</w:t>
            </w:r>
          </w:p>
        </w:tc>
        <w:tc>
          <w:tcPr>
            <w:tcW w:w="2651" w:type="dxa"/>
            <w:tcBorders/>
          </w:tcPr>
          <w:p>
            <w:pPr>
              <w:pStyle w:val="Normal"/>
              <w:spacing w:lineRule="auto" w:line="276" w:before="0" w:after="160"/>
              <w:jc w:val="center"/>
              <w:rPr>
                <w:rFonts w:ascii="Arial" w:hAnsi="Arial" w:cs="Arial"/>
              </w:rPr>
            </w:pPr>
            <w:r>
              <w:rPr>
                <w:rFonts w:cs="Arial" w:ascii="Arial" w:hAnsi="Arial"/>
              </w:rPr>
              <w:t>3</w:t>
            </w:r>
          </w:p>
        </w:tc>
      </w:tr>
    </w:tbl>
    <w:p>
      <w:pPr>
        <w:pStyle w:val="Normal"/>
        <w:jc w:val="both"/>
        <w:rPr>
          <w:rFonts w:ascii="Arial" w:hAnsi="Arial" w:cs="Arial"/>
          <w:lang w:val="el-GR"/>
        </w:rPr>
      </w:pPr>
      <w:r>
        <w:rPr>
          <w:rFonts w:cs="Arial" w:ascii="Arial" w:hAnsi="Arial"/>
          <w:b/>
          <w:lang w:val="el-GR"/>
        </w:rPr>
        <w:t>6.2.1.1.4</w:t>
      </w:r>
      <w:r>
        <w:rPr>
          <w:rFonts w:cs="Arial" w:ascii="Arial" w:hAnsi="Arial"/>
          <w:lang w:val="el-GR"/>
        </w:rPr>
        <w:tab/>
      </w:r>
      <w:r>
        <w:rPr>
          <w:rFonts w:cs="Arial" w:ascii="Arial" w:hAnsi="Arial"/>
          <w:u w:val="single"/>
          <w:lang w:val="el-GR"/>
        </w:rPr>
        <w:t>Ως ελαττωματικό</w:t>
      </w:r>
      <w:r>
        <w:rPr>
          <w:rFonts w:cs="Arial" w:ascii="Arial" w:hAnsi="Arial"/>
          <w:lang w:val="el-GR"/>
        </w:rPr>
        <w:t xml:space="preserve"> θεωρείται ένα τεμάχιο του δείγματος, όταν διαπιστωθούν ελλείψεις ή ασυμφωνία με τα αναγραφόμενα στην § 5.2.2 καθώς και όταν διαπιστωθεί σχίσιμο / θραύση ή σημαντική παραμόρφωση του κιβωτίου.</w:t>
      </w:r>
    </w:p>
    <w:p>
      <w:pPr>
        <w:pStyle w:val="Normal"/>
        <w:jc w:val="both"/>
        <w:rPr>
          <w:rFonts w:ascii="Arial" w:hAnsi="Arial" w:cs="Arial"/>
          <w:lang w:val="el-GR"/>
        </w:rPr>
      </w:pPr>
      <w:r>
        <w:rPr>
          <w:rFonts w:cs="Arial" w:ascii="Arial" w:hAnsi="Arial"/>
          <w:b/>
          <w:lang w:val="el-GR"/>
        </w:rPr>
        <w:t>6.2.1.2</w:t>
      </w:r>
      <w:r>
        <w:rPr>
          <w:rFonts w:cs="Arial" w:ascii="Arial" w:hAnsi="Arial"/>
          <w:lang w:val="el-GR"/>
        </w:rPr>
        <w:tab/>
        <w:t>Έλεγχος αντλιών με πρωτογενή συσκευασία.</w:t>
      </w:r>
    </w:p>
    <w:p>
      <w:pPr>
        <w:pStyle w:val="Normal"/>
        <w:jc w:val="both"/>
        <w:rPr>
          <w:rFonts w:ascii="Arial" w:hAnsi="Arial" w:cs="Arial"/>
          <w:lang w:val="el-GR"/>
        </w:rPr>
      </w:pPr>
      <w:r>
        <w:rPr>
          <w:rFonts w:cs="Arial" w:ascii="Arial" w:hAnsi="Arial"/>
          <w:b/>
          <w:lang w:val="el-GR"/>
        </w:rPr>
        <w:t>6.2.1.2.1</w:t>
      </w:r>
      <w:r>
        <w:rPr>
          <w:rFonts w:cs="Arial" w:ascii="Arial" w:hAnsi="Arial"/>
          <w:lang w:val="el-GR"/>
        </w:rPr>
        <w:tab/>
      </w:r>
      <w:r>
        <w:rPr>
          <w:rFonts w:cs="Arial" w:ascii="Arial" w:hAnsi="Arial"/>
          <w:u w:val="single"/>
          <w:lang w:val="el-GR"/>
        </w:rPr>
        <w:t>Ως παρτίδα</w:t>
      </w:r>
      <w:r>
        <w:rPr>
          <w:rFonts w:cs="Arial" w:ascii="Arial" w:hAnsi="Arial"/>
          <w:lang w:val="el-GR"/>
        </w:rPr>
        <w:t>, για τον έλεγχο είδους / πρωτογενούς συσκευασίας, θεωρείται η ποσότητα αντλιών με πρωτογενή συσκευασία που παραδίδεται από τον προμηθευτή σε συγκεκριμένη ημερομηνία.</w:t>
      </w:r>
    </w:p>
    <w:p>
      <w:pPr>
        <w:pStyle w:val="Normal"/>
        <w:jc w:val="both"/>
        <w:rPr>
          <w:rFonts w:ascii="Arial" w:hAnsi="Arial" w:cs="Arial"/>
          <w:lang w:val="el-GR"/>
        </w:rPr>
      </w:pPr>
      <w:r>
        <w:rPr>
          <w:rFonts w:cs="Arial" w:ascii="Arial" w:hAnsi="Arial"/>
          <w:b/>
          <w:lang w:val="el-GR"/>
        </w:rPr>
        <w:t>6.2.1.2.2</w:t>
      </w:r>
      <w:r>
        <w:rPr>
          <w:rFonts w:cs="Arial" w:ascii="Arial" w:hAnsi="Arial"/>
          <w:lang w:val="el-GR"/>
        </w:rPr>
        <w:tab/>
      </w:r>
      <w:r>
        <w:rPr>
          <w:rFonts w:cs="Arial" w:ascii="Arial" w:hAnsi="Arial"/>
          <w:u w:val="single"/>
          <w:lang w:val="el-GR"/>
        </w:rPr>
        <w:t>Ως δείγμα</w:t>
      </w:r>
      <w:r>
        <w:rPr>
          <w:rFonts w:cs="Arial" w:ascii="Arial" w:hAnsi="Arial"/>
          <w:lang w:val="el-GR"/>
        </w:rPr>
        <w:t xml:space="preserve"> θεωρείται το σύνολο των αντλιών, που ελέγχεται μακροσκοπικά από την ΕΠ. Ο αριθμός των τεμαχίων του δείγματος επιλέγονται </w:t>
      </w:r>
      <w:r>
        <w:rPr>
          <w:rFonts w:cs="Arial" w:ascii="Arial" w:hAnsi="Arial"/>
          <w:u w:val="single"/>
          <w:lang w:val="el-GR"/>
        </w:rPr>
        <w:t>τυχαία</w:t>
      </w:r>
      <w:r>
        <w:rPr>
          <w:rFonts w:cs="Arial" w:ascii="Arial" w:hAnsi="Arial"/>
          <w:lang w:val="el-GR"/>
        </w:rPr>
        <w:t xml:space="preserve"> από την παρτίδα, με την χρήση του ακόλουθου πίνακα που συντάχθηκε σύμφωνα με το ISO 2859-1:</w:t>
      </w:r>
    </w:p>
    <w:tbl>
      <w:tblPr>
        <w:tblStyle w:val="TableGrid"/>
        <w:tblW w:w="8522" w:type="dxa"/>
        <w:jc w:val="center"/>
        <w:tblInd w:w="0" w:type="dxa"/>
        <w:tblCellMar>
          <w:top w:w="0" w:type="dxa"/>
          <w:left w:w="108" w:type="dxa"/>
          <w:bottom w:w="0" w:type="dxa"/>
          <w:right w:w="108" w:type="dxa"/>
        </w:tblCellMar>
        <w:tblLook w:noVBand="1" w:val="04a0" w:noHBand="0" w:lastColumn="0" w:firstColumn="1" w:lastRow="0" w:firstRow="1"/>
      </w:tblPr>
      <w:tblGrid>
        <w:gridCol w:w="3141"/>
        <w:gridCol w:w="2730"/>
        <w:gridCol w:w="2651"/>
      </w:tblGrid>
      <w:tr>
        <w:trPr>
          <w:trHeight w:val="841" w:hRule="atLeast"/>
        </w:trPr>
        <w:tc>
          <w:tcPr>
            <w:tcW w:w="8522" w:type="dxa"/>
            <w:gridSpan w:val="3"/>
            <w:tcBorders/>
          </w:tcPr>
          <w:p>
            <w:pPr>
              <w:pStyle w:val="Normal"/>
              <w:spacing w:lineRule="auto" w:line="276" w:before="0" w:after="160"/>
              <w:jc w:val="center"/>
              <w:rPr>
                <w:rFonts w:ascii="Arial" w:hAnsi="Arial" w:cs="Arial"/>
                <w:b/>
                <w:b/>
              </w:rPr>
            </w:pPr>
            <w:r>
              <w:rPr>
                <w:rFonts w:cs="Arial" w:ascii="Arial" w:hAnsi="Arial"/>
                <w:b/>
              </w:rPr>
              <w:t>ΠΙΝΑΚΑΣ ΑΠΛΗΣ ΔΕΙΓΜΑΤΟΛΗΨΙΑΣ ΜΑΚΡΟΣΚΟΠΙΚΟΥ ΕΛΕΓΧΟΥ</w:t>
            </w:r>
          </w:p>
          <w:p>
            <w:pPr>
              <w:pStyle w:val="Normal"/>
              <w:spacing w:lineRule="auto" w:line="276" w:before="0" w:after="160"/>
              <w:jc w:val="center"/>
              <w:rPr>
                <w:rFonts w:ascii="Arial" w:hAnsi="Arial" w:cs="Arial"/>
                <w:b/>
                <w:b/>
              </w:rPr>
            </w:pPr>
            <w:r>
              <w:rPr>
                <w:rFonts w:cs="Arial" w:ascii="Arial" w:hAnsi="Arial"/>
                <w:b/>
              </w:rPr>
              <w:t>(</w:t>
            </w:r>
            <w:r>
              <w:rPr>
                <w:rFonts w:cs="Arial" w:ascii="Arial" w:hAnsi="Arial"/>
                <w:b/>
                <w:lang w:val="en-US"/>
              </w:rPr>
              <w:t>Level</w:t>
            </w:r>
            <w:r>
              <w:rPr>
                <w:rFonts w:cs="Arial" w:ascii="Arial" w:hAnsi="Arial"/>
                <w:b/>
              </w:rPr>
              <w:t xml:space="preserve"> </w:t>
            </w:r>
            <w:r>
              <w:rPr>
                <w:rFonts w:cs="Arial" w:ascii="Arial" w:hAnsi="Arial"/>
                <w:b/>
                <w:lang w:val="en-US"/>
              </w:rPr>
              <w:t>S</w:t>
            </w:r>
            <w:r>
              <w:rPr>
                <w:rFonts w:cs="Arial" w:ascii="Arial" w:hAnsi="Arial"/>
                <w:b/>
              </w:rPr>
              <w:t xml:space="preserve">-4, </w:t>
            </w:r>
            <w:r>
              <w:rPr>
                <w:rFonts w:cs="Arial" w:ascii="Arial" w:hAnsi="Arial"/>
                <w:b/>
                <w:lang w:val="en-US"/>
              </w:rPr>
              <w:t>Normal</w:t>
            </w:r>
            <w:r>
              <w:rPr>
                <w:rFonts w:cs="Arial" w:ascii="Arial" w:hAnsi="Arial"/>
                <w:b/>
              </w:rPr>
              <w:t xml:space="preserve">, </w:t>
            </w:r>
            <w:r>
              <w:rPr>
                <w:rFonts w:cs="Arial" w:ascii="Arial" w:hAnsi="Arial"/>
                <w:b/>
                <w:lang w:val="en-US"/>
              </w:rPr>
              <w:t>AQL</w:t>
            </w:r>
            <w:r>
              <w:rPr>
                <w:rFonts w:cs="Arial" w:ascii="Arial" w:hAnsi="Arial"/>
                <w:b/>
              </w:rPr>
              <w:t xml:space="preserve"> 2,5%)</w:t>
            </w:r>
          </w:p>
        </w:tc>
      </w:tr>
      <w:tr>
        <w:trPr/>
        <w:tc>
          <w:tcPr>
            <w:tcW w:w="3141" w:type="dxa"/>
            <w:tcBorders/>
          </w:tcPr>
          <w:p>
            <w:pPr>
              <w:pStyle w:val="Normal"/>
              <w:spacing w:lineRule="auto" w:line="276" w:before="0" w:after="160"/>
              <w:jc w:val="center"/>
              <w:rPr>
                <w:rFonts w:ascii="Arial" w:hAnsi="Arial" w:cs="Arial"/>
                <w:b/>
                <w:b/>
              </w:rPr>
            </w:pPr>
            <w:r>
              <w:rPr>
                <w:rFonts w:cs="Arial" w:ascii="Arial" w:hAnsi="Arial"/>
                <w:b/>
              </w:rPr>
              <w:t>Μέγεθος παρτίδας                          (αριθμός αντλιών)</w:t>
            </w:r>
          </w:p>
        </w:tc>
        <w:tc>
          <w:tcPr>
            <w:tcW w:w="2730" w:type="dxa"/>
            <w:tcBorders/>
          </w:tcPr>
          <w:p>
            <w:pPr>
              <w:pStyle w:val="Normal"/>
              <w:spacing w:lineRule="auto" w:line="276" w:before="0" w:after="160"/>
              <w:jc w:val="center"/>
              <w:rPr>
                <w:rFonts w:ascii="Arial" w:hAnsi="Arial" w:cs="Arial"/>
                <w:b/>
                <w:b/>
              </w:rPr>
            </w:pPr>
            <w:r>
              <w:rPr>
                <w:rFonts w:cs="Arial" w:ascii="Arial" w:hAnsi="Arial"/>
                <w:b/>
              </w:rPr>
              <w:t>Μέγεθος δείγματος   (αριθμός αντλιών)</w:t>
            </w:r>
          </w:p>
        </w:tc>
        <w:tc>
          <w:tcPr>
            <w:tcW w:w="2651" w:type="dxa"/>
            <w:tcBorders/>
          </w:tcPr>
          <w:p>
            <w:pPr>
              <w:pStyle w:val="Normal"/>
              <w:spacing w:lineRule="auto" w:line="276" w:before="0" w:after="160"/>
              <w:jc w:val="center"/>
              <w:rPr>
                <w:rFonts w:ascii="Arial" w:hAnsi="Arial" w:cs="Arial"/>
                <w:b/>
                <w:b/>
              </w:rPr>
            </w:pPr>
            <w:r>
              <w:rPr>
                <w:rFonts w:cs="Arial" w:ascii="Arial" w:hAnsi="Arial"/>
                <w:b/>
              </w:rPr>
              <w:t>Αποδεκτός αριθμός  ελαττωμάτων</w:t>
            </w:r>
          </w:p>
        </w:tc>
      </w:tr>
      <w:tr>
        <w:trPr/>
        <w:tc>
          <w:tcPr>
            <w:tcW w:w="3141" w:type="dxa"/>
            <w:tcBorders/>
          </w:tcPr>
          <w:p>
            <w:pPr>
              <w:pStyle w:val="Normal"/>
              <w:spacing w:lineRule="auto" w:line="276" w:before="0" w:after="160"/>
              <w:jc w:val="center"/>
              <w:rPr>
                <w:rFonts w:ascii="Arial" w:hAnsi="Arial" w:cs="Arial"/>
              </w:rPr>
            </w:pPr>
            <w:r>
              <w:rPr>
                <w:rFonts w:cs="Arial" w:ascii="Arial" w:hAnsi="Arial"/>
              </w:rPr>
              <w:t>2 – 5</w:t>
            </w:r>
          </w:p>
        </w:tc>
        <w:tc>
          <w:tcPr>
            <w:tcW w:w="2730" w:type="dxa"/>
            <w:tcBorders/>
          </w:tcPr>
          <w:p>
            <w:pPr>
              <w:pStyle w:val="Normal"/>
              <w:spacing w:lineRule="auto" w:line="276" w:before="0" w:after="160"/>
              <w:jc w:val="center"/>
              <w:rPr>
                <w:rFonts w:ascii="Arial" w:hAnsi="Arial" w:cs="Arial"/>
              </w:rPr>
            </w:pPr>
            <w:r>
              <w:rPr>
                <w:rFonts w:cs="Arial" w:ascii="Arial" w:hAnsi="Arial"/>
              </w:rPr>
              <w:t>Όλα</w:t>
            </w:r>
          </w:p>
        </w:tc>
        <w:tc>
          <w:tcPr>
            <w:tcW w:w="2651" w:type="dxa"/>
            <w:tcBorders/>
          </w:tcPr>
          <w:p>
            <w:pPr>
              <w:pStyle w:val="Normal"/>
              <w:spacing w:lineRule="auto" w:line="276" w:before="0" w:after="160"/>
              <w:jc w:val="center"/>
              <w:rPr>
                <w:rFonts w:ascii="Arial" w:hAnsi="Arial" w:cs="Arial"/>
              </w:rPr>
            </w:pPr>
            <w:r>
              <w:rPr>
                <w:rFonts w:cs="Arial" w:ascii="Arial" w:hAnsi="Arial"/>
              </w:rPr>
              <w:t>0</w:t>
            </w:r>
          </w:p>
        </w:tc>
      </w:tr>
      <w:tr>
        <w:trPr/>
        <w:tc>
          <w:tcPr>
            <w:tcW w:w="3141" w:type="dxa"/>
            <w:tcBorders/>
          </w:tcPr>
          <w:p>
            <w:pPr>
              <w:pStyle w:val="Normal"/>
              <w:spacing w:lineRule="auto" w:line="276" w:before="0" w:after="160"/>
              <w:jc w:val="center"/>
              <w:rPr>
                <w:rFonts w:ascii="Arial" w:hAnsi="Arial" w:cs="Arial"/>
              </w:rPr>
            </w:pPr>
            <w:r>
              <w:rPr>
                <w:rFonts w:cs="Arial" w:ascii="Arial" w:hAnsi="Arial"/>
              </w:rPr>
              <w:t>6-150</w:t>
            </w:r>
          </w:p>
        </w:tc>
        <w:tc>
          <w:tcPr>
            <w:tcW w:w="2730" w:type="dxa"/>
            <w:tcBorders/>
          </w:tcPr>
          <w:p>
            <w:pPr>
              <w:pStyle w:val="Normal"/>
              <w:spacing w:lineRule="auto" w:line="276" w:before="0" w:after="160"/>
              <w:jc w:val="center"/>
              <w:rPr>
                <w:rFonts w:ascii="Arial" w:hAnsi="Arial" w:cs="Arial"/>
              </w:rPr>
            </w:pPr>
            <w:r>
              <w:rPr>
                <w:rFonts w:cs="Arial" w:ascii="Arial" w:hAnsi="Arial"/>
              </w:rPr>
              <w:t>5</w:t>
            </w:r>
          </w:p>
        </w:tc>
        <w:tc>
          <w:tcPr>
            <w:tcW w:w="2651" w:type="dxa"/>
            <w:tcBorders/>
          </w:tcPr>
          <w:p>
            <w:pPr>
              <w:pStyle w:val="Normal"/>
              <w:spacing w:lineRule="auto" w:line="276" w:before="0" w:after="160"/>
              <w:jc w:val="center"/>
              <w:rPr>
                <w:rFonts w:ascii="Arial" w:hAnsi="Arial" w:cs="Arial"/>
              </w:rPr>
            </w:pPr>
            <w:r>
              <w:rPr>
                <w:rFonts w:cs="Arial" w:ascii="Arial" w:hAnsi="Arial"/>
              </w:rPr>
              <w:t>0</w:t>
            </w:r>
          </w:p>
        </w:tc>
      </w:tr>
      <w:tr>
        <w:trPr/>
        <w:tc>
          <w:tcPr>
            <w:tcW w:w="3141" w:type="dxa"/>
            <w:tcBorders/>
          </w:tcPr>
          <w:p>
            <w:pPr>
              <w:pStyle w:val="Normal"/>
              <w:spacing w:lineRule="auto" w:line="276" w:before="0" w:after="160"/>
              <w:jc w:val="center"/>
              <w:rPr>
                <w:rFonts w:ascii="Arial" w:hAnsi="Arial" w:cs="Arial"/>
              </w:rPr>
            </w:pPr>
            <w:r>
              <w:rPr>
                <w:rFonts w:cs="Arial" w:ascii="Arial" w:hAnsi="Arial"/>
              </w:rPr>
              <w:t>151-1200</w:t>
            </w:r>
          </w:p>
        </w:tc>
        <w:tc>
          <w:tcPr>
            <w:tcW w:w="2730" w:type="dxa"/>
            <w:tcBorders/>
          </w:tcPr>
          <w:p>
            <w:pPr>
              <w:pStyle w:val="Normal"/>
              <w:spacing w:lineRule="auto" w:line="276" w:before="0" w:after="160"/>
              <w:jc w:val="center"/>
              <w:rPr>
                <w:rFonts w:ascii="Arial" w:hAnsi="Arial" w:cs="Arial"/>
              </w:rPr>
            </w:pPr>
            <w:r>
              <w:rPr>
                <w:rFonts w:cs="Arial" w:ascii="Arial" w:hAnsi="Arial"/>
              </w:rPr>
              <w:t>20</w:t>
            </w:r>
          </w:p>
        </w:tc>
        <w:tc>
          <w:tcPr>
            <w:tcW w:w="2651" w:type="dxa"/>
            <w:tcBorders/>
          </w:tcPr>
          <w:p>
            <w:pPr>
              <w:pStyle w:val="Normal"/>
              <w:spacing w:lineRule="auto" w:line="276" w:before="0" w:after="160"/>
              <w:jc w:val="center"/>
              <w:rPr>
                <w:rFonts w:ascii="Arial" w:hAnsi="Arial" w:cs="Arial"/>
              </w:rPr>
            </w:pPr>
            <w:r>
              <w:rPr>
                <w:rFonts w:cs="Arial" w:ascii="Arial" w:hAnsi="Arial"/>
              </w:rPr>
              <w:t>1</w:t>
            </w:r>
          </w:p>
        </w:tc>
      </w:tr>
      <w:tr>
        <w:trPr/>
        <w:tc>
          <w:tcPr>
            <w:tcW w:w="3141" w:type="dxa"/>
            <w:tcBorders/>
          </w:tcPr>
          <w:p>
            <w:pPr>
              <w:pStyle w:val="Normal"/>
              <w:spacing w:lineRule="auto" w:line="276" w:before="0" w:after="160"/>
              <w:jc w:val="center"/>
              <w:rPr>
                <w:rFonts w:ascii="Arial" w:hAnsi="Arial" w:cs="Arial"/>
              </w:rPr>
            </w:pPr>
            <w:r>
              <w:rPr>
                <w:rFonts w:cs="Arial" w:ascii="Arial" w:hAnsi="Arial"/>
              </w:rPr>
              <w:t>1201-10000</w:t>
            </w:r>
          </w:p>
        </w:tc>
        <w:tc>
          <w:tcPr>
            <w:tcW w:w="2730" w:type="dxa"/>
            <w:tcBorders/>
          </w:tcPr>
          <w:p>
            <w:pPr>
              <w:pStyle w:val="Normal"/>
              <w:spacing w:lineRule="auto" w:line="276" w:before="0" w:after="160"/>
              <w:jc w:val="center"/>
              <w:rPr>
                <w:rFonts w:ascii="Arial" w:hAnsi="Arial" w:cs="Arial"/>
              </w:rPr>
            </w:pPr>
            <w:r>
              <w:rPr>
                <w:rFonts w:cs="Arial" w:ascii="Arial" w:hAnsi="Arial"/>
              </w:rPr>
              <w:t>32</w:t>
            </w:r>
          </w:p>
        </w:tc>
        <w:tc>
          <w:tcPr>
            <w:tcW w:w="2651" w:type="dxa"/>
            <w:tcBorders/>
          </w:tcPr>
          <w:p>
            <w:pPr>
              <w:pStyle w:val="Normal"/>
              <w:spacing w:lineRule="auto" w:line="276" w:before="0" w:after="160"/>
              <w:jc w:val="center"/>
              <w:rPr>
                <w:rFonts w:ascii="Arial" w:hAnsi="Arial" w:cs="Arial"/>
              </w:rPr>
            </w:pPr>
            <w:r>
              <w:rPr>
                <w:rFonts w:cs="Arial" w:ascii="Arial" w:hAnsi="Arial"/>
              </w:rPr>
              <w:t>2</w:t>
            </w:r>
          </w:p>
        </w:tc>
      </w:tr>
    </w:tbl>
    <w:p>
      <w:pPr>
        <w:pStyle w:val="Normal"/>
        <w:jc w:val="both"/>
        <w:rPr>
          <w:rFonts w:ascii="Arial" w:hAnsi="Arial" w:cs="Arial"/>
          <w:lang w:val="el-GR"/>
        </w:rPr>
      </w:pPr>
      <w:r>
        <w:rPr>
          <w:rFonts w:cs="Arial" w:ascii="Arial" w:hAnsi="Arial"/>
          <w:b/>
          <w:lang w:val="el-GR"/>
        </w:rPr>
        <w:t>6.2.1.2.3</w:t>
      </w:r>
      <w:r>
        <w:rPr>
          <w:rFonts w:cs="Arial" w:ascii="Arial" w:hAnsi="Arial"/>
          <w:lang w:val="el-GR"/>
        </w:rPr>
        <w:tab/>
      </w:r>
      <w:r>
        <w:rPr>
          <w:rFonts w:cs="Arial" w:ascii="Arial" w:hAnsi="Arial"/>
          <w:u w:val="single"/>
          <w:lang w:val="el-GR"/>
        </w:rPr>
        <w:t>Ως ελαττωματικό</w:t>
      </w:r>
      <w:r>
        <w:rPr>
          <w:rFonts w:cs="Arial" w:ascii="Arial" w:hAnsi="Arial"/>
          <w:lang w:val="el-GR"/>
        </w:rPr>
        <w:t xml:space="preserve"> θεωρείται όταν μια αντλία διαπιστωθεί ότι παρουσιάζει τα  ακόλουθα:</w:t>
      </w:r>
    </w:p>
    <w:p>
      <w:pPr>
        <w:pStyle w:val="Normal"/>
        <w:jc w:val="both"/>
        <w:rPr>
          <w:rFonts w:ascii="Arial" w:hAnsi="Arial" w:cs="Arial"/>
          <w:lang w:val="el-GR"/>
        </w:rPr>
      </w:pPr>
      <w:r>
        <w:rPr>
          <w:rFonts w:cs="Arial" w:ascii="Arial" w:hAnsi="Arial"/>
          <w:b/>
          <w:lang w:val="el-GR"/>
        </w:rPr>
        <w:t>6.2.1.2.3.1</w:t>
      </w:r>
      <w:r>
        <w:rPr>
          <w:rFonts w:cs="Arial" w:ascii="Arial" w:hAnsi="Arial"/>
          <w:lang w:val="el-GR"/>
        </w:rPr>
        <w:tab/>
        <w:t>Μη αρτιότητα και επιμέλεια κατασκευής, με ιδιαίτερη έμφαση στη σωστή και επιμελημένη κατασκευή των ειδών, για τυχόν ύπαρξη ακαλαίσθητων σημείων και ατελειών.</w:t>
      </w:r>
    </w:p>
    <w:p>
      <w:pPr>
        <w:pStyle w:val="Normal"/>
        <w:jc w:val="both"/>
        <w:rPr>
          <w:rFonts w:ascii="Arial" w:hAnsi="Arial" w:cs="Arial"/>
          <w:lang w:val="el-GR"/>
        </w:rPr>
      </w:pPr>
      <w:r>
        <w:rPr>
          <w:rFonts w:cs="Arial" w:ascii="Arial" w:hAnsi="Arial"/>
          <w:b/>
          <w:lang w:val="el-GR"/>
        </w:rPr>
        <w:t>6.2.1.2.3.2</w:t>
      </w:r>
      <w:r>
        <w:rPr>
          <w:rFonts w:cs="Arial" w:ascii="Arial" w:hAnsi="Arial"/>
          <w:lang w:val="el-GR"/>
        </w:rPr>
        <w:tab/>
        <w:t>Επιφανειακά ελαττώματα ή οποιαδήποτε αλλοίωση της επιφάνειας του υλικού.</w:t>
      </w:r>
    </w:p>
    <w:p>
      <w:pPr>
        <w:pStyle w:val="Normal"/>
        <w:jc w:val="both"/>
        <w:rPr>
          <w:rFonts w:ascii="Arial" w:hAnsi="Arial" w:cs="Arial"/>
          <w:lang w:val="el-GR"/>
        </w:rPr>
      </w:pPr>
      <w:r>
        <w:rPr>
          <w:rFonts w:cs="Arial" w:ascii="Arial" w:hAnsi="Arial"/>
          <w:b/>
          <w:lang w:val="el-GR"/>
        </w:rPr>
        <w:t>6.2.1.2.3.3</w:t>
      </w:r>
      <w:r>
        <w:rPr>
          <w:rFonts w:cs="Arial" w:ascii="Arial" w:hAnsi="Arial"/>
          <w:lang w:val="el-GR"/>
        </w:rPr>
        <w:tab/>
        <w:t>Έλλειψη ή σχίσιμο πρωτογενούς συσκευασίας ως § 5.1.1.</w:t>
      </w:r>
    </w:p>
    <w:p>
      <w:pPr>
        <w:pStyle w:val="Normal"/>
        <w:jc w:val="both"/>
        <w:rPr>
          <w:rFonts w:ascii="Arial" w:hAnsi="Arial" w:cs="Arial"/>
          <w:lang w:val="el-GR"/>
        </w:rPr>
      </w:pPr>
      <w:r>
        <w:rPr>
          <w:rFonts w:cs="Arial" w:ascii="Arial" w:hAnsi="Arial"/>
          <w:b/>
          <w:lang w:val="el-GR"/>
        </w:rPr>
        <w:t>6.2.1.2.3.4</w:t>
      </w:r>
      <w:r>
        <w:rPr>
          <w:rFonts w:cs="Arial" w:ascii="Arial" w:hAnsi="Arial"/>
          <w:lang w:val="el-GR"/>
        </w:rPr>
        <w:tab/>
        <w:t>Έλλειψη σήμανσης ή δυσανάγνωστη σήμανση ως § 4.9 ή / και ασυμφωνία ως προς τις επισημάνσεις πρωτογενούς συσκευασίας της § 5.2.1.</w:t>
      </w:r>
    </w:p>
    <w:p>
      <w:pPr>
        <w:pStyle w:val="Normal"/>
        <w:jc w:val="both"/>
        <w:rPr>
          <w:rFonts w:ascii="Arial" w:hAnsi="Arial" w:cs="Arial"/>
          <w:lang w:val="el-GR"/>
        </w:rPr>
      </w:pPr>
      <w:r>
        <w:rPr>
          <w:rFonts w:cs="Arial" w:ascii="Arial" w:hAnsi="Arial"/>
          <w:b/>
          <w:lang w:val="el-GR"/>
        </w:rPr>
        <w:t>6.2.1.2.3.5</w:t>
      </w:r>
      <w:r>
        <w:rPr>
          <w:rFonts w:cs="Arial" w:ascii="Arial" w:hAnsi="Arial"/>
          <w:lang w:val="el-GR"/>
        </w:rPr>
        <w:tab/>
        <w:t>Μη συμφωνία κατασκευής με το επισημοποιηθέν δείγμα του προμηθευτή της § 8.4 (βλ. και § 9.1.7).</w:t>
      </w:r>
    </w:p>
    <w:p>
      <w:pPr>
        <w:pStyle w:val="Normal"/>
        <w:jc w:val="both"/>
        <w:rPr>
          <w:rFonts w:ascii="Arial" w:hAnsi="Arial" w:cs="Arial"/>
          <w:lang w:val="el-GR"/>
        </w:rPr>
      </w:pPr>
      <w:r>
        <w:rPr>
          <w:rFonts w:cs="Arial" w:ascii="Arial" w:hAnsi="Arial"/>
          <w:b/>
          <w:lang w:val="el-GR"/>
        </w:rPr>
        <w:t>6.2.1.2.3.6</w:t>
      </w:r>
      <w:r>
        <w:rPr>
          <w:rFonts w:cs="Arial" w:ascii="Arial" w:hAnsi="Arial"/>
          <w:lang w:val="el-GR"/>
        </w:rPr>
        <w:tab/>
        <w:t>Έλλειψη ή φθορά Ενημερωτικού σημειώματος ή ασυμφωνία του σημειώματος με τα αναφερόμενα στην § 4.9 (π.χ. δεν είναι γραμμένο στην Ελληνική γλώσσα).</w:t>
      </w:r>
    </w:p>
    <w:p>
      <w:pPr>
        <w:pStyle w:val="Normal"/>
        <w:jc w:val="both"/>
        <w:rPr>
          <w:rFonts w:ascii="Arial" w:hAnsi="Arial" w:cs="Arial"/>
          <w:lang w:val="el-GR"/>
        </w:rPr>
      </w:pPr>
      <w:r>
        <w:rPr>
          <w:rFonts w:cs="Arial" w:ascii="Arial" w:hAnsi="Arial"/>
          <w:b/>
          <w:lang w:val="el-GR"/>
        </w:rPr>
        <w:t>6.2.2</w:t>
      </w:r>
      <w:r>
        <w:rPr>
          <w:rFonts w:cs="Arial" w:ascii="Arial" w:hAnsi="Arial"/>
          <w:lang w:val="el-GR"/>
        </w:rPr>
        <w:tab/>
        <w:t>Έλεγχος εγγράφων. Η ΕΠ ελέγχει τα έγγραφα της § 6.1 ως προς την ορθή συμπλήρωση αυτών.</w:t>
      </w:r>
    </w:p>
    <w:p>
      <w:pPr>
        <w:pStyle w:val="Normal"/>
        <w:jc w:val="both"/>
        <w:rPr>
          <w:rFonts w:ascii="Arial" w:hAnsi="Arial" w:cs="Arial"/>
          <w:lang w:val="el-GR"/>
        </w:rPr>
      </w:pPr>
      <w:r>
        <w:rPr>
          <w:rFonts w:cs="Arial" w:ascii="Arial" w:hAnsi="Arial"/>
          <w:b/>
          <w:lang w:val="el-GR"/>
        </w:rPr>
        <w:t>6.2.3</w:t>
      </w:r>
      <w:r>
        <w:rPr>
          <w:rFonts w:cs="Arial" w:ascii="Arial" w:hAnsi="Arial"/>
          <w:lang w:val="el-GR"/>
        </w:rPr>
        <w:tab/>
        <w:t>Επιβολή έκπτωσης - Απόρριψη παρτίδας.</w:t>
      </w:r>
    </w:p>
    <w:p>
      <w:pPr>
        <w:pStyle w:val="Normal"/>
        <w:jc w:val="both"/>
        <w:rPr>
          <w:rFonts w:ascii="Arial" w:hAnsi="Arial" w:cs="Arial"/>
          <w:lang w:val="el-GR"/>
        </w:rPr>
      </w:pPr>
      <w:r>
        <w:rPr>
          <w:rFonts w:cs="Arial" w:ascii="Arial" w:hAnsi="Arial"/>
          <w:b/>
          <w:lang w:val="el-GR"/>
        </w:rPr>
        <w:t>6.2.3.1</w:t>
      </w:r>
      <w:r>
        <w:rPr>
          <w:rFonts w:cs="Arial" w:ascii="Arial" w:hAnsi="Arial"/>
          <w:lang w:val="el-GR"/>
        </w:rPr>
        <w:tab/>
        <w:t>Αν κατά το μακροσκοπικό έλεγχο της § 6.2.1.1 βρεθεί αριθμός ελαττωματικών κιβωτίων (δευτερογενών συσκευασιών) μικρότερος ή ίσος από τον αναγραφόμενο στον πίνακα δειγματοληψίας § 6.2.1.1.3,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pPr>
        <w:pStyle w:val="Normal"/>
        <w:jc w:val="both"/>
        <w:rPr>
          <w:rFonts w:ascii="Arial" w:hAnsi="Arial" w:cs="Arial"/>
          <w:lang w:val="el-GR"/>
        </w:rPr>
      </w:pPr>
      <w:r>
        <w:rPr>
          <w:rFonts w:cs="Arial" w:ascii="Arial" w:hAnsi="Arial"/>
          <w:b/>
          <w:lang w:val="el-GR"/>
        </w:rPr>
        <w:t>6.2.3.2</w:t>
      </w:r>
      <w:r>
        <w:rPr>
          <w:rFonts w:cs="Arial" w:ascii="Arial" w:hAnsi="Arial"/>
          <w:lang w:val="el-GR"/>
        </w:rPr>
        <w:tab/>
        <w:t>Αν κατά το μακροσκοπικό έλεγχο της § 6.2.1 βρεθεί αριθμός ελαττωματικών κιβωτίων (δευτερογενών συσκευασιών) μεγαλύτερος από τον αναγραφόμενο στον πίνακα δειγματοληψίας § 6.2.1.1.3, τότε η ΕΠ μπορεί κατά την κρίση της, ανάλογα με το πλήθος και τη βαρύτητα των ευρημάτων, ή/και την επίδραση του ελαττωματικού κιβωτίου στο περιεχόμενο αυτού (δηλ. προσβολή των πρωτογενών συσκευασιών) να προτείνει την επιβολή έκπτωσης ίσης ή μεγαλύτερης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 ή και της απόρριψης της παρτίδας.</w:t>
      </w:r>
    </w:p>
    <w:p>
      <w:pPr>
        <w:pStyle w:val="Normal"/>
        <w:jc w:val="both"/>
        <w:rPr>
          <w:rFonts w:ascii="Arial" w:hAnsi="Arial" w:cs="Arial"/>
          <w:lang w:val="el-GR"/>
        </w:rPr>
      </w:pPr>
      <w:r>
        <w:rPr>
          <w:rFonts w:cs="Arial" w:ascii="Arial" w:hAnsi="Arial"/>
          <w:b/>
          <w:lang w:val="el-GR"/>
        </w:rPr>
        <w:t>6.2.3.3</w:t>
      </w:r>
      <w:r>
        <w:rPr>
          <w:rFonts w:cs="Arial" w:ascii="Arial" w:hAnsi="Arial"/>
          <w:lang w:val="el-GR"/>
        </w:rPr>
        <w:tab/>
        <w:t>Αν κατά το μακροσκοπικό έλεγχο της § 6.2.1.2 βρεθεί αριθμός ελαττωματικών τεμαχίων μικρότερος ή ίσος από τον αναγραφόμενο στον πίνακα δειγματοληψίας § 6.2.1.2.2,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pPr>
        <w:pStyle w:val="Normal"/>
        <w:jc w:val="both"/>
        <w:rPr>
          <w:rFonts w:ascii="Arial" w:hAnsi="Arial" w:cs="Arial"/>
          <w:lang w:val="el-GR"/>
        </w:rPr>
      </w:pPr>
      <w:r>
        <w:rPr>
          <w:rFonts w:cs="Arial" w:ascii="Arial" w:hAnsi="Arial"/>
          <w:b/>
          <w:lang w:val="el-GR"/>
        </w:rPr>
        <w:t>6.2.3.4</w:t>
      </w:r>
      <w:r>
        <w:rPr>
          <w:rFonts w:cs="Arial" w:ascii="Arial" w:hAnsi="Arial"/>
          <w:lang w:val="el-GR"/>
        </w:rPr>
        <w:tab/>
        <w:t>Αν κατά τον μακροσκοπικό έλεγχο της § 6.2.1.2 βρεθεί αριθμός ελαττωματικών τεμαχίων μεγαλύτερος των αναφερομένων στον πίνακα δειγματοληψίας § 6.2.1.2.2, τότε η ΕΠ μπορεί κατά την κρίση της, ανάλογα με το πλήθος και τη βαρύτητα των ευρημάτων, να προτείνει την απόρριψη της παρτίδας ή την επιβολή έκπτωσης μεγαλύτερης της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pPr>
        <w:pStyle w:val="Normal"/>
        <w:jc w:val="both"/>
        <w:rPr>
          <w:rFonts w:ascii="Arial" w:hAnsi="Arial" w:cs="Arial"/>
          <w:lang w:val="el-GR"/>
        </w:rPr>
      </w:pPr>
      <w:r>
        <w:rPr>
          <w:rFonts w:cs="Arial" w:ascii="Arial" w:hAnsi="Arial"/>
          <w:b/>
          <w:lang w:val="el-GR"/>
        </w:rPr>
        <w:t>6.2.3.5</w:t>
      </w:r>
      <w:r>
        <w:rPr>
          <w:rFonts w:cs="Arial" w:ascii="Arial" w:hAnsi="Arial"/>
          <w:lang w:val="el-GR"/>
        </w:rPr>
        <w:tab/>
        <w:t>Σε περίπτωση μη υποβολής ενός εκ των εγγράφων § 6.1.1, η ΕΠ προτείνει την απόρριψη της παρτίδας. Επιπλέον, αν κατά τον έλεγχο των εγγράφων ως § 6.2.2 υπάρξει ασυμφωνία με τις απαιτήσεις της ΠΕΔ, τότε η ΕΠ προτείνει την απόρριψη της παρτίδας.</w:t>
      </w:r>
    </w:p>
    <w:p>
      <w:pPr>
        <w:pStyle w:val="Normal"/>
        <w:jc w:val="both"/>
        <w:rPr>
          <w:rFonts w:ascii="Arial" w:hAnsi="Arial" w:cs="Arial"/>
          <w:b/>
          <w:b/>
          <w:lang w:val="el-GR"/>
        </w:rPr>
      </w:pPr>
      <w:r>
        <w:rPr>
          <w:rFonts w:cs="Arial" w:ascii="Arial" w:hAnsi="Arial"/>
          <w:b/>
          <w:lang w:val="el-GR"/>
        </w:rPr>
        <w:t>7.</w:t>
        <w:tab/>
        <w:t>ΥΠΗΡΕΣΙΕΣ / ΥΠΟΣΤΗΡΙΞΗ</w:t>
      </w:r>
      <w:bookmarkEnd w:id="34"/>
    </w:p>
    <w:p>
      <w:pPr>
        <w:pStyle w:val="Normal"/>
        <w:jc w:val="both"/>
        <w:rPr>
          <w:rFonts w:ascii="Arial" w:hAnsi="Arial" w:cs="Arial"/>
          <w:lang w:val="el-GR"/>
        </w:rPr>
      </w:pPr>
      <w:r>
        <w:rPr>
          <w:rFonts w:cs="Arial" w:ascii="Arial" w:hAnsi="Arial"/>
          <w:b/>
          <w:lang w:val="el-GR"/>
        </w:rPr>
        <w:t>7.1</w:t>
        <w:tab/>
        <w:t>Εγκατάσταση</w:t>
      </w:r>
    </w:p>
    <w:p>
      <w:pPr>
        <w:pStyle w:val="Normal"/>
        <w:jc w:val="both"/>
        <w:rPr>
          <w:rFonts w:ascii="Arial" w:hAnsi="Arial" w:cs="Arial"/>
          <w:lang w:val="el-GR"/>
        </w:rPr>
      </w:pPr>
      <w:r>
        <w:rPr>
          <w:rFonts w:cs="Arial" w:ascii="Arial" w:hAnsi="Arial"/>
          <w:b/>
          <w:lang w:val="el-GR"/>
        </w:rPr>
        <w:t>7.1.1</w:t>
      </w:r>
      <w:r>
        <w:rPr>
          <w:rFonts w:cs="Arial" w:ascii="Arial" w:hAnsi="Arial"/>
          <w:lang w:val="el-GR"/>
        </w:rPr>
        <w:tab/>
        <w:t>Ο προμηθευτής θα παράσχει γραπτώς με Υπεύθυνη Δήλωση του Ν.1599/86 ή με Δήλωση Συμμόρφωσης (Declaration Of Conformity, DoC) σύμφωνα με το EN ISO/ IEC 17050-1 εγγύηση τουλάχιστον πέντε (5) ετών από την ημερομηνία παραλαβής του υλικού.</w:t>
      </w:r>
    </w:p>
    <w:p>
      <w:pPr>
        <w:pStyle w:val="Normal"/>
        <w:jc w:val="both"/>
        <w:rPr>
          <w:rFonts w:ascii="Arial" w:hAnsi="Arial" w:cs="Arial"/>
          <w:lang w:val="el-GR"/>
        </w:rPr>
      </w:pPr>
      <w:r>
        <w:rPr>
          <w:rFonts w:cs="Arial" w:ascii="Arial" w:hAnsi="Arial"/>
          <w:b/>
          <w:lang w:val="el-GR"/>
        </w:rPr>
        <w:t>7.1.2</w:t>
      </w:r>
      <w:r>
        <w:rPr>
          <w:rFonts w:cs="Arial" w:ascii="Arial" w:hAnsi="Arial"/>
          <w:lang w:val="el-GR"/>
        </w:rPr>
        <w:tab/>
        <w:t>Η παραπάνω εγγύηση § 7.1.1 περί διατήρησης και καλής λειτουργίας θα καλύπτει κάθε ελάττωμα, φθορά ή προβληματική λειτουργία που δεν οφείλεται σε εσφαλμένη χρήση των υλικών από το προσωπικό της Υπηρεσίας. Κατά τη διάρκειά της θα παρέχονται δωρεάν όσες αντλίες χρήζουν αντικατάστασης.</w:t>
      </w:r>
    </w:p>
    <w:p>
      <w:pPr>
        <w:pStyle w:val="Normal"/>
        <w:jc w:val="both"/>
        <w:rPr>
          <w:rFonts w:ascii="Arial" w:hAnsi="Arial" w:cs="Arial"/>
          <w:b/>
          <w:b/>
          <w:lang w:val="el-GR"/>
        </w:rPr>
      </w:pPr>
      <w:r>
        <w:rPr>
          <w:rFonts w:cs="Arial" w:ascii="Arial" w:hAnsi="Arial"/>
          <w:b/>
          <w:lang w:val="el-GR"/>
        </w:rPr>
        <w:t>7.1.3</w:t>
        <w:tab/>
      </w:r>
      <w:r>
        <w:rPr>
          <w:rFonts w:cs="Arial" w:ascii="Arial" w:hAnsi="Arial"/>
          <w:lang w:val="el-GR"/>
        </w:rPr>
        <w:t>Ο κατασκευαστής θα υποχρεούται να προειδοποιεί τον εκάστοτε κλάδο ΕΔ με προειδοποίηση τουλάχιστον έξι (6) μηνών για τυχόν παύση παραγωγής της εν λόγω συσκευής είτε των ανταλλακτικών αυτής. Επίσης να γνωρίζει στον εκάστοτε κλάδο ΕΔ κάθε βελτίωση - μετατροπή αυτών.</w:t>
      </w:r>
    </w:p>
    <w:p>
      <w:pPr>
        <w:pStyle w:val="Normal"/>
        <w:jc w:val="both"/>
        <w:rPr>
          <w:rFonts w:ascii="Arial" w:hAnsi="Arial" w:cs="Arial"/>
          <w:b/>
          <w:b/>
          <w:lang w:val="el-GR"/>
        </w:rPr>
      </w:pPr>
      <w:bookmarkStart w:id="35" w:name="_Toc130202380"/>
      <w:r>
        <w:rPr>
          <w:rFonts w:cs="Arial" w:ascii="Arial" w:hAnsi="Arial"/>
          <w:b/>
          <w:lang w:val="el-GR"/>
        </w:rPr>
        <w:t>8.</w:t>
        <w:tab/>
        <w:t>ΛΟΙΠΕΣ ΑΠΑΙΤΗΣΕΙΣ</w:t>
      </w:r>
      <w:bookmarkEnd w:id="35"/>
    </w:p>
    <w:p>
      <w:pPr>
        <w:pStyle w:val="Normal"/>
        <w:jc w:val="both"/>
        <w:rPr>
          <w:rFonts w:ascii="Arial" w:hAnsi="Arial" w:cs="Arial"/>
          <w:lang w:val="el-GR"/>
        </w:rPr>
      </w:pPr>
      <w:r>
        <w:rPr>
          <w:rFonts w:cs="Arial" w:ascii="Arial" w:hAnsi="Arial"/>
          <w:b/>
          <w:lang w:val="el-GR"/>
        </w:rPr>
        <w:t>8.1</w:t>
        <w:tab/>
        <w:t>Χρόνος παράδοσης</w:t>
      </w:r>
    </w:p>
    <w:p>
      <w:pPr>
        <w:pStyle w:val="Normal"/>
        <w:jc w:val="both"/>
        <w:rPr>
          <w:rFonts w:ascii="Arial" w:hAnsi="Arial" w:cs="Arial"/>
          <w:lang w:val="el-GR"/>
        </w:rPr>
      </w:pPr>
      <w:r>
        <w:rPr>
          <w:rFonts w:cs="Arial" w:ascii="Arial" w:hAnsi="Arial"/>
          <w:lang w:val="el-GR"/>
        </w:rPr>
        <w:t>Το μέγιστο έξι (6) μήνες από την ημερομηνία υπογραφής της σύμβασης, για το σύνολο της ποσότητας, εφόσον δεν ορίζεται διαφορετικά στους ειδικούς όρους της διακήρυξης.</w:t>
      </w:r>
    </w:p>
    <w:p>
      <w:pPr>
        <w:pStyle w:val="Normal"/>
        <w:jc w:val="both"/>
        <w:rPr>
          <w:rFonts w:ascii="Arial" w:hAnsi="Arial" w:cs="Arial"/>
          <w:lang w:val="el-GR"/>
        </w:rPr>
      </w:pPr>
      <w:r>
        <w:rPr>
          <w:rFonts w:cs="Arial" w:ascii="Arial" w:hAnsi="Arial"/>
          <w:b/>
          <w:lang w:val="el-GR"/>
        </w:rPr>
        <w:t>8.2</w:t>
        <w:tab/>
        <w:t>Τόπος παράδοσης</w:t>
      </w:r>
    </w:p>
    <w:p>
      <w:pPr>
        <w:pStyle w:val="Normal"/>
        <w:jc w:val="both"/>
        <w:rPr>
          <w:rFonts w:ascii="Arial" w:hAnsi="Arial" w:cs="Arial"/>
          <w:lang w:val="el-GR"/>
        </w:rPr>
      </w:pPr>
      <w:r>
        <w:rPr>
          <w:rFonts w:cs="Arial" w:ascii="Arial" w:hAnsi="Arial"/>
          <w:lang w:val="el-GR"/>
        </w:rPr>
        <w:t>Όπως ορίζεται στη διακήρυξη του διαγωνισμού.</w:t>
      </w:r>
    </w:p>
    <w:p>
      <w:pPr>
        <w:pStyle w:val="Normal"/>
        <w:jc w:val="both"/>
        <w:rPr>
          <w:rFonts w:ascii="Arial" w:hAnsi="Arial" w:cs="Arial"/>
          <w:b/>
          <w:b/>
          <w:lang w:val="el-GR"/>
        </w:rPr>
      </w:pPr>
      <w:r>
        <w:rPr>
          <w:rFonts w:cs="Arial" w:ascii="Arial" w:hAnsi="Arial"/>
          <w:b/>
          <w:lang w:val="el-GR"/>
        </w:rPr>
        <w:t>8.3</w:t>
        <w:tab/>
        <w:t>Αριθμός παρτίδων</w:t>
      </w:r>
    </w:p>
    <w:p>
      <w:pPr>
        <w:pStyle w:val="Normal"/>
        <w:jc w:val="both"/>
        <w:rPr>
          <w:rFonts w:ascii="Arial" w:hAnsi="Arial" w:cs="Arial"/>
          <w:lang w:val="el-GR"/>
        </w:rPr>
      </w:pPr>
      <w:r>
        <w:rPr>
          <w:rFonts w:cs="Arial" w:ascii="Arial" w:hAnsi="Arial"/>
          <w:lang w:val="el-GR"/>
        </w:rPr>
        <w:t>Ο προμηθευτής δύναται να παραδώσει όλη την συμβατική ποσότητα κατά το μέγιστο σε δέκα (10) παρτίδες. Οι δειγματοληπτικοί έλεγχοι θα πραγματοποιούνται σε κάθε παρτίδα.</w:t>
      </w:r>
    </w:p>
    <w:p>
      <w:pPr>
        <w:pStyle w:val="Normal"/>
        <w:jc w:val="both"/>
        <w:rPr>
          <w:rFonts w:ascii="Arial" w:hAnsi="Arial" w:cs="Arial"/>
          <w:b/>
          <w:b/>
          <w:lang w:val="el-GR"/>
        </w:rPr>
      </w:pPr>
      <w:r>
        <w:rPr>
          <w:rFonts w:cs="Arial" w:ascii="Arial" w:hAnsi="Arial"/>
          <w:b/>
          <w:lang w:val="el-GR"/>
        </w:rPr>
        <w:t>8.4</w:t>
        <w:tab/>
        <w:t>Επισημοποίηση δείγματος</w:t>
      </w:r>
    </w:p>
    <w:p>
      <w:pPr>
        <w:pStyle w:val="Normal"/>
        <w:jc w:val="both"/>
        <w:rPr>
          <w:rFonts w:ascii="Arial" w:hAnsi="Arial" w:cs="Arial"/>
          <w:lang w:val="el-GR"/>
        </w:rPr>
      </w:pPr>
      <w:r>
        <w:rPr>
          <w:rFonts w:cs="Arial" w:ascii="Arial" w:hAnsi="Arial"/>
          <w:lang w:val="el-GR"/>
        </w:rPr>
        <w:t>Το υποβληθέν δείγμα του προμηθευτή, στον οποίο θα κατακυρωθεί η προμήθεια, θα επισημοποιείται από την αρμόδια προς τούτο Διεύθυνση, και θα αποτελέσει κατά το στάδιο της Παραλαβής το επισημοποιηθέν δείγμα, βάσει του οποίου θα πραγματοποιηθεί από την ΕΠ ο μακροσκοπικός έλεγχος των παραδιδόμενων υλικών.</w:t>
      </w:r>
    </w:p>
    <w:p>
      <w:pPr>
        <w:pStyle w:val="Normal"/>
        <w:jc w:val="both"/>
        <w:rPr>
          <w:rFonts w:ascii="Arial" w:hAnsi="Arial" w:cs="Arial"/>
          <w:b/>
          <w:b/>
          <w:lang w:val="el-GR"/>
        </w:rPr>
      </w:pPr>
      <w:r>
        <w:rPr>
          <w:rFonts w:cs="Arial" w:ascii="Arial" w:hAnsi="Arial"/>
          <w:b/>
          <w:lang w:val="el-GR"/>
        </w:rPr>
        <w:t>9.</w:t>
        <w:tab/>
        <w:t>ΠΕΡΙΕΧΟΜΕΝΟ ΠΡΟΣΦΟΡΑΣ</w:t>
      </w:r>
    </w:p>
    <w:p>
      <w:pPr>
        <w:pStyle w:val="Normal"/>
        <w:jc w:val="both"/>
        <w:rPr>
          <w:rFonts w:ascii="Arial" w:hAnsi="Arial" w:cs="Arial"/>
          <w:lang w:val="el-GR"/>
        </w:rPr>
      </w:pPr>
      <w:r>
        <w:rPr>
          <w:rFonts w:cs="Arial" w:ascii="Arial" w:hAnsi="Arial"/>
          <w:b/>
          <w:lang w:val="el-GR"/>
        </w:rPr>
        <w:t>9.1</w:t>
      </w:r>
      <w:r>
        <w:rPr>
          <w:rFonts w:cs="Arial" w:ascii="Arial" w:hAnsi="Arial"/>
          <w:lang w:val="el-GR"/>
        </w:rPr>
        <w:tab/>
        <w:t>Ο φάκελος της τεχνικής προσφοράς θα περιλαμβάνει τα ακόλουθα:</w:t>
      </w:r>
    </w:p>
    <w:p>
      <w:pPr>
        <w:pStyle w:val="Normal"/>
        <w:jc w:val="both"/>
        <w:rPr>
          <w:rFonts w:ascii="Arial" w:hAnsi="Arial" w:cs="Arial"/>
          <w:lang w:val="el-GR"/>
        </w:rPr>
      </w:pPr>
      <w:r>
        <w:rPr>
          <w:rFonts w:cs="Arial" w:ascii="Arial" w:hAnsi="Arial"/>
          <w:b/>
          <w:lang w:val="el-GR"/>
        </w:rPr>
        <w:t>9.1.1</w:t>
      </w:r>
      <w:r>
        <w:rPr>
          <w:rFonts w:cs="Arial" w:ascii="Arial" w:hAnsi="Arial"/>
          <w:lang w:val="el-GR"/>
        </w:rPr>
        <w:tab/>
        <w:t>Συμπληρωμένο αναλυτικό φυλλάδιο με τίτλο «Έντυπο Συμμόρφωσης προς την Προδιαγραφή Ενόπλων Δυνάμεων». Το έντυπο βρίσκεται αναρτημένο στην ιστοσελίδα «ΠΡΟΔΙΑΓΡΑΦΕΣ ΕΝΟΠΛΩΝ ΔΥΝΑΜΕΩΝ» (</w:t>
      </w:r>
      <w:hyperlink r:id="rId2">
        <w:r>
          <w:rPr>
            <w:rStyle w:val="InternetLink"/>
            <w:rFonts w:cs="Arial" w:ascii="Arial" w:hAnsi="Arial"/>
            <w:lang w:val="el-GR"/>
          </w:rPr>
          <w:t>http://www.geetha.mil.gr/</w:t>
        </w:r>
      </w:hyperlink>
      <w:r>
        <w:rPr>
          <w:rFonts w:cs="Arial" w:ascii="Arial" w:hAnsi="Arial"/>
          <w:lang w:val="el-GR"/>
        </w:rPr>
        <w:t>), επιλέγοντας αρχικά «ΝΟΜΟΘΕΣΙΑ-ΕΝΤΥΠΑ-ΥΠΟΔΕΙΓΜΑΤΑ» και στη συνέχεια «ΕΝΤΥΠΑ».</w:t>
      </w:r>
    </w:p>
    <w:p>
      <w:pPr>
        <w:pStyle w:val="Normal"/>
        <w:jc w:val="both"/>
        <w:rPr>
          <w:rFonts w:ascii="Arial" w:hAnsi="Arial" w:cs="Arial"/>
          <w:lang w:val="el-GR"/>
        </w:rPr>
      </w:pPr>
      <w:r>
        <w:rPr>
          <w:rFonts w:cs="Arial" w:ascii="Arial" w:hAnsi="Arial"/>
          <w:b/>
          <w:lang w:val="el-GR"/>
        </w:rPr>
        <w:t>9.1.2</w:t>
      </w:r>
      <w:r>
        <w:rPr>
          <w:rFonts w:cs="Arial" w:ascii="Arial" w:hAnsi="Arial"/>
          <w:lang w:val="el-GR"/>
        </w:rPr>
        <w:tab/>
        <w:t>Αντίγραφο ισχύοντος Πιστοποιητικού Συμμόρφωσης Συστήματος Διαχείρισης της Ποιότητας κατά ISO 9001. Το πιστοποιητικό θα έχει εκδοθεί από φορέα διαπιστευμένο από το ΕΣΥΠ/ΕΣΥΔ ή άλλο φορέα διαπίστευσης, που μετέχει σε Συμφωνία Αμοιβαίας Ισότιμης Αναγνώρισης με το ΕΣΥΠ/ΕΣΥΔ σχετικά με την Πιστοποίηση Συστημάτων Διαχείρισης της Ποιότητας.</w:t>
      </w:r>
    </w:p>
    <w:p>
      <w:pPr>
        <w:pStyle w:val="Normal"/>
        <w:jc w:val="both"/>
        <w:rPr>
          <w:rFonts w:ascii="Arial" w:hAnsi="Arial" w:cs="Arial"/>
          <w:lang w:val="el-GR"/>
        </w:rPr>
      </w:pPr>
      <w:r>
        <w:rPr>
          <w:rFonts w:cs="Arial" w:ascii="Arial" w:hAnsi="Arial"/>
          <w:b/>
          <w:lang w:val="el-GR"/>
        </w:rPr>
        <w:t>9.1.3</w:t>
      </w:r>
      <w:r>
        <w:rPr>
          <w:rFonts w:cs="Arial" w:ascii="Arial" w:hAnsi="Arial"/>
          <w:lang w:val="el-GR"/>
        </w:rPr>
        <w:tab/>
        <w:t>Αντίγραφο ισχύοντος Πιστοποιητικού Συμμόρφωσης (Certificate of Approval) του υλικού, από αρμόδια προς τούτο Αρχή της χώρας του εργοστασίου παραγωγής.</w:t>
      </w:r>
    </w:p>
    <w:p>
      <w:pPr>
        <w:pStyle w:val="Normal"/>
        <w:jc w:val="both"/>
        <w:rPr>
          <w:rFonts w:ascii="Arial" w:hAnsi="Arial" w:cs="Arial"/>
          <w:lang w:val="el-GR"/>
        </w:rPr>
      </w:pPr>
      <w:r>
        <w:rPr>
          <w:rFonts w:cs="Arial" w:ascii="Arial" w:hAnsi="Arial"/>
          <w:b/>
          <w:lang w:val="el-GR"/>
        </w:rPr>
        <w:t>9.1.4</w:t>
      </w:r>
      <w:r>
        <w:rPr>
          <w:rFonts w:cs="Arial" w:ascii="Arial" w:hAnsi="Arial"/>
          <w:lang w:val="el-GR"/>
        </w:rPr>
        <w:tab/>
        <w:t>Δήλωση Συμμόρφωσης (Declaration Of Conformity) σύμφωνα με το EN ISO/ IEC 17050-1 του κατασκευαστή της δευτερογενούς συσκευασίας ή του προμηθευτή, στην όποια θα αναφέρεται ότι τα κιβώτια δευτερογενούς συσκευασίας, θα πληρούν τις  προϋποθέσεις ασφαλούς μεταφοράς και αποθήκευσης.</w:t>
      </w:r>
    </w:p>
    <w:p>
      <w:pPr>
        <w:pStyle w:val="Normal"/>
        <w:jc w:val="both"/>
        <w:rPr>
          <w:rFonts w:ascii="Arial" w:hAnsi="Arial" w:cs="Arial"/>
          <w:lang w:val="el-GR"/>
        </w:rPr>
      </w:pPr>
      <w:r>
        <w:rPr>
          <w:rFonts w:cs="Arial" w:ascii="Arial" w:hAnsi="Arial"/>
          <w:b/>
          <w:lang w:val="el-GR"/>
        </w:rPr>
        <w:t>9.1.5</w:t>
      </w:r>
      <w:r>
        <w:rPr>
          <w:rFonts w:cs="Arial" w:ascii="Arial" w:hAnsi="Arial"/>
          <w:lang w:val="el-GR"/>
        </w:rPr>
        <w:tab/>
        <w:t>Δήλωση υποστήριξης των αναγραφομένων σε § 4.5 στην περίπτωση ανακήρυξης του φορέα ως αναδόχου.</w:t>
      </w:r>
    </w:p>
    <w:p>
      <w:pPr>
        <w:pStyle w:val="Normal"/>
        <w:jc w:val="both"/>
        <w:rPr>
          <w:rFonts w:ascii="Arial" w:hAnsi="Arial" w:cs="Arial"/>
          <w:lang w:val="el-GR"/>
        </w:rPr>
      </w:pPr>
      <w:r>
        <w:rPr>
          <w:rFonts w:cs="Arial" w:ascii="Arial" w:hAnsi="Arial"/>
          <w:b/>
          <w:lang w:val="el-GR"/>
        </w:rPr>
        <w:t>9.1.6</w:t>
      </w:r>
      <w:r>
        <w:rPr>
          <w:rFonts w:cs="Arial" w:ascii="Arial" w:hAnsi="Arial"/>
          <w:lang w:val="el-GR"/>
        </w:rPr>
        <w:tab/>
        <w:t>Υπεύθυνη Δήλωση του προμηθευτή, στην οποία θα δηλώνονται:</w:t>
      </w:r>
    </w:p>
    <w:p>
      <w:pPr>
        <w:pStyle w:val="Normal"/>
        <w:jc w:val="both"/>
        <w:rPr>
          <w:rFonts w:ascii="Arial" w:hAnsi="Arial" w:cs="Arial"/>
          <w:lang w:val="el-GR"/>
        </w:rPr>
      </w:pPr>
      <w:r>
        <w:rPr>
          <w:rFonts w:cs="Arial" w:ascii="Arial" w:hAnsi="Arial"/>
          <w:b/>
          <w:lang w:val="el-GR"/>
        </w:rPr>
        <w:t>9.1.6.1</w:t>
      </w:r>
      <w:r>
        <w:rPr>
          <w:rFonts w:cs="Arial" w:ascii="Arial" w:hAnsi="Arial"/>
          <w:lang w:val="el-GR"/>
        </w:rPr>
        <w:tab/>
        <w:t>Το εργοστάσιο κατασκευής (επωνυμία - διεύθυνση), του τελικού προϊόντος.</w:t>
      </w:r>
    </w:p>
    <w:p>
      <w:pPr>
        <w:pStyle w:val="Normal"/>
        <w:jc w:val="both"/>
        <w:rPr>
          <w:rFonts w:ascii="Arial" w:hAnsi="Arial" w:cs="Arial"/>
          <w:lang w:val="el-GR"/>
        </w:rPr>
      </w:pPr>
      <w:r>
        <w:rPr>
          <w:rFonts w:cs="Arial" w:ascii="Arial" w:hAnsi="Arial"/>
          <w:b/>
          <w:lang w:val="el-GR"/>
        </w:rPr>
        <w:t>9.1.6.2</w:t>
      </w:r>
      <w:r>
        <w:rPr>
          <w:rFonts w:cs="Arial" w:ascii="Arial" w:hAnsi="Arial"/>
          <w:lang w:val="el-GR"/>
        </w:rPr>
        <w:tab/>
        <w:t>Τα παραδιδόμενα υλικά θα είναι καινούργια. Η ημερομηνία κατασκευής τους δεν θα είναι προγενέστερη των 24 μηνών από την ημερομηνία διεξαγωγής του διαγωνισμού.</w:t>
      </w:r>
    </w:p>
    <w:p>
      <w:pPr>
        <w:pStyle w:val="Normal"/>
        <w:jc w:val="both"/>
        <w:rPr>
          <w:rFonts w:ascii="Arial" w:hAnsi="Arial" w:cs="Arial"/>
          <w:lang w:val="el-GR"/>
        </w:rPr>
      </w:pPr>
      <w:r>
        <w:rPr>
          <w:rFonts w:cs="Arial" w:ascii="Arial" w:hAnsi="Arial"/>
          <w:b/>
          <w:lang w:val="el-GR"/>
        </w:rPr>
        <w:t>9.1.6.3</w:t>
      </w:r>
      <w:r>
        <w:rPr>
          <w:rFonts w:cs="Arial" w:ascii="Arial" w:hAnsi="Arial"/>
          <w:lang w:val="el-GR"/>
        </w:rPr>
        <w:tab/>
        <w:t>Συμμόρφωση με τις Απαιτήσεις του Κανονισμού REACH.</w:t>
      </w:r>
    </w:p>
    <w:p>
      <w:pPr>
        <w:pStyle w:val="Normal"/>
        <w:jc w:val="both"/>
        <w:rPr>
          <w:rFonts w:ascii="Arial" w:hAnsi="Arial" w:cs="Arial"/>
          <w:lang w:val="el-GR"/>
        </w:rPr>
      </w:pPr>
      <w:r>
        <w:rPr>
          <w:rFonts w:cs="Arial" w:ascii="Arial" w:hAnsi="Arial"/>
          <w:lang w:val="el-GR"/>
        </w:rPr>
        <w:t>Οι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Κανονισμού (ΕΚ) αριθμ. 1907/2006 του Ευρωπαϊκού Κοινοβουλίου και του Συμβουλίου της 18ης Δεκεμβρίου 2006, για την καταχώρηση, την αξιολόγηση, την αδειοδότηση και τους Περιορισμούς των Χημικών Προϊόντων (REACH), όπως τροποποιήθηκε και ισχύει. Η δήλωση αυτή αφορά στα παρασκευάσματα καθώς και σε όλα τα αντικείμενα τα οποία περιέχουν χημικές ουσίες στη σύστασή τους ή στα οποία έχουν εφαρμοστεί χημικές ουσίες και παρασκευάσματα κατά την παραγωγή τους.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pPr>
        <w:pStyle w:val="Normal"/>
        <w:jc w:val="both"/>
        <w:rPr>
          <w:rFonts w:ascii="Arial" w:hAnsi="Arial" w:cs="Arial"/>
          <w:lang w:val="el-GR"/>
        </w:rPr>
      </w:pPr>
      <w:r>
        <w:rPr>
          <w:rFonts w:cs="Arial" w:ascii="Arial" w:hAnsi="Arial"/>
          <w:b/>
          <w:bCs/>
          <w:lang w:val="el-GR"/>
        </w:rPr>
        <w:t>9.1.6.4</w:t>
      </w:r>
      <w:r>
        <w:rPr>
          <w:rFonts w:cs="Arial" w:ascii="Arial" w:hAnsi="Arial"/>
          <w:lang w:val="el-GR"/>
        </w:rPr>
        <w:tab/>
        <w:t>Αναφορά/ δήλωση ως παράγραφος 4.4.2.</w:t>
      </w:r>
    </w:p>
    <w:p>
      <w:pPr>
        <w:pStyle w:val="Normal"/>
        <w:jc w:val="both"/>
        <w:rPr>
          <w:rFonts w:ascii="Arial" w:hAnsi="Arial" w:cs="Arial"/>
          <w:b/>
          <w:b/>
          <w:lang w:val="el-GR"/>
        </w:rPr>
      </w:pPr>
      <w:r>
        <w:rPr>
          <w:rFonts w:cs="Arial" w:ascii="Arial" w:hAnsi="Arial"/>
          <w:b/>
          <w:lang w:val="el-GR"/>
        </w:rPr>
        <w:t>10.</w:t>
        <w:tab/>
        <w:t>ΣΗΜΕΙΩΣΕΙΣ</w:t>
      </w:r>
    </w:p>
    <w:p>
      <w:pPr>
        <w:pStyle w:val="Normal"/>
        <w:jc w:val="both"/>
        <w:rPr>
          <w:rFonts w:ascii="Arial" w:hAnsi="Arial" w:cs="Arial"/>
          <w:lang w:val="el-GR"/>
        </w:rPr>
      </w:pPr>
      <w:r>
        <w:rPr>
          <w:rFonts w:cs="Arial" w:ascii="Arial" w:hAnsi="Arial"/>
          <w:b/>
          <w:lang w:val="el-GR"/>
        </w:rPr>
        <w:t>10.1</w:t>
      </w:r>
      <w:r>
        <w:rPr>
          <w:rFonts w:cs="Arial" w:ascii="Arial" w:hAnsi="Arial"/>
          <w:lang w:val="el-GR"/>
        </w:rPr>
        <w:tab/>
        <w:t>Σε περίπτωση αντίφασης της παρούσης ΠΕΔ με μνημονευόμενα σ’ αυτήν πρότυπα ή με ισχύοντες Κανονισμούς – Οδηγίες - Αποφάσεις, κατισχύουν τα πρότυπα, οι Κανονισμοί -Οδηγίες - Αποφάσεις.</w:t>
      </w:r>
    </w:p>
    <w:p>
      <w:pPr>
        <w:pStyle w:val="Normal"/>
        <w:jc w:val="both"/>
        <w:rPr>
          <w:rFonts w:ascii="Arial" w:hAnsi="Arial" w:cs="Arial"/>
          <w:lang w:val="el-GR"/>
        </w:rPr>
      </w:pPr>
      <w:r>
        <w:rPr>
          <w:rFonts w:cs="Arial" w:ascii="Arial" w:hAnsi="Arial"/>
          <w:b/>
          <w:lang w:val="el-GR"/>
        </w:rPr>
        <w:t>10.2</w:t>
      </w:r>
      <w:r>
        <w:rPr>
          <w:rFonts w:cs="Arial" w:ascii="Arial" w:hAnsi="Arial"/>
          <w:lang w:val="el-GR"/>
        </w:rPr>
        <w:tab/>
        <w:t>Οτιδήποτε δεν αναφέρεται αναλυτικά στην παρούσα ΠΕΔ νοείται ότι θα γίνει σύμφωνα με τους κανόνες της τέχνης και τις σύγχρονες εξελίξεις της τεχνολογίας.</w:t>
      </w:r>
    </w:p>
    <w:p>
      <w:pPr>
        <w:pStyle w:val="Normal"/>
        <w:jc w:val="both"/>
        <w:rPr>
          <w:rFonts w:ascii="Arial" w:hAnsi="Arial" w:cs="Arial"/>
          <w:lang w:val="el-GR"/>
        </w:rPr>
      </w:pPr>
      <w:r>
        <w:rPr>
          <w:rFonts w:cs="Arial" w:ascii="Arial" w:hAnsi="Arial"/>
          <w:lang w:val="el-GR"/>
        </w:rPr>
      </w:r>
    </w:p>
    <w:p>
      <w:pPr>
        <w:pStyle w:val="Normal"/>
        <w:jc w:val="both"/>
        <w:rPr>
          <w:rFonts w:ascii="Arial" w:hAnsi="Arial" w:cs="Arial"/>
          <w:lang w:val="el-GR"/>
        </w:rPr>
      </w:pPr>
      <w:r>
        <w:rPr>
          <w:rFonts w:cs="Arial" w:ascii="Arial" w:hAnsi="Arial"/>
          <w:lang w:val="el-GR"/>
        </w:rPr>
      </w:r>
    </w:p>
    <w:p>
      <w:pPr>
        <w:pStyle w:val="Normal"/>
        <w:jc w:val="both"/>
        <w:rPr>
          <w:rFonts w:ascii="Arial" w:hAnsi="Arial" w:cs="Arial"/>
          <w:lang w:val="el-GR"/>
        </w:rPr>
      </w:pPr>
      <w:r>
        <w:rPr>
          <w:rFonts w:cs="Arial" w:ascii="Arial" w:hAnsi="Arial"/>
          <w:lang w:val="el-GR"/>
        </w:rPr>
      </w:r>
    </w:p>
    <w:p>
      <w:pPr>
        <w:pStyle w:val="Normal"/>
        <w:jc w:val="both"/>
        <w:rPr>
          <w:rFonts w:ascii="Arial" w:hAnsi="Arial" w:cs="Arial"/>
          <w:lang w:val="el-GR"/>
        </w:rPr>
      </w:pPr>
      <w:r>
        <w:rPr>
          <w:rFonts w:cs="Arial" w:ascii="Arial" w:hAnsi="Arial"/>
          <w:lang w:val="el-GR"/>
        </w:rPr>
      </w:r>
    </w:p>
    <w:p>
      <w:pPr>
        <w:pStyle w:val="Normal"/>
        <w:jc w:val="both"/>
        <w:rPr>
          <w:rFonts w:ascii="Arial" w:hAnsi="Arial" w:cs="Arial"/>
          <w:lang w:val="el-GR"/>
        </w:rPr>
      </w:pPr>
      <w:r>
        <w:rPr>
          <w:rFonts w:cs="Arial" w:ascii="Arial" w:hAnsi="Arial"/>
          <w:lang w:val="el-GR"/>
        </w:rPr>
      </w:r>
    </w:p>
    <w:p>
      <w:pPr>
        <w:pStyle w:val="Normal"/>
        <w:jc w:val="both"/>
        <w:rPr>
          <w:rFonts w:ascii="Arial" w:hAnsi="Arial" w:cs="Arial"/>
          <w:lang w:val="el-GR"/>
        </w:rPr>
      </w:pPr>
      <w:r>
        <w:rPr>
          <w:rFonts w:cs="Arial" w:ascii="Arial" w:hAnsi="Arial"/>
          <w:lang w:val="el-GR"/>
        </w:rPr>
      </w:r>
    </w:p>
    <w:p>
      <w:pPr>
        <w:pStyle w:val="Normal"/>
        <w:jc w:val="both"/>
        <w:rPr>
          <w:rFonts w:ascii="Arial" w:hAnsi="Arial" w:cs="Arial"/>
          <w:lang w:val="el-GR"/>
        </w:rPr>
      </w:pPr>
      <w:r>
        <w:rPr>
          <w:rFonts w:cs="Arial" w:ascii="Arial" w:hAnsi="Arial"/>
          <w:lang w:val="el-GR"/>
        </w:rPr>
      </w:r>
    </w:p>
    <w:p>
      <w:pPr>
        <w:pStyle w:val="Normal"/>
        <w:jc w:val="both"/>
        <w:rPr>
          <w:rFonts w:ascii="Arial" w:hAnsi="Arial" w:cs="Arial"/>
          <w:lang w:val="el-GR"/>
        </w:rPr>
      </w:pPr>
      <w:r>
        <w:rPr>
          <w:rFonts w:cs="Arial" w:ascii="Arial" w:hAnsi="Arial"/>
          <w:b/>
          <w:lang w:val="el-GR"/>
        </w:rPr>
        <w:t>11.</w:t>
        <w:tab/>
        <w:t>ΠΡΟΤΑΣΕΙΣ ΒΕΛΤΙΩΣΗΣ ΤΕΧΝΙΚΗΣ ΠΡΟΔΙΑΓΡΑΦΗΣ</w:t>
      </w:r>
    </w:p>
    <w:p>
      <w:pPr>
        <w:pStyle w:val="Normal"/>
        <w:jc w:val="both"/>
        <w:rPr>
          <w:rFonts w:ascii="Arial" w:hAnsi="Arial" w:cs="Arial"/>
          <w:lang w:val="el-GR"/>
        </w:rPr>
      </w:pPr>
      <w:r>
        <w:rPr>
          <w:rFonts w:cs="Arial" w:ascii="Arial" w:hAnsi="Arial"/>
          <w:lang w:val="el-GR"/>
        </w:rPr>
        <w:t xml:space="preserve">Σχολιασμός της παρούσας Προδιαγραφής από κάθε ενδιαφερόμενο, για την βελτίωση της, μπορεί να γίνει μέσω της ηλεκτρονικής εφαρμογής διαχείρισης ΠΕΔ, στη διαδικτυακή τοποθεσία </w:t>
      </w:r>
      <w:hyperlink r:id="rId3">
        <w:r>
          <w:rPr>
            <w:rStyle w:val="InternetLink"/>
            <w:rFonts w:cs="Arial" w:ascii="Arial" w:hAnsi="Arial"/>
            <w:lang w:val="el-GR"/>
          </w:rPr>
          <w:t>https://prodiagrafes.army.gr</w:t>
        </w:r>
      </w:hyperlink>
      <w:r>
        <w:rPr>
          <w:rFonts w:cs="Arial" w:ascii="Arial" w:hAnsi="Arial"/>
          <w:lang w:val="el-GR"/>
        </w:rPr>
        <w:t xml:space="preserve"> </w:t>
      </w:r>
    </w:p>
    <w:p>
      <w:pPr>
        <w:pStyle w:val="Normal"/>
        <w:rPr>
          <w:rFonts w:ascii="Arial" w:hAnsi="Arial" w:cs="Arial"/>
          <w:lang w:val="el-GR"/>
        </w:rPr>
      </w:pPr>
      <w:r>
        <w:rPr>
          <w:rFonts w:cs="Arial" w:ascii="Arial" w:hAnsi="Arial"/>
          <w:lang w:val="el-GR"/>
        </w:rPr>
      </w:r>
    </w:p>
    <w:tbl>
      <w:tblPr>
        <w:tblStyle w:val="TableGrid"/>
        <w:tblW w:w="8647" w:type="dxa"/>
        <w:jc w:val="center"/>
        <w:tblInd w:w="0" w:type="dxa"/>
        <w:tblCellMar>
          <w:top w:w="0" w:type="dxa"/>
          <w:left w:w="108" w:type="dxa"/>
          <w:bottom w:w="0" w:type="dxa"/>
          <w:right w:w="108" w:type="dxa"/>
        </w:tblCellMar>
        <w:tblLook w:noVBand="1" w:val="04a0" w:noHBand="0" w:lastColumn="0" w:firstColumn="1" w:lastRow="0" w:firstRow="1"/>
      </w:tblPr>
      <w:tblGrid>
        <w:gridCol w:w="1520"/>
        <w:gridCol w:w="7126"/>
      </w:tblGrid>
      <w:tr>
        <w:trPr/>
        <w:tc>
          <w:tcPr>
            <w:tcW w:w="1520" w:type="dxa"/>
            <w:vMerge w:val="restart"/>
            <w:tcBorders/>
          </w:tcPr>
          <w:p>
            <w:pPr>
              <w:pStyle w:val="Normal"/>
              <w:spacing w:lineRule="auto" w:line="276" w:before="0" w:after="160"/>
              <w:rPr>
                <w:rFonts w:ascii="Arial" w:hAnsi="Arial" w:cs="Arial"/>
              </w:rPr>
            </w:pPr>
            <w:r>
              <w:rPr>
                <w:rFonts w:cs="Arial" w:ascii="Arial" w:hAnsi="Arial"/>
              </w:rPr>
            </w:r>
          </w:p>
        </w:tc>
        <w:tc>
          <w:tcPr>
            <w:tcW w:w="7126" w:type="dxa"/>
            <w:tcBorders/>
          </w:tcPr>
          <w:p>
            <w:pPr>
              <w:pStyle w:val="Normal"/>
              <w:spacing w:lineRule="auto" w:line="276" w:before="0" w:after="160"/>
              <w:jc w:val="center"/>
              <w:rPr>
                <w:rFonts w:ascii="Arial" w:hAnsi="Arial" w:cs="Arial"/>
              </w:rPr>
            </w:pPr>
            <w:r>
              <w:rPr>
                <w:rFonts w:cs="Arial" w:ascii="Arial" w:hAnsi="Arial"/>
              </w:rPr>
              <w:t>ΕΓΚΡΙΣΗ ΤΕΧΝΙΚΗΣ ΠΡΟΔΙΑΓΡΑΦΗΣ</w:t>
            </w:r>
          </w:p>
          <w:p>
            <w:pPr>
              <w:pStyle w:val="Normal"/>
              <w:spacing w:lineRule="auto" w:line="276" w:before="0" w:after="160"/>
              <w:jc w:val="center"/>
              <w:rPr>
                <w:rFonts w:ascii="Arial" w:hAnsi="Arial" w:cs="Arial"/>
                <w:lang w:val="el-GR"/>
              </w:rPr>
            </w:pPr>
            <w:r>
              <w:rPr>
                <w:rFonts w:cs="Arial" w:ascii="Arial" w:hAnsi="Arial"/>
              </w:rPr>
              <w:t>ΠΕΔ-Α-</w:t>
            </w:r>
            <w:r>
              <w:rPr>
                <w:rFonts w:cs="Arial" w:ascii="Arial" w:hAnsi="Arial"/>
                <w:lang w:val="el-GR"/>
              </w:rPr>
              <w:t>01351</w:t>
            </w:r>
          </w:p>
          <w:p>
            <w:pPr>
              <w:pStyle w:val="Normal"/>
              <w:spacing w:lineRule="auto" w:line="276" w:before="0" w:after="160"/>
              <w:jc w:val="center"/>
              <w:rPr>
                <w:rFonts w:ascii="Arial" w:hAnsi="Arial" w:cs="Arial"/>
              </w:rPr>
            </w:pPr>
            <w:r>
              <w:rPr>
                <w:rFonts w:cs="Arial" w:ascii="Arial" w:hAnsi="Arial"/>
              </w:rPr>
              <w:t>ΕΚΔΟΣΗ 2</w:t>
            </w:r>
            <w:r>
              <w:rPr>
                <w:rFonts w:cs="Arial" w:ascii="Arial" w:hAnsi="Arial"/>
                <w:vertAlign w:val="superscript"/>
              </w:rPr>
              <w:t>η</w:t>
            </w:r>
          </w:p>
          <w:p>
            <w:pPr>
              <w:pStyle w:val="Normal"/>
              <w:spacing w:lineRule="auto" w:line="276" w:before="0" w:after="160"/>
              <w:rPr>
                <w:rFonts w:ascii="Arial" w:hAnsi="Arial" w:cs="Arial"/>
              </w:rPr>
            </w:pPr>
            <w:r>
              <w:rPr>
                <w:rFonts w:cs="Arial" w:ascii="Arial" w:hAnsi="Arial"/>
              </w:rPr>
              <w:t xml:space="preserve">ΣΥΝΤΑΞΗ   </w:t>
            </w:r>
          </w:p>
          <w:p>
            <w:pPr>
              <w:pStyle w:val="Normal"/>
              <w:spacing w:lineRule="auto" w:line="276" w:before="0" w:after="160"/>
              <w:rPr>
                <w:rFonts w:ascii="Arial" w:hAnsi="Arial" w:cs="Arial"/>
              </w:rPr>
            </w:pPr>
            <w:r>
              <w:rPr>
                <w:rFonts w:cs="Arial" w:ascii="Arial" w:hAnsi="Arial"/>
              </w:rPr>
              <w:t xml:space="preserve">                           </w:t>
            </w:r>
            <w:r>
              <w:rPr>
                <w:rFonts w:cs="Arial" w:ascii="Arial" w:hAnsi="Arial"/>
              </w:rPr>
              <w:t xml:space="preserve">Αντιπλοίαρχος (Μ) Ελευθέριος Μπεκατώρος ΠΝ       </w:t>
            </w:r>
          </w:p>
          <w:p>
            <w:pPr>
              <w:pStyle w:val="Normal"/>
              <w:spacing w:lineRule="auto" w:line="276" w:before="0" w:after="160"/>
              <w:rPr>
                <w:rFonts w:ascii="Arial" w:hAnsi="Arial" w:cs="Arial"/>
              </w:rPr>
            </w:pPr>
            <w:r>
              <w:rPr>
                <w:rFonts w:cs="Arial" w:ascii="Arial" w:hAnsi="Arial"/>
              </w:rPr>
              <w:t xml:space="preserve">                                           </w:t>
            </w:r>
            <w:r>
              <w:rPr>
                <w:rFonts w:cs="Arial" w:ascii="Arial" w:hAnsi="Arial"/>
              </w:rPr>
              <w:t>Τμηματάρχη</w:t>
            </w:r>
            <w:r>
              <w:rPr>
                <w:rFonts w:cs="Arial" w:ascii="Arial" w:hAnsi="Arial"/>
              </w:rPr>
              <w:t>ς</w:t>
            </w:r>
            <w:r>
              <w:rPr>
                <w:rFonts w:cs="Arial" w:ascii="Arial" w:hAnsi="Arial"/>
              </w:rPr>
              <w:t xml:space="preserve"> ΓΕΝ/Δ1-</w:t>
            </w:r>
            <w:r>
              <w:rPr>
                <w:rFonts w:cs="Arial" w:ascii="Arial" w:hAnsi="Arial"/>
                <w:lang w:val="en-US"/>
              </w:rPr>
              <w:t>IV</w:t>
            </w:r>
            <w:r>
              <w:rPr>
                <w:rFonts w:cs="Arial" w:ascii="Arial" w:hAnsi="Arial"/>
              </w:rPr>
              <w:t xml:space="preserve">              </w:t>
            </w:r>
          </w:p>
        </w:tc>
      </w:tr>
      <w:tr>
        <w:trPr/>
        <w:tc>
          <w:tcPr>
            <w:tcW w:w="1520" w:type="dxa"/>
            <w:vMerge w:val="continue"/>
            <w:tcBorders/>
          </w:tcPr>
          <w:p>
            <w:pPr>
              <w:pStyle w:val="Normal"/>
              <w:spacing w:lineRule="auto" w:line="276" w:before="0" w:after="160"/>
              <w:rPr>
                <w:rFonts w:ascii="Arial" w:hAnsi="Arial" w:cs="Arial"/>
              </w:rPr>
            </w:pPr>
            <w:r>
              <w:rPr>
                <w:rFonts w:cs="Arial" w:ascii="Arial" w:hAnsi="Arial"/>
              </w:rPr>
            </w:r>
          </w:p>
        </w:tc>
        <w:tc>
          <w:tcPr>
            <w:tcW w:w="7126" w:type="dxa"/>
            <w:tcBorders/>
          </w:tcPr>
          <w:p>
            <w:pPr>
              <w:pStyle w:val="Normal"/>
              <w:spacing w:lineRule="auto" w:line="276" w:before="0" w:after="160"/>
              <w:rPr>
                <w:rFonts w:ascii="Arial" w:hAnsi="Arial" w:cs="Arial"/>
              </w:rPr>
            </w:pPr>
            <w:r>
              <w:rPr>
                <w:rFonts w:cs="Arial" w:ascii="Arial" w:hAnsi="Arial"/>
              </w:rPr>
              <w:t xml:space="preserve">ΕΛΕΓΧΟΣ     </w:t>
            </w:r>
          </w:p>
          <w:p>
            <w:pPr>
              <w:pStyle w:val="Normal"/>
              <w:spacing w:lineRule="auto" w:line="276" w:before="0" w:after="160"/>
              <w:rPr>
                <w:rFonts w:ascii="Arial" w:hAnsi="Arial" w:cs="Arial"/>
              </w:rPr>
            </w:pPr>
            <w:r>
              <w:rPr>
                <w:rFonts w:cs="Arial" w:ascii="Arial" w:hAnsi="Arial"/>
              </w:rPr>
              <w:t xml:space="preserve">                        </w:t>
            </w:r>
            <w:r>
              <w:rPr>
                <w:rFonts w:cs="Arial" w:ascii="Arial" w:hAnsi="Arial"/>
              </w:rPr>
              <w:t>Π</w:t>
            </w:r>
            <w:r>
              <w:rPr>
                <w:rFonts w:cs="Arial" w:ascii="Arial" w:hAnsi="Arial"/>
              </w:rPr>
              <w:t>λοίαρχος (Μ) Ε</w:t>
            </w:r>
            <w:r>
              <w:rPr>
                <w:rFonts w:cs="Arial" w:ascii="Arial" w:hAnsi="Arial"/>
              </w:rPr>
              <w:t>μμανουήλ Αναγνωστόπουλος</w:t>
            </w:r>
            <w:r>
              <w:rPr>
                <w:rFonts w:cs="Arial" w:ascii="Arial" w:hAnsi="Arial"/>
              </w:rPr>
              <w:t xml:space="preserve"> ΠΝ   </w:t>
            </w:r>
          </w:p>
          <w:p>
            <w:pPr>
              <w:pStyle w:val="Normal"/>
              <w:spacing w:lineRule="auto" w:line="276" w:before="0" w:after="160"/>
              <w:rPr>
                <w:rFonts w:ascii="Arial" w:hAnsi="Arial" w:cs="Arial"/>
              </w:rPr>
            </w:pPr>
            <w:r>
              <w:rPr>
                <w:rFonts w:cs="Arial" w:ascii="Arial" w:hAnsi="Arial"/>
              </w:rPr>
              <w:t xml:space="preserve">                                             </w:t>
            </w:r>
            <w:r>
              <w:rPr>
                <w:rFonts w:cs="Arial" w:ascii="Arial" w:hAnsi="Arial"/>
              </w:rPr>
              <w:t xml:space="preserve">Διευθυντής </w:t>
            </w:r>
            <w:r>
              <w:rPr>
                <w:rFonts w:cs="Arial" w:ascii="Arial" w:hAnsi="Arial"/>
              </w:rPr>
              <w:t>ΓΕΝ/Δ1</w:t>
            </w:r>
          </w:p>
        </w:tc>
      </w:tr>
      <w:tr>
        <w:trPr/>
        <w:tc>
          <w:tcPr>
            <w:tcW w:w="1520" w:type="dxa"/>
            <w:vMerge w:val="continue"/>
            <w:tcBorders/>
          </w:tcPr>
          <w:p>
            <w:pPr>
              <w:pStyle w:val="Normal"/>
              <w:spacing w:lineRule="auto" w:line="276" w:before="0" w:after="160"/>
              <w:rPr>
                <w:rFonts w:ascii="Arial" w:hAnsi="Arial" w:cs="Arial"/>
              </w:rPr>
            </w:pPr>
            <w:r>
              <w:rPr>
                <w:rFonts w:cs="Arial" w:ascii="Arial" w:hAnsi="Arial"/>
              </w:rPr>
            </w:r>
          </w:p>
        </w:tc>
        <w:tc>
          <w:tcPr>
            <w:tcW w:w="7126" w:type="dxa"/>
            <w:tcBorders/>
          </w:tcPr>
          <w:p>
            <w:pPr>
              <w:pStyle w:val="Normal"/>
              <w:spacing w:lineRule="auto" w:line="276" w:before="0" w:after="160"/>
              <w:rPr>
                <w:rFonts w:ascii="Arial" w:hAnsi="Arial" w:cs="Arial"/>
              </w:rPr>
            </w:pPr>
            <w:r>
              <w:rPr>
                <w:rFonts w:cs="Arial" w:ascii="Arial" w:hAnsi="Arial"/>
              </w:rPr>
              <w:t xml:space="preserve">ΘΕΩΡΗΣΗ       </w:t>
            </w:r>
          </w:p>
          <w:p>
            <w:pPr>
              <w:pStyle w:val="Normal"/>
              <w:spacing w:lineRule="auto" w:line="276" w:before="0" w:after="160"/>
              <w:rPr>
                <w:rFonts w:ascii="Arial" w:hAnsi="Arial" w:cs="Arial"/>
              </w:rPr>
            </w:pPr>
            <w:r>
              <w:rPr>
                <w:rFonts w:cs="Arial" w:ascii="Arial" w:hAnsi="Arial"/>
              </w:rPr>
              <w:t xml:space="preserve">                              </w:t>
            </w:r>
            <w:r>
              <w:rPr>
                <w:rFonts w:cs="Arial" w:ascii="Arial" w:hAnsi="Arial"/>
              </w:rPr>
              <w:t>Αρχιπλοίαρχος (Μ) Δημήτριος Καπίρης ΠΝ</w:t>
            </w:r>
          </w:p>
          <w:p>
            <w:pPr>
              <w:pStyle w:val="Normal"/>
              <w:spacing w:lineRule="auto" w:line="276" w:before="0" w:after="160"/>
              <w:rPr>
                <w:rFonts w:ascii="Arial" w:hAnsi="Arial" w:cs="Arial"/>
              </w:rPr>
            </w:pPr>
            <w:r>
              <w:rPr>
                <w:rFonts w:cs="Arial" w:ascii="Arial" w:hAnsi="Arial"/>
              </w:rPr>
              <w:t xml:space="preserve">                                           </w:t>
            </w:r>
            <w:r>
              <w:rPr>
                <w:rFonts w:cs="Arial" w:ascii="Arial" w:hAnsi="Arial"/>
              </w:rPr>
              <w:t>Διευθυντής Δ</w:t>
            </w:r>
            <w:r>
              <w:rPr>
                <w:rFonts w:cs="Arial" w:ascii="Arial" w:hAnsi="Arial"/>
                <w:lang w:val="el-GR"/>
              </w:rPr>
              <w:t>’</w:t>
            </w:r>
            <w:r>
              <w:rPr>
                <w:rFonts w:cs="Arial" w:ascii="Arial" w:hAnsi="Arial"/>
              </w:rPr>
              <w:t xml:space="preserve"> Κλάδου ΓΕΝ</w:t>
            </w:r>
          </w:p>
          <w:p>
            <w:pPr>
              <w:pStyle w:val="Normal"/>
              <w:spacing w:lineRule="auto" w:line="276" w:before="0" w:after="160"/>
              <w:rPr>
                <w:rFonts w:ascii="Arial" w:hAnsi="Arial" w:cs="Arial"/>
              </w:rPr>
            </w:pPr>
            <w:r>
              <w:rPr>
                <w:rFonts w:cs="Arial" w:ascii="Arial" w:hAnsi="Arial"/>
              </w:rPr>
            </w:r>
          </w:p>
          <w:p>
            <w:pPr>
              <w:pStyle w:val="Normal"/>
              <w:spacing w:lineRule="auto" w:line="276" w:before="0" w:after="160"/>
              <w:jc w:val="right"/>
              <w:rPr>
                <w:rFonts w:ascii="Arial" w:hAnsi="Arial" w:cs="Arial"/>
              </w:rPr>
            </w:pPr>
            <w:r>
              <w:rPr>
                <w:rFonts w:cs="Arial" w:ascii="Arial" w:hAnsi="Arial"/>
              </w:rPr>
              <w:t>.. ΜΑΡΤΙΟΥ 2025</w:t>
            </w:r>
          </w:p>
        </w:tc>
      </w:tr>
    </w:tbl>
    <w:p>
      <w:pPr>
        <w:pStyle w:val="Normal"/>
        <w:rPr>
          <w:rFonts w:ascii="Arial" w:hAnsi="Arial" w:cs="Arial"/>
          <w:lang w:val="el-GR"/>
        </w:rPr>
      </w:pPr>
      <w:r>
        <w:rPr>
          <w:rFonts w:cs="Arial" w:ascii="Arial" w:hAnsi="Arial"/>
          <w:lang w:val="el-GR"/>
        </w:rPr>
      </w:r>
      <w:bookmarkStart w:id="36" w:name="_Toc130202363"/>
      <w:bookmarkStart w:id="37" w:name="_Toc68040111"/>
      <w:bookmarkStart w:id="38" w:name="_Toc68040076"/>
      <w:bookmarkStart w:id="39" w:name="_Toc66624819"/>
      <w:bookmarkStart w:id="40" w:name="_Toc66624548"/>
      <w:bookmarkStart w:id="41" w:name="_Toc66624339"/>
      <w:bookmarkStart w:id="42" w:name="_Toc66621946"/>
      <w:bookmarkStart w:id="43" w:name="_Toc66618247"/>
      <w:bookmarkStart w:id="44" w:name="_Toc66618120"/>
      <w:bookmarkStart w:id="45" w:name="_Toc130202363"/>
      <w:bookmarkStart w:id="46" w:name="_Toc68040111"/>
      <w:bookmarkStart w:id="47" w:name="_Toc68040076"/>
      <w:bookmarkStart w:id="48" w:name="_Toc66624819"/>
      <w:bookmarkStart w:id="49" w:name="_Toc66624548"/>
      <w:bookmarkStart w:id="50" w:name="_Toc66624339"/>
      <w:bookmarkStart w:id="51" w:name="_Toc66621946"/>
      <w:bookmarkStart w:id="52" w:name="_Toc66618247"/>
      <w:bookmarkStart w:id="53" w:name="_Toc66618120"/>
      <w:bookmarkEnd w:id="45"/>
      <w:bookmarkEnd w:id="46"/>
      <w:bookmarkEnd w:id="47"/>
      <w:bookmarkEnd w:id="48"/>
      <w:bookmarkEnd w:id="49"/>
      <w:bookmarkEnd w:id="50"/>
      <w:bookmarkEnd w:id="51"/>
      <w:bookmarkEnd w:id="52"/>
      <w:bookmarkEnd w:id="53"/>
    </w:p>
    <w:p>
      <w:pPr>
        <w:pStyle w:val="Normal"/>
        <w:rPr>
          <w:rFonts w:ascii="Arial" w:hAnsi="Arial" w:cs="Arial"/>
          <w:bCs/>
          <w:lang w:val="el-GR"/>
        </w:rPr>
      </w:pPr>
      <w:r>
        <w:rPr>
          <w:rFonts w:cs="Arial" w:ascii="Arial" w:hAnsi="Arial"/>
          <w:bCs/>
          <w:lang w:val="el-GR"/>
        </w:rPr>
      </w:r>
    </w:p>
    <w:p>
      <w:pPr>
        <w:pStyle w:val="Normal"/>
        <w:spacing w:before="0" w:after="160"/>
        <w:rPr>
          <w:rFonts w:ascii="Arial" w:hAnsi="Arial" w:cs="Arial"/>
          <w:lang w:val="el-GR"/>
        </w:rPr>
      </w:pPr>
      <w:r>
        <w:rPr/>
      </w:r>
    </w:p>
    <w:sectPr>
      <w:headerReference w:type="default" r:id="rId4"/>
      <w:type w:val="nextPage"/>
      <w:pgSz w:w="11906" w:h="16838"/>
      <w:pgMar w:left="1985" w:right="1134" w:header="567" w:top="1701"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57236803"/>
    </w:sdtPr>
    <w:sdtContent>
      <w:p>
        <w:pPr>
          <w:pStyle w:val="Head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14</w:t>
        </w:r>
        <w:r>
          <w:rPr>
            <w:rStyle w:val="Pagenumber"/>
          </w:rPr>
          <w:fldChar w:fldCharType="end"/>
        </w:r>
      </w:p>
    </w:sdtContent>
  </w:sdt>
  <w:p>
    <w:pPr>
      <w:pStyle w:val="Header"/>
      <w:rPr/>
    </w:pPr>
    <w:r>
      <w:rPr/>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n-G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Calibri" w:hAnsi="Calibri" w:eastAsia="Calibri" w:cs="" w:asciiTheme="minorHAnsi" w:cstheme="minorBidi" w:eastAsiaTheme="minorHAnsi" w:hAnsiTheme="minorHAnsi"/>
      <w:color w:val="auto"/>
      <w:kern w:val="2"/>
      <w:sz w:val="24"/>
      <w:szCs w:val="24"/>
      <w:lang w:val="en-GR" w:eastAsia="en-US" w:bidi="ar-SA"/>
      <w14:ligatures w14:val="standardContextual"/>
    </w:rPr>
  </w:style>
  <w:style w:type="paragraph" w:styleId="Heading1">
    <w:name w:val="Heading 1"/>
    <w:basedOn w:val="Normal"/>
    <w:next w:val="Normal"/>
    <w:link w:val="Heading1Char"/>
    <w:uiPriority w:val="99"/>
    <w:qFormat/>
    <w:rsid w:val="0095141f"/>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Heading2">
    <w:name w:val="Heading 2"/>
    <w:basedOn w:val="Normal"/>
    <w:next w:val="Normal"/>
    <w:link w:val="Heading2Char"/>
    <w:uiPriority w:val="99"/>
    <w:unhideWhenUsed/>
    <w:qFormat/>
    <w:rsid w:val="0095141f"/>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Heading3Char"/>
    <w:unhideWhenUsed/>
    <w:qFormat/>
    <w:rsid w:val="0095141f"/>
    <w:pPr>
      <w:keepNext w:val="true"/>
      <w:keepLines/>
      <w:spacing w:before="160" w:after="80"/>
      <w:outlineLvl w:val="2"/>
    </w:pPr>
    <w:rPr>
      <w:rFonts w:eastAsia="" w:cs="" w:cstheme="majorBidi" w:eastAsiaTheme="majorEastAsia"/>
      <w:color w:val="2F5496" w:themeColor="accent1" w:themeShade="bf"/>
      <w:sz w:val="28"/>
      <w:szCs w:val="28"/>
    </w:rPr>
  </w:style>
  <w:style w:type="paragraph" w:styleId="Heading4">
    <w:name w:val="Heading 4"/>
    <w:basedOn w:val="Normal"/>
    <w:next w:val="Normal"/>
    <w:link w:val="Heading4Char"/>
    <w:uiPriority w:val="9"/>
    <w:semiHidden/>
    <w:unhideWhenUsed/>
    <w:qFormat/>
    <w:rsid w:val="0095141f"/>
    <w:pPr>
      <w:keepNext w:val="true"/>
      <w:keepLines/>
      <w:spacing w:before="80" w:after="40"/>
      <w:outlineLvl w:val="3"/>
    </w:pPr>
    <w:rPr>
      <w:rFonts w:eastAsia="" w:cs="" w:cstheme="majorBidi" w:eastAsiaTheme="majorEastAsia"/>
      <w:i/>
      <w:iCs/>
      <w:color w:val="2F5496" w:themeColor="accent1" w:themeShade="bf"/>
    </w:rPr>
  </w:style>
  <w:style w:type="paragraph" w:styleId="Heading5">
    <w:name w:val="Heading 5"/>
    <w:basedOn w:val="Normal"/>
    <w:next w:val="Normal"/>
    <w:link w:val="Heading5Char"/>
    <w:uiPriority w:val="9"/>
    <w:semiHidden/>
    <w:unhideWhenUsed/>
    <w:qFormat/>
    <w:rsid w:val="0095141f"/>
    <w:pPr>
      <w:keepNext w:val="true"/>
      <w:keepLines/>
      <w:spacing w:before="80" w:after="40"/>
      <w:outlineLvl w:val="4"/>
    </w:pPr>
    <w:rPr>
      <w:rFonts w:eastAsia="" w:cs="" w:cstheme="majorBidi" w:eastAsiaTheme="majorEastAsia"/>
      <w:color w:val="2F5496" w:themeColor="accent1" w:themeShade="bf"/>
    </w:rPr>
  </w:style>
  <w:style w:type="paragraph" w:styleId="Heading6">
    <w:name w:val="Heading 6"/>
    <w:basedOn w:val="Normal"/>
    <w:next w:val="Normal"/>
    <w:link w:val="Heading6Char"/>
    <w:uiPriority w:val="9"/>
    <w:semiHidden/>
    <w:unhideWhenUsed/>
    <w:qFormat/>
    <w:rsid w:val="0095141f"/>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95141f"/>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95141f"/>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95141f"/>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rsid w:val="0095141f"/>
    <w:rPr>
      <w:rFonts w:ascii="Calibri Light" w:hAnsi="Calibri Light" w:eastAsia="" w:cs="" w:asciiTheme="majorHAnsi" w:cstheme="majorBidi" w:eastAsiaTheme="majorEastAsia" w:hAnsiTheme="majorHAnsi"/>
      <w:color w:val="2F5496" w:themeColor="accent1" w:themeShade="bf"/>
      <w:sz w:val="40"/>
      <w:szCs w:val="40"/>
    </w:rPr>
  </w:style>
  <w:style w:type="character" w:styleId="Heading2Char" w:customStyle="1">
    <w:name w:val="Heading 2 Char"/>
    <w:basedOn w:val="DefaultParagraphFont"/>
    <w:link w:val="Heading2"/>
    <w:uiPriority w:val="99"/>
    <w:qFormat/>
    <w:rsid w:val="0095141f"/>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link w:val="Heading3"/>
    <w:qFormat/>
    <w:rsid w:val="0095141f"/>
    <w:rPr>
      <w:rFonts w:eastAsia="" w:cs="" w:cstheme="majorBidi" w:eastAsiaTheme="majorEastAsia"/>
      <w:color w:val="2F5496" w:themeColor="accent1" w:themeShade="bf"/>
      <w:sz w:val="28"/>
      <w:szCs w:val="28"/>
    </w:rPr>
  </w:style>
  <w:style w:type="character" w:styleId="Heading4Char" w:customStyle="1">
    <w:name w:val="Heading 4 Char"/>
    <w:basedOn w:val="DefaultParagraphFont"/>
    <w:link w:val="Heading4"/>
    <w:uiPriority w:val="9"/>
    <w:semiHidden/>
    <w:qFormat/>
    <w:rsid w:val="0095141f"/>
    <w:rPr>
      <w:rFonts w:eastAsia="" w:cs="" w:cstheme="majorBidi" w:eastAsiaTheme="majorEastAsia"/>
      <w:i/>
      <w:iCs/>
      <w:color w:val="2F5496" w:themeColor="accent1" w:themeShade="bf"/>
    </w:rPr>
  </w:style>
  <w:style w:type="character" w:styleId="Heading5Char" w:customStyle="1">
    <w:name w:val="Heading 5 Char"/>
    <w:basedOn w:val="DefaultParagraphFont"/>
    <w:link w:val="Heading5"/>
    <w:uiPriority w:val="9"/>
    <w:semiHidden/>
    <w:qFormat/>
    <w:rsid w:val="0095141f"/>
    <w:rPr>
      <w:rFonts w:eastAsia="" w:cs="" w:cstheme="majorBidi" w:eastAsiaTheme="majorEastAsia"/>
      <w:color w:val="2F5496" w:themeColor="accent1" w:themeShade="bf"/>
    </w:rPr>
  </w:style>
  <w:style w:type="character" w:styleId="Heading6Char" w:customStyle="1">
    <w:name w:val="Heading 6 Char"/>
    <w:basedOn w:val="DefaultParagraphFont"/>
    <w:link w:val="Heading6"/>
    <w:uiPriority w:val="9"/>
    <w:semiHidden/>
    <w:qFormat/>
    <w:rsid w:val="0095141f"/>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95141f"/>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95141f"/>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95141f"/>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95141f"/>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95141f"/>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95141f"/>
    <w:rPr>
      <w:i/>
      <w:iCs/>
      <w:color w:val="404040" w:themeColor="text1" w:themeTint="bf"/>
    </w:rPr>
  </w:style>
  <w:style w:type="character" w:styleId="IntenseEmphasis">
    <w:name w:val="Intense Emphasis"/>
    <w:basedOn w:val="DefaultParagraphFont"/>
    <w:uiPriority w:val="21"/>
    <w:qFormat/>
    <w:rsid w:val="0095141f"/>
    <w:rPr>
      <w:i/>
      <w:iCs/>
      <w:color w:val="2F5496" w:themeColor="accent1" w:themeShade="bf"/>
    </w:rPr>
  </w:style>
  <w:style w:type="character" w:styleId="IntenseQuoteChar" w:customStyle="1">
    <w:name w:val="Intense Quote Char"/>
    <w:basedOn w:val="DefaultParagraphFont"/>
    <w:link w:val="IntenseQuote"/>
    <w:uiPriority w:val="30"/>
    <w:qFormat/>
    <w:rsid w:val="0095141f"/>
    <w:rPr>
      <w:i/>
      <w:iCs/>
      <w:color w:val="2F5496" w:themeColor="accent1" w:themeShade="bf"/>
    </w:rPr>
  </w:style>
  <w:style w:type="character" w:styleId="IntenseReference">
    <w:name w:val="Intense Reference"/>
    <w:basedOn w:val="DefaultParagraphFont"/>
    <w:uiPriority w:val="32"/>
    <w:qFormat/>
    <w:rsid w:val="0095141f"/>
    <w:rPr>
      <w:b/>
      <w:bCs/>
      <w:smallCaps/>
      <w:color w:val="2F5496" w:themeColor="accent1" w:themeShade="bf"/>
      <w:spacing w:val="5"/>
    </w:rPr>
  </w:style>
  <w:style w:type="character" w:styleId="BalloonTextChar" w:customStyle="1">
    <w:name w:val="Balloon Text Char"/>
    <w:basedOn w:val="DefaultParagraphFont"/>
    <w:link w:val="BalloonText"/>
    <w:uiPriority w:val="99"/>
    <w:semiHidden/>
    <w:qFormat/>
    <w:rsid w:val="0095141f"/>
    <w:rPr>
      <w:rFonts w:ascii="Tahoma" w:hAnsi="Tahoma" w:eastAsia="Calibri" w:cs="Tahoma"/>
      <w:kern w:val="0"/>
      <w:sz w:val="16"/>
      <w:szCs w:val="16"/>
      <w:lang w:val="el-GR"/>
      <w14:ligatures w14:val="none"/>
    </w:rPr>
  </w:style>
  <w:style w:type="character" w:styleId="InternetLink">
    <w:name w:val="Hyperlink"/>
    <w:basedOn w:val="DefaultParagraphFont"/>
    <w:uiPriority w:val="99"/>
    <w:rsid w:val="0095141f"/>
    <w:rPr>
      <w:rFonts w:cs="Times New Roman"/>
      <w:color w:val="0000FF"/>
      <w:u w:val="single"/>
    </w:rPr>
  </w:style>
  <w:style w:type="character" w:styleId="Annotationreference">
    <w:name w:val="annotation reference"/>
    <w:basedOn w:val="DefaultParagraphFont"/>
    <w:uiPriority w:val="99"/>
    <w:semiHidden/>
    <w:qFormat/>
    <w:rsid w:val="0095141f"/>
    <w:rPr>
      <w:rFonts w:cs="Times New Roman"/>
      <w:sz w:val="16"/>
      <w:szCs w:val="16"/>
    </w:rPr>
  </w:style>
  <w:style w:type="character" w:styleId="CommentTextChar" w:customStyle="1">
    <w:name w:val="Comment Text Char"/>
    <w:basedOn w:val="DefaultParagraphFont"/>
    <w:link w:val="CommentText"/>
    <w:uiPriority w:val="99"/>
    <w:semiHidden/>
    <w:qFormat/>
    <w:rsid w:val="0095141f"/>
    <w:rPr>
      <w:rFonts w:ascii="Arial" w:hAnsi="Arial" w:eastAsia="Calibri" w:cs="Times New Roman"/>
      <w:kern w:val="0"/>
      <w:sz w:val="20"/>
      <w:szCs w:val="20"/>
      <w:lang w:val="el-GR"/>
      <w14:ligatures w14:val="none"/>
    </w:rPr>
  </w:style>
  <w:style w:type="character" w:styleId="CommentSubjectChar" w:customStyle="1">
    <w:name w:val="Comment Subject Char"/>
    <w:basedOn w:val="CommentTextChar"/>
    <w:link w:val="CommentSubject"/>
    <w:uiPriority w:val="99"/>
    <w:semiHidden/>
    <w:qFormat/>
    <w:rsid w:val="0095141f"/>
    <w:rPr>
      <w:rFonts w:ascii="Arial" w:hAnsi="Arial" w:eastAsia="Calibri" w:cs="Times New Roman"/>
      <w:b/>
      <w:bCs/>
      <w:kern w:val="0"/>
      <w:sz w:val="20"/>
      <w:szCs w:val="20"/>
      <w:lang w:val="el-GR"/>
      <w14:ligatures w14:val="none"/>
    </w:rPr>
  </w:style>
  <w:style w:type="character" w:styleId="EndnoteTextChar" w:customStyle="1">
    <w:name w:val="Endnote Text Char"/>
    <w:basedOn w:val="DefaultParagraphFont"/>
    <w:link w:val="EndnoteText"/>
    <w:uiPriority w:val="99"/>
    <w:semiHidden/>
    <w:qFormat/>
    <w:rsid w:val="0095141f"/>
    <w:rPr>
      <w:rFonts w:ascii="Arial" w:hAnsi="Arial" w:eastAsia="Calibri" w:cs="Times New Roman"/>
      <w:kern w:val="0"/>
      <w:sz w:val="20"/>
      <w:szCs w:val="20"/>
      <w:lang w:val="el-GR"/>
      <w14:ligatures w14:val="none"/>
    </w:rPr>
  </w:style>
  <w:style w:type="character" w:styleId="EndnoteCharacters">
    <w:name w:val="Endnote Characters"/>
    <w:basedOn w:val="DefaultParagraphFont"/>
    <w:uiPriority w:val="99"/>
    <w:semiHidden/>
    <w:qFormat/>
    <w:rsid w:val="0095141f"/>
    <w:rPr>
      <w:rFonts w:cs="Times New Roman"/>
      <w:vertAlign w:val="superscript"/>
    </w:rPr>
  </w:style>
  <w:style w:type="character" w:styleId="EndnoteAnchor">
    <w:name w:val="Endnote Anchor"/>
    <w:rPr>
      <w:rFonts w:cs="Times New Roman"/>
      <w:vertAlign w:val="superscript"/>
    </w:rPr>
  </w:style>
  <w:style w:type="character" w:styleId="FootnoteTextChar" w:customStyle="1">
    <w:name w:val="Footnote Text Char"/>
    <w:basedOn w:val="DefaultParagraphFont"/>
    <w:link w:val="FootnoteText"/>
    <w:uiPriority w:val="99"/>
    <w:semiHidden/>
    <w:qFormat/>
    <w:rsid w:val="0095141f"/>
    <w:rPr>
      <w:rFonts w:ascii="Arial" w:hAnsi="Arial" w:eastAsia="Calibri" w:cs="Times New Roman"/>
      <w:kern w:val="0"/>
      <w:sz w:val="20"/>
      <w:szCs w:val="20"/>
      <w:lang w:val="el-GR"/>
      <w14:ligatures w14:val="none"/>
    </w:rPr>
  </w:style>
  <w:style w:type="character" w:styleId="FootnoteCharacters">
    <w:name w:val="Footnote Characters"/>
    <w:basedOn w:val="DefaultParagraphFont"/>
    <w:uiPriority w:val="99"/>
    <w:semiHidden/>
    <w:qFormat/>
    <w:rsid w:val="0095141f"/>
    <w:rPr>
      <w:rFonts w:cs="Times New Roman"/>
      <w:vertAlign w:val="superscript"/>
    </w:rPr>
  </w:style>
  <w:style w:type="character" w:styleId="FootnoteAnchor">
    <w:name w:val="Footnote Anchor"/>
    <w:rPr>
      <w:rFonts w:cs="Times New Roman"/>
      <w:vertAlign w:val="superscript"/>
    </w:rPr>
  </w:style>
  <w:style w:type="character" w:styleId="HeaderChar" w:customStyle="1">
    <w:name w:val="Header Char"/>
    <w:basedOn w:val="DefaultParagraphFont"/>
    <w:link w:val="Header"/>
    <w:uiPriority w:val="99"/>
    <w:qFormat/>
    <w:rsid w:val="0095141f"/>
    <w:rPr>
      <w:rFonts w:ascii="Arial" w:hAnsi="Arial" w:eastAsia="Calibri" w:cs="Times New Roman"/>
      <w:kern w:val="0"/>
      <w:szCs w:val="22"/>
      <w:lang w:val="el-GR"/>
      <w14:ligatures w14:val="none"/>
    </w:rPr>
  </w:style>
  <w:style w:type="character" w:styleId="FooterChar" w:customStyle="1">
    <w:name w:val="Footer Char"/>
    <w:basedOn w:val="DefaultParagraphFont"/>
    <w:link w:val="Footer"/>
    <w:uiPriority w:val="99"/>
    <w:qFormat/>
    <w:rsid w:val="0095141f"/>
    <w:rPr>
      <w:rFonts w:ascii="Arial" w:hAnsi="Arial" w:eastAsia="Calibri" w:cs="Times New Roman"/>
      <w:kern w:val="0"/>
      <w:szCs w:val="22"/>
      <w:lang w:val="el-GR"/>
      <w14:ligatures w14:val="none"/>
    </w:rPr>
  </w:style>
  <w:style w:type="character" w:styleId="Markedcontent" w:customStyle="1">
    <w:name w:val="markedcontent"/>
    <w:basedOn w:val="DefaultParagraphFont"/>
    <w:qFormat/>
    <w:rsid w:val="0095141f"/>
    <w:rPr/>
  </w:style>
  <w:style w:type="character" w:styleId="UnresolvedMention">
    <w:name w:val="Unresolved Mention"/>
    <w:basedOn w:val="DefaultParagraphFont"/>
    <w:uiPriority w:val="99"/>
    <w:semiHidden/>
    <w:unhideWhenUsed/>
    <w:qFormat/>
    <w:rsid w:val="0095141f"/>
    <w:rPr>
      <w:color w:val="605E5C"/>
      <w:shd w:fill="E1DFDD" w:val="clear"/>
    </w:rPr>
  </w:style>
  <w:style w:type="character" w:styleId="Pagenumber">
    <w:name w:val="page number"/>
    <w:basedOn w:val="DefaultParagraphFont"/>
    <w:uiPriority w:val="99"/>
    <w:semiHidden/>
    <w:unhideWhenUsed/>
    <w:qFormat/>
    <w:rsid w:val="00bd6609"/>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95141f"/>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95141f"/>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95141f"/>
    <w:pPr>
      <w:spacing w:before="160" w:after="160"/>
      <w:jc w:val="center"/>
    </w:pPr>
    <w:rPr>
      <w:i/>
      <w:iCs/>
      <w:color w:val="404040" w:themeColor="text1" w:themeTint="bf"/>
    </w:rPr>
  </w:style>
  <w:style w:type="paragraph" w:styleId="ListParagraph">
    <w:name w:val="List Paragraph"/>
    <w:basedOn w:val="Normal"/>
    <w:uiPriority w:val="99"/>
    <w:qFormat/>
    <w:rsid w:val="0095141f"/>
    <w:pPr>
      <w:spacing w:before="0" w:after="160"/>
      <w:ind w:left="720" w:hanging="0"/>
      <w:contextualSpacing/>
    </w:pPr>
    <w:rPr/>
  </w:style>
  <w:style w:type="paragraph" w:styleId="IntenseQuote">
    <w:name w:val="Intense Quote"/>
    <w:basedOn w:val="Normal"/>
    <w:next w:val="Normal"/>
    <w:link w:val="IntenseQuoteChar"/>
    <w:uiPriority w:val="30"/>
    <w:qFormat/>
    <w:rsid w:val="0095141f"/>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Contents1">
    <w:name w:val="TOC 1"/>
    <w:basedOn w:val="Normal"/>
    <w:next w:val="Normal"/>
    <w:autoRedefine/>
    <w:uiPriority w:val="39"/>
    <w:rsid w:val="0095141f"/>
    <w:pPr>
      <w:tabs>
        <w:tab w:val="clear" w:pos="720"/>
        <w:tab w:val="left" w:pos="440" w:leader="none"/>
        <w:tab w:val="right" w:pos="8637" w:leader="dot"/>
      </w:tabs>
      <w:spacing w:lineRule="auto" w:line="240" w:before="120" w:after="120"/>
      <w:jc w:val="both"/>
    </w:pPr>
    <w:rPr>
      <w:rFonts w:ascii="Arial" w:hAnsi="Arial" w:eastAsia="Times New Roman" w:cs="Arial"/>
      <w:kern w:val="0"/>
      <w:lang w:val="el-GR" w:eastAsia="el-GR"/>
      <w14:ligatures w14:val="none"/>
    </w:rPr>
  </w:style>
  <w:style w:type="paragraph" w:styleId="TOCHeading">
    <w:name w:val="TOC Heading"/>
    <w:basedOn w:val="Heading1"/>
    <w:next w:val="Normal"/>
    <w:uiPriority w:val="99"/>
    <w:qFormat/>
    <w:rsid w:val="0095141f"/>
    <w:pPr>
      <w:tabs>
        <w:tab w:val="clear" w:pos="720"/>
        <w:tab w:val="center" w:pos="709" w:leader="none"/>
      </w:tabs>
      <w:spacing w:lineRule="auto" w:line="276" w:before="240" w:after="240"/>
      <w:ind w:left="-15" w:hanging="0"/>
      <w:jc w:val="both"/>
    </w:pPr>
    <w:rPr>
      <w:rFonts w:ascii="Arial" w:hAnsi="Arial" w:eastAsia="Arial" w:cs="Arial"/>
      <w:b/>
      <w:bCs/>
      <w:caps/>
      <w:color w:val="auto"/>
      <w:kern w:val="0"/>
      <w:sz w:val="24"/>
      <w:szCs w:val="28"/>
      <w:lang w:val="en-US"/>
      <w14:ligatures w14:val="none"/>
    </w:rPr>
  </w:style>
  <w:style w:type="paragraph" w:styleId="BalloonText">
    <w:name w:val="Balloon Text"/>
    <w:basedOn w:val="Normal"/>
    <w:link w:val="BalloonTextChar"/>
    <w:uiPriority w:val="99"/>
    <w:semiHidden/>
    <w:qFormat/>
    <w:rsid w:val="0095141f"/>
    <w:pPr>
      <w:spacing w:lineRule="auto" w:line="240" w:before="0" w:after="0"/>
      <w:jc w:val="both"/>
    </w:pPr>
    <w:rPr>
      <w:rFonts w:ascii="Tahoma" w:hAnsi="Tahoma" w:eastAsia="Calibri" w:cs="Tahoma"/>
      <w:kern w:val="0"/>
      <w:sz w:val="16"/>
      <w:szCs w:val="16"/>
      <w:lang w:val="el-GR"/>
      <w14:ligatures w14:val="none"/>
    </w:rPr>
  </w:style>
  <w:style w:type="paragraph" w:styleId="Contents2">
    <w:name w:val="TOC 2"/>
    <w:basedOn w:val="Normal"/>
    <w:next w:val="Normal"/>
    <w:autoRedefine/>
    <w:uiPriority w:val="39"/>
    <w:rsid w:val="0095141f"/>
    <w:pPr>
      <w:tabs>
        <w:tab w:val="clear" w:pos="720"/>
        <w:tab w:val="left" w:pos="880" w:leader="none"/>
        <w:tab w:val="right" w:pos="8637" w:leader="dot"/>
      </w:tabs>
      <w:spacing w:lineRule="auto" w:line="240" w:before="120" w:after="120"/>
      <w:jc w:val="both"/>
    </w:pPr>
    <w:rPr>
      <w:rFonts w:ascii="Arial" w:hAnsi="Arial" w:eastAsia="Calibri" w:cs="Times New Roman"/>
      <w:kern w:val="0"/>
      <w:szCs w:val="22"/>
      <w:lang w:val="el-GR"/>
      <w14:ligatures w14:val="none"/>
    </w:rPr>
  </w:style>
  <w:style w:type="paragraph" w:styleId="Contents3">
    <w:name w:val="TOC 3"/>
    <w:basedOn w:val="Normal"/>
    <w:next w:val="Normal"/>
    <w:autoRedefine/>
    <w:uiPriority w:val="99"/>
    <w:semiHidden/>
    <w:rsid w:val="0095141f"/>
    <w:pPr>
      <w:spacing w:lineRule="auto" w:line="276" w:before="0" w:after="100"/>
      <w:ind w:left="440" w:hanging="0"/>
      <w:jc w:val="both"/>
    </w:pPr>
    <w:rPr>
      <w:rFonts w:ascii="Arial" w:hAnsi="Arial" w:eastAsia="Times New Roman" w:cs="Times New Roman"/>
      <w:kern w:val="0"/>
      <w:szCs w:val="22"/>
      <w:lang w:val="en-US"/>
      <w14:ligatures w14:val="none"/>
    </w:rPr>
  </w:style>
  <w:style w:type="paragraph" w:styleId="Annotationtext">
    <w:name w:val="annotation text"/>
    <w:basedOn w:val="Normal"/>
    <w:link w:val="CommentTextChar"/>
    <w:uiPriority w:val="99"/>
    <w:semiHidden/>
    <w:qFormat/>
    <w:rsid w:val="0095141f"/>
    <w:pPr>
      <w:spacing w:lineRule="auto" w:line="240" w:before="0" w:after="200"/>
      <w:jc w:val="both"/>
    </w:pPr>
    <w:rPr>
      <w:rFonts w:ascii="Arial" w:hAnsi="Arial" w:eastAsia="Calibri" w:cs="Times New Roman"/>
      <w:kern w:val="0"/>
      <w:sz w:val="20"/>
      <w:szCs w:val="20"/>
      <w:lang w:val="el-GR"/>
      <w14:ligatures w14:val="none"/>
    </w:rPr>
  </w:style>
  <w:style w:type="paragraph" w:styleId="Annotationsubject">
    <w:name w:val="annotation subject"/>
    <w:basedOn w:val="Annotationtext"/>
    <w:next w:val="Annotationtext"/>
    <w:link w:val="CommentSubjectChar"/>
    <w:uiPriority w:val="99"/>
    <w:semiHidden/>
    <w:qFormat/>
    <w:rsid w:val="0095141f"/>
    <w:pPr/>
    <w:rPr>
      <w:b/>
      <w:bCs/>
    </w:rPr>
  </w:style>
  <w:style w:type="paragraph" w:styleId="Endnote">
    <w:name w:val="Endnote Text"/>
    <w:basedOn w:val="Normal"/>
    <w:link w:val="EndnoteTextChar"/>
    <w:uiPriority w:val="99"/>
    <w:semiHidden/>
    <w:rsid w:val="0095141f"/>
    <w:pPr>
      <w:spacing w:lineRule="auto" w:line="240" w:before="0" w:after="0"/>
      <w:jc w:val="both"/>
    </w:pPr>
    <w:rPr>
      <w:rFonts w:ascii="Arial" w:hAnsi="Arial" w:eastAsia="Calibri" w:cs="Times New Roman"/>
      <w:kern w:val="0"/>
      <w:sz w:val="20"/>
      <w:szCs w:val="20"/>
      <w:lang w:val="el-GR"/>
      <w14:ligatures w14:val="none"/>
    </w:rPr>
  </w:style>
  <w:style w:type="paragraph" w:styleId="Footnote">
    <w:name w:val="Footnote Text"/>
    <w:basedOn w:val="Normal"/>
    <w:link w:val="FootnoteTextChar"/>
    <w:uiPriority w:val="99"/>
    <w:semiHidden/>
    <w:rsid w:val="0095141f"/>
    <w:pPr>
      <w:spacing w:lineRule="auto" w:line="240" w:before="0" w:after="0"/>
      <w:jc w:val="both"/>
    </w:pPr>
    <w:rPr>
      <w:rFonts w:ascii="Arial" w:hAnsi="Arial" w:eastAsia="Calibri" w:cs="Times New Roman"/>
      <w:kern w:val="0"/>
      <w:sz w:val="20"/>
      <w:szCs w:val="20"/>
      <w:lang w:val="el-GR"/>
      <w14:ligatures w14:val="none"/>
    </w:rPr>
  </w:style>
  <w:style w:type="paragraph" w:styleId="Default" w:customStyle="1">
    <w:name w:val="Default"/>
    <w:qFormat/>
    <w:rsid w:val="0095141f"/>
    <w:pPr>
      <w:widowControl/>
      <w:bidi w:val="0"/>
      <w:spacing w:lineRule="auto" w:line="240" w:before="0" w:after="0"/>
      <w:jc w:val="left"/>
    </w:pPr>
    <w:rPr>
      <w:rFonts w:ascii="Arial" w:hAnsi="Arial" w:eastAsia="Calibri" w:cs="Arial"/>
      <w:color w:val="000000"/>
      <w:kern w:val="0"/>
      <w:sz w:val="24"/>
      <w:szCs w:val="24"/>
      <w:lang w:val="el-GR" w:eastAsia="en-US" w:bidi="ar-SA"/>
      <w14:ligatures w14:val="none"/>
    </w:rPr>
  </w:style>
  <w:style w:type="paragraph" w:styleId="HeaderandFooter">
    <w:name w:val="Header and Footer"/>
    <w:basedOn w:val="Normal"/>
    <w:qFormat/>
    <w:pPr/>
    <w:rPr/>
  </w:style>
  <w:style w:type="paragraph" w:styleId="Header">
    <w:name w:val="Header"/>
    <w:basedOn w:val="Normal"/>
    <w:link w:val="HeaderChar"/>
    <w:uiPriority w:val="99"/>
    <w:rsid w:val="0095141f"/>
    <w:pPr>
      <w:tabs>
        <w:tab w:val="clear" w:pos="720"/>
        <w:tab w:val="center" w:pos="4680" w:leader="none"/>
        <w:tab w:val="right" w:pos="9360" w:leader="none"/>
      </w:tabs>
      <w:spacing w:lineRule="auto" w:line="240" w:before="0" w:after="0"/>
      <w:jc w:val="both"/>
    </w:pPr>
    <w:rPr>
      <w:rFonts w:ascii="Arial" w:hAnsi="Arial" w:eastAsia="Calibri" w:cs="Times New Roman"/>
      <w:kern w:val="0"/>
      <w:szCs w:val="22"/>
      <w:lang w:val="el-GR"/>
      <w14:ligatures w14:val="none"/>
    </w:rPr>
  </w:style>
  <w:style w:type="paragraph" w:styleId="Footer">
    <w:name w:val="Footer"/>
    <w:basedOn w:val="Normal"/>
    <w:link w:val="FooterChar"/>
    <w:uiPriority w:val="99"/>
    <w:rsid w:val="0095141f"/>
    <w:pPr>
      <w:tabs>
        <w:tab w:val="clear" w:pos="720"/>
        <w:tab w:val="center" w:pos="4680" w:leader="none"/>
        <w:tab w:val="right" w:pos="9360" w:leader="none"/>
      </w:tabs>
      <w:spacing w:lineRule="auto" w:line="240" w:before="0" w:after="0"/>
      <w:jc w:val="both"/>
    </w:pPr>
    <w:rPr>
      <w:rFonts w:ascii="Arial" w:hAnsi="Arial" w:eastAsia="Calibri" w:cs="Times New Roman"/>
      <w:kern w:val="0"/>
      <w:szCs w:val="22"/>
      <w:lang w:val="el-GR"/>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9514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0">
    <w:name w:val="TableGrid"/>
    <w:rsid w:val="0095141f"/>
    <w:pPr>
      <w:spacing w:after="0" w:line="240" w:lineRule="auto"/>
    </w:pPr>
    <w:rPr>
      <w:lang w:val="el-GR" w:eastAsia="el-GR"/>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eetha.mil.gr/" TargetMode="External"/><Relationship Id="rId3" Type="http://schemas.openxmlformats.org/officeDocument/2006/relationships/hyperlink" Target="https://prodiagrafes.army.gr/"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LibreOffice/6.4.7.2$Linux_X86_64 LibreOffice_project/40$Build-2</Application>
  <Pages>15</Pages>
  <Words>3386</Words>
  <Characters>20834</Characters>
  <CharactersWithSpaces>24535</CharactersWithSpaces>
  <Paragraphs>280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2025-03-02T09:42:00Z</dcterms:created>
  <dc:creator>Lefteris Bekatoros</dc:creator>
  <dc:description/>
  <dc:language>en-US</dc:language>
  <cp:lastModifiedBy/>
  <dcterms:modified xsi:type="dcterms:W3CDTF">2025-03-04T09:12:10Z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