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C3FED" w14:textId="77777777" w:rsidR="00A36362" w:rsidRPr="00611DC6" w:rsidRDefault="008C465E">
      <w:pPr>
        <w:spacing w:after="0" w:line="259" w:lineRule="auto"/>
        <w:ind w:left="1130" w:firstLine="0"/>
        <w:jc w:val="left"/>
        <w:rPr>
          <w:lang w:val="el-GR"/>
        </w:rPr>
      </w:pPr>
      <w:r w:rsidRPr="00611DC6">
        <w:rPr>
          <w:b/>
          <w:sz w:val="32"/>
          <w:u w:val="single" w:color="000000"/>
          <w:lang w:val="el-GR"/>
        </w:rPr>
        <w:t>ΠΡΟΔΙΑΓΡΑΦΗ ΕΝΟΠΛΩΝ ΔΥΝΑΜΕΩΝ</w:t>
      </w:r>
    </w:p>
    <w:p w14:paraId="08BD5AA4" w14:textId="77777777" w:rsidR="00A36362" w:rsidRPr="00611DC6" w:rsidRDefault="00A36362">
      <w:pPr>
        <w:spacing w:after="21" w:line="259" w:lineRule="auto"/>
        <w:ind w:left="0" w:right="284" w:firstLine="0"/>
        <w:jc w:val="center"/>
        <w:rPr>
          <w:lang w:val="el-GR"/>
        </w:rPr>
      </w:pPr>
    </w:p>
    <w:p w14:paraId="634AFCA6" w14:textId="77777777" w:rsidR="00A36362" w:rsidRPr="00611DC6" w:rsidRDefault="00A36362">
      <w:pPr>
        <w:spacing w:after="0" w:line="259" w:lineRule="auto"/>
        <w:ind w:left="0" w:right="272" w:firstLine="0"/>
        <w:jc w:val="center"/>
        <w:rPr>
          <w:lang w:val="el-GR"/>
        </w:rPr>
      </w:pPr>
    </w:p>
    <w:p w14:paraId="4ECB598D" w14:textId="77777777" w:rsidR="00A36362" w:rsidRPr="00611DC6" w:rsidRDefault="00A36362">
      <w:pPr>
        <w:spacing w:after="0" w:line="259" w:lineRule="auto"/>
        <w:ind w:left="0" w:right="272" w:firstLine="0"/>
        <w:jc w:val="center"/>
        <w:rPr>
          <w:lang w:val="el-GR"/>
        </w:rPr>
      </w:pPr>
    </w:p>
    <w:p w14:paraId="6A37499E" w14:textId="77777777" w:rsidR="00A36362" w:rsidRPr="00611DC6" w:rsidRDefault="00A36362">
      <w:pPr>
        <w:spacing w:line="259" w:lineRule="auto"/>
        <w:ind w:left="0" w:right="272" w:firstLine="0"/>
        <w:jc w:val="center"/>
        <w:rPr>
          <w:lang w:val="el-GR"/>
        </w:rPr>
      </w:pPr>
    </w:p>
    <w:p w14:paraId="6610129B" w14:textId="77777777" w:rsidR="00A36362" w:rsidRPr="00611DC6" w:rsidRDefault="008C465E">
      <w:pPr>
        <w:tabs>
          <w:tab w:val="center" w:pos="720"/>
          <w:tab w:val="center" w:pos="2402"/>
          <w:tab w:val="center" w:pos="4321"/>
          <w:tab w:val="center" w:pos="5041"/>
          <w:tab w:val="center" w:pos="6457"/>
        </w:tabs>
        <w:ind w:left="-15" w:firstLine="0"/>
        <w:jc w:val="left"/>
        <w:rPr>
          <w:lang w:val="el-GR"/>
        </w:rPr>
      </w:pPr>
      <w:r w:rsidRPr="00611DC6">
        <w:rPr>
          <w:lang w:val="el-GR"/>
        </w:rPr>
        <w:tab/>
      </w:r>
      <w:r w:rsidRPr="00611DC6">
        <w:rPr>
          <w:lang w:val="el-GR"/>
        </w:rPr>
        <w:tab/>
        <w:t xml:space="preserve">ΠΕΔ –   </w:t>
      </w:r>
      <w:r w:rsidR="009F3081" w:rsidRPr="00611DC6">
        <w:rPr>
          <w:lang w:val="el-GR"/>
        </w:rPr>
        <w:t>–</w:t>
      </w:r>
      <w:r w:rsidRPr="00611DC6">
        <w:rPr>
          <w:lang w:val="el-GR"/>
        </w:rPr>
        <w:tab/>
      </w:r>
      <w:r w:rsidRPr="00611DC6">
        <w:rPr>
          <w:lang w:val="el-GR"/>
        </w:rPr>
        <w:tab/>
      </w:r>
      <w:r w:rsidRPr="00611DC6">
        <w:rPr>
          <w:lang w:val="el-GR"/>
        </w:rPr>
        <w:tab/>
        <w:t xml:space="preserve">ΕΚΔΟΣΗ  1η  </w:t>
      </w:r>
    </w:p>
    <w:p w14:paraId="11A6A6D8" w14:textId="77777777" w:rsidR="00A36362" w:rsidRPr="00611DC6" w:rsidRDefault="00A36362">
      <w:pPr>
        <w:spacing w:after="21" w:line="259" w:lineRule="auto"/>
        <w:ind w:left="0" w:firstLine="0"/>
        <w:jc w:val="left"/>
        <w:rPr>
          <w:lang w:val="el-GR"/>
        </w:rPr>
      </w:pPr>
    </w:p>
    <w:p w14:paraId="415B5A7A" w14:textId="77777777" w:rsidR="00A36362" w:rsidRPr="00611DC6" w:rsidRDefault="00A36362">
      <w:pPr>
        <w:spacing w:after="0" w:line="259" w:lineRule="auto"/>
        <w:ind w:left="0" w:firstLine="0"/>
        <w:jc w:val="left"/>
        <w:rPr>
          <w:lang w:val="el-GR"/>
        </w:rPr>
      </w:pPr>
    </w:p>
    <w:p w14:paraId="68AAC206" w14:textId="77777777" w:rsidR="00A36362" w:rsidRPr="00611DC6" w:rsidRDefault="00A36362">
      <w:pPr>
        <w:spacing w:after="0" w:line="259" w:lineRule="auto"/>
        <w:ind w:left="0" w:firstLine="0"/>
        <w:jc w:val="left"/>
        <w:rPr>
          <w:lang w:val="el-GR"/>
        </w:rPr>
      </w:pPr>
    </w:p>
    <w:p w14:paraId="79E259DC" w14:textId="77777777" w:rsidR="00A36362" w:rsidRPr="00611DC6" w:rsidRDefault="00A36362">
      <w:pPr>
        <w:spacing w:after="0" w:line="259" w:lineRule="auto"/>
        <w:ind w:left="0" w:firstLine="0"/>
        <w:jc w:val="left"/>
        <w:rPr>
          <w:lang w:val="el-GR"/>
        </w:rPr>
      </w:pPr>
    </w:p>
    <w:p w14:paraId="7B9E4C85" w14:textId="77777777" w:rsidR="00A36362" w:rsidRPr="00611DC6" w:rsidRDefault="008C465E">
      <w:pPr>
        <w:spacing w:after="30" w:line="259" w:lineRule="auto"/>
        <w:ind w:left="0" w:firstLine="0"/>
        <w:jc w:val="left"/>
        <w:rPr>
          <w:lang w:val="el-GR"/>
        </w:rPr>
      </w:pPr>
      <w:r w:rsidRPr="00611DC6">
        <w:rPr>
          <w:lang w:val="el-GR"/>
        </w:rPr>
        <w:tab/>
      </w:r>
      <w:r w:rsidRPr="00611DC6">
        <w:rPr>
          <w:lang w:val="el-GR"/>
        </w:rPr>
        <w:tab/>
      </w:r>
      <w:r w:rsidRPr="00611DC6">
        <w:rPr>
          <w:lang w:val="el-GR"/>
        </w:rPr>
        <w:tab/>
      </w:r>
      <w:r w:rsidRPr="00611DC6">
        <w:rPr>
          <w:lang w:val="el-GR"/>
        </w:rPr>
        <w:tab/>
      </w:r>
      <w:r w:rsidRPr="00611DC6">
        <w:rPr>
          <w:lang w:val="el-GR"/>
        </w:rPr>
        <w:tab/>
      </w:r>
      <w:r w:rsidRPr="00611DC6">
        <w:rPr>
          <w:lang w:val="el-GR"/>
        </w:rPr>
        <w:tab/>
      </w:r>
    </w:p>
    <w:p w14:paraId="02EA9769" w14:textId="77777777" w:rsidR="00A36362" w:rsidRPr="00611DC6" w:rsidRDefault="008C465E" w:rsidP="00F80509">
      <w:pPr>
        <w:spacing w:after="0" w:line="360" w:lineRule="auto"/>
        <w:ind w:right="321"/>
        <w:jc w:val="center"/>
        <w:rPr>
          <w:lang w:val="el-GR"/>
        </w:rPr>
      </w:pPr>
      <w:r w:rsidRPr="00611DC6">
        <w:rPr>
          <w:b/>
          <w:lang w:val="el-GR"/>
        </w:rPr>
        <w:t>ΗΛΕΚΤΡΟΝΙΚΟ</w:t>
      </w:r>
      <w:r w:rsidR="00177F72">
        <w:rPr>
          <w:b/>
          <w:lang w:val="el-GR"/>
        </w:rPr>
        <w:t xml:space="preserve"> </w:t>
      </w:r>
      <w:r w:rsidRPr="00611DC6">
        <w:rPr>
          <w:b/>
          <w:lang w:val="el-GR"/>
        </w:rPr>
        <w:t>ΔΙΑΘΛΑΣΙΜΕΤΡΟ-ΚΕΡΑΤΟΜΕΤΡΟ</w:t>
      </w:r>
      <w:r w:rsidR="00611DC6">
        <w:rPr>
          <w:b/>
          <w:lang w:val="el-GR"/>
        </w:rPr>
        <w:t>-</w:t>
      </w:r>
      <w:r w:rsidR="005F0707">
        <w:rPr>
          <w:b/>
          <w:lang w:val="el-GR"/>
        </w:rPr>
        <w:t>ΤΟΝΟΜΕΤΡΟ-</w:t>
      </w:r>
      <w:r w:rsidR="00107EC2">
        <w:rPr>
          <w:b/>
          <w:lang w:val="el-GR"/>
        </w:rPr>
        <w:t>ΠΑΧΥΜΕΤΡΟ</w:t>
      </w:r>
    </w:p>
    <w:p w14:paraId="7CBF4BD1" w14:textId="77777777" w:rsidR="00A36362" w:rsidRPr="00611DC6" w:rsidRDefault="00A36362" w:rsidP="00611DC6">
      <w:pPr>
        <w:spacing w:after="0" w:line="259" w:lineRule="auto"/>
        <w:ind w:left="0" w:firstLine="0"/>
        <w:jc w:val="center"/>
        <w:rPr>
          <w:lang w:val="el-GR"/>
        </w:rPr>
      </w:pPr>
    </w:p>
    <w:p w14:paraId="51CC855E" w14:textId="77777777" w:rsidR="00A36362" w:rsidRPr="00611DC6" w:rsidRDefault="00A36362">
      <w:pPr>
        <w:spacing w:after="0" w:line="259" w:lineRule="auto"/>
        <w:ind w:left="0" w:firstLine="0"/>
        <w:jc w:val="left"/>
        <w:rPr>
          <w:lang w:val="el-GR"/>
        </w:rPr>
      </w:pPr>
    </w:p>
    <w:p w14:paraId="2E253C0B" w14:textId="77777777" w:rsidR="00A36362" w:rsidRPr="00611DC6" w:rsidRDefault="00A36362">
      <w:pPr>
        <w:spacing w:after="0" w:line="259" w:lineRule="auto"/>
        <w:ind w:left="0" w:firstLine="0"/>
        <w:jc w:val="left"/>
        <w:rPr>
          <w:lang w:val="el-GR"/>
        </w:rPr>
      </w:pPr>
    </w:p>
    <w:p w14:paraId="657D441E" w14:textId="77777777" w:rsidR="00A36362" w:rsidRPr="00611DC6" w:rsidRDefault="00A36362">
      <w:pPr>
        <w:spacing w:after="0" w:line="259" w:lineRule="auto"/>
        <w:ind w:left="0" w:firstLine="0"/>
        <w:jc w:val="left"/>
        <w:rPr>
          <w:lang w:val="el-GR"/>
        </w:rPr>
      </w:pPr>
    </w:p>
    <w:p w14:paraId="11AB0FBD" w14:textId="77777777" w:rsidR="00A36362" w:rsidRPr="00611DC6" w:rsidRDefault="00A36362">
      <w:pPr>
        <w:spacing w:after="0" w:line="259" w:lineRule="auto"/>
        <w:ind w:left="0" w:firstLine="0"/>
        <w:jc w:val="left"/>
        <w:rPr>
          <w:lang w:val="el-GR"/>
        </w:rPr>
      </w:pPr>
    </w:p>
    <w:p w14:paraId="6A877B28" w14:textId="77777777" w:rsidR="00A36362" w:rsidRPr="00611DC6" w:rsidRDefault="00A36362">
      <w:pPr>
        <w:spacing w:after="0" w:line="259" w:lineRule="auto"/>
        <w:ind w:left="0" w:firstLine="0"/>
        <w:jc w:val="left"/>
        <w:rPr>
          <w:lang w:val="el-GR"/>
        </w:rPr>
      </w:pPr>
    </w:p>
    <w:p w14:paraId="6A8CA1E5" w14:textId="77777777" w:rsidR="00A36362" w:rsidRPr="00611DC6" w:rsidRDefault="00A36362">
      <w:pPr>
        <w:spacing w:after="21" w:line="259" w:lineRule="auto"/>
        <w:ind w:left="129" w:firstLine="0"/>
        <w:jc w:val="center"/>
        <w:rPr>
          <w:lang w:val="el-GR"/>
        </w:rPr>
      </w:pPr>
    </w:p>
    <w:p w14:paraId="302BAB67" w14:textId="77777777" w:rsidR="00A36362" w:rsidRPr="00611DC6" w:rsidRDefault="00A36362">
      <w:pPr>
        <w:spacing w:after="0" w:line="259" w:lineRule="auto"/>
        <w:ind w:left="0" w:firstLine="0"/>
        <w:jc w:val="left"/>
        <w:rPr>
          <w:lang w:val="el-GR"/>
        </w:rPr>
      </w:pPr>
    </w:p>
    <w:p w14:paraId="165B66C3" w14:textId="77777777" w:rsidR="00A36362" w:rsidRPr="00611DC6" w:rsidRDefault="00A36362">
      <w:pPr>
        <w:spacing w:after="0" w:line="259" w:lineRule="auto"/>
        <w:ind w:left="0" w:firstLine="0"/>
        <w:jc w:val="left"/>
        <w:rPr>
          <w:lang w:val="el-GR"/>
        </w:rPr>
      </w:pPr>
    </w:p>
    <w:p w14:paraId="4B82003C" w14:textId="77777777" w:rsidR="00A36362" w:rsidRPr="00611DC6" w:rsidRDefault="00A36362">
      <w:pPr>
        <w:spacing w:after="0" w:line="259" w:lineRule="auto"/>
        <w:ind w:left="0" w:firstLine="0"/>
        <w:jc w:val="left"/>
        <w:rPr>
          <w:lang w:val="el-GR"/>
        </w:rPr>
      </w:pPr>
    </w:p>
    <w:p w14:paraId="554FDCE1" w14:textId="77777777" w:rsidR="00A36362" w:rsidRPr="00611DC6" w:rsidRDefault="00A36362">
      <w:pPr>
        <w:spacing w:after="0" w:line="259" w:lineRule="auto"/>
        <w:ind w:left="0" w:firstLine="0"/>
        <w:jc w:val="left"/>
        <w:rPr>
          <w:lang w:val="el-GR"/>
        </w:rPr>
      </w:pPr>
    </w:p>
    <w:p w14:paraId="73D990D5" w14:textId="77777777" w:rsidR="00A36362" w:rsidRPr="00611DC6" w:rsidRDefault="00A36362">
      <w:pPr>
        <w:spacing w:after="0" w:line="259" w:lineRule="auto"/>
        <w:ind w:left="0" w:firstLine="0"/>
        <w:jc w:val="left"/>
        <w:rPr>
          <w:lang w:val="el-GR"/>
        </w:rPr>
      </w:pPr>
    </w:p>
    <w:p w14:paraId="7C962733" w14:textId="77777777" w:rsidR="00A36362" w:rsidRPr="00611DC6" w:rsidRDefault="00A36362">
      <w:pPr>
        <w:spacing w:after="0" w:line="259" w:lineRule="auto"/>
        <w:ind w:left="0" w:firstLine="0"/>
        <w:jc w:val="left"/>
        <w:rPr>
          <w:lang w:val="el-GR"/>
        </w:rPr>
      </w:pPr>
    </w:p>
    <w:p w14:paraId="276AB80E" w14:textId="77777777" w:rsidR="00A36362" w:rsidRPr="00611DC6" w:rsidRDefault="00A36362">
      <w:pPr>
        <w:spacing w:after="0" w:line="259" w:lineRule="auto"/>
        <w:ind w:left="0" w:firstLine="0"/>
        <w:jc w:val="left"/>
        <w:rPr>
          <w:lang w:val="el-GR"/>
        </w:rPr>
      </w:pPr>
    </w:p>
    <w:p w14:paraId="4423B38C" w14:textId="77777777" w:rsidR="00A36362" w:rsidRPr="00611DC6" w:rsidRDefault="00A36362">
      <w:pPr>
        <w:spacing w:after="0" w:line="259" w:lineRule="auto"/>
        <w:ind w:left="0" w:firstLine="0"/>
        <w:jc w:val="left"/>
        <w:rPr>
          <w:lang w:val="el-GR"/>
        </w:rPr>
      </w:pPr>
    </w:p>
    <w:p w14:paraId="28ABE01F" w14:textId="77777777" w:rsidR="00A36362" w:rsidRPr="00611DC6" w:rsidRDefault="00A36362">
      <w:pPr>
        <w:spacing w:after="0" w:line="259" w:lineRule="auto"/>
        <w:ind w:left="0" w:firstLine="0"/>
        <w:jc w:val="left"/>
        <w:rPr>
          <w:lang w:val="el-GR"/>
        </w:rPr>
      </w:pPr>
    </w:p>
    <w:p w14:paraId="64C1CC11" w14:textId="77777777" w:rsidR="00A36362" w:rsidRPr="00611DC6" w:rsidRDefault="00A36362">
      <w:pPr>
        <w:spacing w:after="0" w:line="259" w:lineRule="auto"/>
        <w:ind w:left="0" w:firstLine="0"/>
        <w:jc w:val="left"/>
        <w:rPr>
          <w:lang w:val="el-GR"/>
        </w:rPr>
      </w:pPr>
    </w:p>
    <w:p w14:paraId="79BE9AF6" w14:textId="77777777" w:rsidR="00A36362" w:rsidRPr="00611DC6" w:rsidRDefault="00A36362">
      <w:pPr>
        <w:spacing w:after="0" w:line="259" w:lineRule="auto"/>
        <w:ind w:left="0" w:firstLine="0"/>
        <w:jc w:val="left"/>
        <w:rPr>
          <w:lang w:val="el-GR"/>
        </w:rPr>
      </w:pPr>
    </w:p>
    <w:p w14:paraId="204BDA10" w14:textId="77777777" w:rsidR="00A36362" w:rsidRPr="00611DC6" w:rsidRDefault="00A36362">
      <w:pPr>
        <w:spacing w:after="0" w:line="259" w:lineRule="auto"/>
        <w:ind w:left="0" w:firstLine="0"/>
        <w:jc w:val="left"/>
        <w:rPr>
          <w:lang w:val="el-GR"/>
        </w:rPr>
      </w:pPr>
    </w:p>
    <w:p w14:paraId="18F953AF" w14:textId="77777777" w:rsidR="00A36362" w:rsidRPr="00611DC6" w:rsidRDefault="00A36362">
      <w:pPr>
        <w:spacing w:after="0" w:line="259" w:lineRule="auto"/>
        <w:ind w:left="0" w:firstLine="0"/>
        <w:jc w:val="left"/>
        <w:rPr>
          <w:lang w:val="el-GR"/>
        </w:rPr>
      </w:pPr>
    </w:p>
    <w:p w14:paraId="300C1912" w14:textId="77777777" w:rsidR="00A36362" w:rsidRPr="00611DC6" w:rsidRDefault="008C465E" w:rsidP="00611DC6">
      <w:pPr>
        <w:spacing w:after="13" w:line="259" w:lineRule="auto"/>
        <w:ind w:left="0" w:firstLine="0"/>
        <w:jc w:val="left"/>
        <w:rPr>
          <w:lang w:val="el-GR"/>
        </w:rPr>
      </w:pPr>
      <w:r w:rsidRPr="00611DC6">
        <w:rPr>
          <w:lang w:val="el-GR"/>
        </w:rPr>
        <w:tab/>
      </w:r>
      <w:r w:rsidRPr="00611DC6">
        <w:rPr>
          <w:lang w:val="el-GR"/>
        </w:rPr>
        <w:tab/>
      </w:r>
      <w:r w:rsidRPr="00611DC6">
        <w:rPr>
          <w:lang w:val="el-GR"/>
        </w:rPr>
        <w:tab/>
      </w:r>
      <w:r w:rsidRPr="00611DC6">
        <w:rPr>
          <w:lang w:val="el-GR"/>
        </w:rPr>
        <w:tab/>
        <w:t xml:space="preserve">ΕΛΛΗΝΙΚΗ ΔΗΜΟΚΡΑΤΙΑ </w:t>
      </w:r>
    </w:p>
    <w:p w14:paraId="5B2A9FBA" w14:textId="77777777" w:rsidR="00A36362" w:rsidRPr="00611DC6" w:rsidRDefault="008C465E">
      <w:pPr>
        <w:tabs>
          <w:tab w:val="center" w:pos="720"/>
          <w:tab w:val="center" w:pos="1440"/>
          <w:tab w:val="center" w:pos="2161"/>
          <w:tab w:val="center" w:pos="2881"/>
          <w:tab w:val="center" w:pos="3601"/>
          <w:tab w:val="center" w:pos="6115"/>
        </w:tabs>
        <w:ind w:left="-15" w:firstLine="0"/>
        <w:jc w:val="left"/>
        <w:rPr>
          <w:lang w:val="el-GR"/>
        </w:rPr>
      </w:pPr>
      <w:r w:rsidRPr="00611DC6">
        <w:rPr>
          <w:lang w:val="el-GR"/>
        </w:rPr>
        <w:tab/>
      </w:r>
      <w:r w:rsidRPr="00611DC6">
        <w:rPr>
          <w:lang w:val="el-GR"/>
        </w:rPr>
        <w:tab/>
      </w:r>
      <w:r w:rsidRPr="00611DC6">
        <w:rPr>
          <w:lang w:val="el-GR"/>
        </w:rPr>
        <w:tab/>
      </w:r>
      <w:r w:rsidRPr="00611DC6">
        <w:rPr>
          <w:lang w:val="el-GR"/>
        </w:rPr>
        <w:tab/>
        <w:t xml:space="preserve">ΥΠΟΥΡΓΕΙΟ ΕΘΝΙΚΗΣ ΑΜΥΝΑΣ </w:t>
      </w:r>
    </w:p>
    <w:p w14:paraId="0D3E9AC2" w14:textId="77777777" w:rsidR="00A36362" w:rsidRPr="00611DC6" w:rsidRDefault="00A36362">
      <w:pPr>
        <w:spacing w:after="0" w:line="259" w:lineRule="auto"/>
        <w:ind w:left="0" w:firstLine="0"/>
        <w:jc w:val="left"/>
        <w:rPr>
          <w:lang w:val="el-GR"/>
        </w:rPr>
      </w:pPr>
    </w:p>
    <w:p w14:paraId="35C3C571" w14:textId="77777777" w:rsidR="00A36362" w:rsidRPr="00611DC6" w:rsidRDefault="00A36362">
      <w:pPr>
        <w:spacing w:after="0" w:line="259" w:lineRule="auto"/>
        <w:ind w:left="0" w:firstLine="0"/>
        <w:jc w:val="left"/>
        <w:rPr>
          <w:lang w:val="el-GR"/>
        </w:rPr>
      </w:pPr>
    </w:p>
    <w:p w14:paraId="327A4609" w14:textId="77777777" w:rsidR="00A36362" w:rsidRPr="00611DC6" w:rsidRDefault="00A36362">
      <w:pPr>
        <w:spacing w:after="0" w:line="259" w:lineRule="auto"/>
        <w:ind w:left="0" w:firstLine="0"/>
        <w:jc w:val="left"/>
        <w:rPr>
          <w:lang w:val="el-GR"/>
        </w:rPr>
      </w:pPr>
    </w:p>
    <w:p w14:paraId="17DD93C6" w14:textId="77777777" w:rsidR="00A36362" w:rsidRPr="00611DC6" w:rsidRDefault="00A36362">
      <w:pPr>
        <w:spacing w:after="0" w:line="259" w:lineRule="auto"/>
        <w:ind w:left="0" w:firstLine="0"/>
        <w:jc w:val="left"/>
        <w:rPr>
          <w:lang w:val="el-GR"/>
        </w:rPr>
      </w:pPr>
    </w:p>
    <w:p w14:paraId="2A7AD7DE" w14:textId="77777777" w:rsidR="00A36362" w:rsidRPr="00611DC6" w:rsidRDefault="00A36362">
      <w:pPr>
        <w:spacing w:after="24" w:line="259" w:lineRule="auto"/>
        <w:ind w:left="0" w:firstLine="0"/>
        <w:jc w:val="left"/>
        <w:rPr>
          <w:lang w:val="el-GR"/>
        </w:rPr>
      </w:pPr>
    </w:p>
    <w:p w14:paraId="45B81752" w14:textId="77777777" w:rsidR="00A36362" w:rsidRPr="00611DC6" w:rsidRDefault="00A36362">
      <w:pPr>
        <w:spacing w:after="220" w:line="259" w:lineRule="auto"/>
        <w:ind w:left="0" w:firstLine="0"/>
        <w:jc w:val="left"/>
        <w:rPr>
          <w:lang w:val="el-GR"/>
        </w:rPr>
      </w:pPr>
    </w:p>
    <w:p w14:paraId="42637D0E" w14:textId="77777777" w:rsidR="00A36362" w:rsidRPr="00611DC6" w:rsidRDefault="0024657A" w:rsidP="006625B0">
      <w:pPr>
        <w:tabs>
          <w:tab w:val="center" w:pos="2167"/>
          <w:tab w:val="center" w:pos="3305"/>
        </w:tabs>
        <w:spacing w:after="30"/>
        <w:ind w:left="-15" w:firstLine="0"/>
        <w:jc w:val="center"/>
        <w:rPr>
          <w:lang w:val="el-GR"/>
        </w:rPr>
      </w:pPr>
      <w:r w:rsidRPr="00611DC6">
        <w:rPr>
          <w:lang w:val="el-GR"/>
        </w:rPr>
        <w:t>ΑΔΙΑΒΑΘΜ</w:t>
      </w:r>
      <w:r w:rsidR="006625B0">
        <w:rPr>
          <w:lang w:val="el-GR"/>
        </w:rPr>
        <w:t xml:space="preserve">ΗΤΟ – </w:t>
      </w:r>
      <w:r w:rsidRPr="00611DC6">
        <w:rPr>
          <w:lang w:val="el-GR"/>
        </w:rPr>
        <w:t>ΑΝΑ</w:t>
      </w:r>
      <w:r w:rsidR="006625B0">
        <w:rPr>
          <w:lang w:val="el-GR"/>
        </w:rPr>
        <w:t xml:space="preserve">ΡΤΗΤΕΟ </w:t>
      </w:r>
      <w:r w:rsidRPr="00611DC6">
        <w:rPr>
          <w:lang w:val="el-GR"/>
        </w:rPr>
        <w:t>ΣΤΟ ΔΙΑΔΙΚΤΥΟ</w:t>
      </w:r>
    </w:p>
    <w:p w14:paraId="7DC15ADF" w14:textId="77777777" w:rsidR="00611DC6" w:rsidRDefault="00611DC6">
      <w:pPr>
        <w:spacing w:after="60" w:line="259" w:lineRule="auto"/>
        <w:ind w:left="0" w:right="341" w:firstLine="0"/>
        <w:jc w:val="center"/>
        <w:rPr>
          <w:lang w:val="el-GR"/>
        </w:rPr>
      </w:pPr>
    </w:p>
    <w:p w14:paraId="7DC82694" w14:textId="77777777" w:rsidR="0024657A" w:rsidRPr="0024657A" w:rsidRDefault="0024657A" w:rsidP="0024657A">
      <w:pPr>
        <w:pageBreakBefore/>
        <w:jc w:val="center"/>
        <w:rPr>
          <w:lang w:val="el-GR"/>
        </w:rPr>
      </w:pPr>
      <w:r w:rsidRPr="0024657A">
        <w:rPr>
          <w:rFonts w:eastAsia="HiddenHorzOCR"/>
          <w:lang w:val="el-GR"/>
        </w:rPr>
        <w:lastRenderedPageBreak/>
        <w:t>ΠΙΝΑΚΑΣ ΠΕΡΙΕΧΟΜΕΝΩΝ</w:t>
      </w:r>
    </w:p>
    <w:p w14:paraId="027CE87E" w14:textId="77777777" w:rsidR="0024657A" w:rsidRPr="0024657A" w:rsidRDefault="0024657A" w:rsidP="0024657A">
      <w:pPr>
        <w:tabs>
          <w:tab w:val="left" w:pos="720"/>
        </w:tabs>
        <w:spacing w:before="120"/>
        <w:rPr>
          <w:rFonts w:eastAsia="HiddenHorzOCR"/>
          <w:i/>
          <w:sz w:val="20"/>
          <w:lang w:val="el-GR"/>
        </w:rPr>
      </w:pPr>
    </w:p>
    <w:tbl>
      <w:tblPr>
        <w:tblW w:w="0" w:type="auto"/>
        <w:tblInd w:w="514" w:type="dxa"/>
        <w:tblLayout w:type="fixed"/>
        <w:tblLook w:val="0000" w:firstRow="0" w:lastRow="0" w:firstColumn="0" w:lastColumn="0" w:noHBand="0" w:noVBand="0"/>
      </w:tblPr>
      <w:tblGrid>
        <w:gridCol w:w="6520"/>
        <w:gridCol w:w="1174"/>
      </w:tblGrid>
      <w:tr w:rsidR="0024657A" w14:paraId="69A4F39B" w14:textId="77777777" w:rsidTr="00CC4D14">
        <w:tc>
          <w:tcPr>
            <w:tcW w:w="6520" w:type="dxa"/>
            <w:tcBorders>
              <w:top w:val="single" w:sz="4" w:space="0" w:color="000000"/>
              <w:left w:val="single" w:sz="4" w:space="0" w:color="000000"/>
              <w:bottom w:val="single" w:sz="4" w:space="0" w:color="000000"/>
            </w:tcBorders>
          </w:tcPr>
          <w:p w14:paraId="0CEFCC78" w14:textId="77777777" w:rsidR="0024657A" w:rsidRPr="0024657A" w:rsidRDefault="0024657A" w:rsidP="00CC4D14">
            <w:pPr>
              <w:tabs>
                <w:tab w:val="left" w:pos="720"/>
              </w:tabs>
              <w:snapToGrid w:val="0"/>
              <w:spacing w:before="120"/>
              <w:rPr>
                <w:rFonts w:eastAsia="HiddenHorzOCR"/>
                <w:lang w:val="el-GR"/>
              </w:rPr>
            </w:pPr>
          </w:p>
        </w:tc>
        <w:tc>
          <w:tcPr>
            <w:tcW w:w="1174" w:type="dxa"/>
            <w:tcBorders>
              <w:top w:val="single" w:sz="4" w:space="0" w:color="000000"/>
              <w:left w:val="single" w:sz="4" w:space="0" w:color="000000"/>
              <w:bottom w:val="single" w:sz="4" w:space="0" w:color="000000"/>
              <w:right w:val="single" w:sz="4" w:space="0" w:color="000000"/>
            </w:tcBorders>
          </w:tcPr>
          <w:p w14:paraId="6683CEE4" w14:textId="77777777" w:rsidR="0024657A" w:rsidRDefault="0024657A" w:rsidP="00CC4D14">
            <w:pPr>
              <w:tabs>
                <w:tab w:val="left" w:pos="720"/>
              </w:tabs>
              <w:spacing w:before="120"/>
              <w:jc w:val="right"/>
            </w:pPr>
            <w:r>
              <w:rPr>
                <w:rFonts w:eastAsia="HiddenHorzOCR"/>
              </w:rPr>
              <w:t>ΣΕΛΙΔΑ</w:t>
            </w:r>
          </w:p>
        </w:tc>
      </w:tr>
      <w:tr w:rsidR="0024657A" w14:paraId="40AC7AE1" w14:textId="77777777" w:rsidTr="00CC4D14">
        <w:tc>
          <w:tcPr>
            <w:tcW w:w="6520" w:type="dxa"/>
            <w:tcBorders>
              <w:top w:val="single" w:sz="4" w:space="0" w:color="000000"/>
              <w:left w:val="single" w:sz="4" w:space="0" w:color="000000"/>
              <w:bottom w:val="single" w:sz="4" w:space="0" w:color="000000"/>
            </w:tcBorders>
          </w:tcPr>
          <w:p w14:paraId="78227CB6" w14:textId="77777777" w:rsidR="0024657A" w:rsidRDefault="0024657A" w:rsidP="00CC4D14">
            <w:pPr>
              <w:tabs>
                <w:tab w:val="left" w:pos="720"/>
              </w:tabs>
              <w:spacing w:before="120"/>
            </w:pPr>
            <w:r>
              <w:rPr>
                <w:rFonts w:eastAsia="HiddenHorzOCR"/>
              </w:rPr>
              <w:t>1</w:t>
            </w:r>
            <w:r>
              <w:rPr>
                <w:rFonts w:eastAsia="HiddenHorzOCR"/>
              </w:rPr>
              <w:tab/>
              <w:t>ΠΕΔΙΟ ΕΦΑΡΜΟΓΗΣ</w:t>
            </w:r>
          </w:p>
        </w:tc>
        <w:tc>
          <w:tcPr>
            <w:tcW w:w="1174" w:type="dxa"/>
            <w:tcBorders>
              <w:top w:val="single" w:sz="4" w:space="0" w:color="000000"/>
              <w:left w:val="single" w:sz="4" w:space="0" w:color="000000"/>
              <w:bottom w:val="single" w:sz="4" w:space="0" w:color="000000"/>
              <w:right w:val="single" w:sz="4" w:space="0" w:color="000000"/>
            </w:tcBorders>
          </w:tcPr>
          <w:p w14:paraId="5E175889" w14:textId="77777777" w:rsidR="0024657A" w:rsidRDefault="0024657A" w:rsidP="00CC4D14">
            <w:pPr>
              <w:tabs>
                <w:tab w:val="left" w:pos="720"/>
              </w:tabs>
              <w:spacing w:before="120"/>
              <w:jc w:val="right"/>
            </w:pPr>
            <w:r>
              <w:rPr>
                <w:rFonts w:eastAsia="HiddenHorzOCR"/>
              </w:rPr>
              <w:t>3</w:t>
            </w:r>
          </w:p>
        </w:tc>
      </w:tr>
      <w:tr w:rsidR="0024657A" w14:paraId="237BF5AD" w14:textId="77777777" w:rsidTr="00CC4D14">
        <w:tc>
          <w:tcPr>
            <w:tcW w:w="6520" w:type="dxa"/>
            <w:tcBorders>
              <w:top w:val="single" w:sz="4" w:space="0" w:color="000000"/>
              <w:left w:val="single" w:sz="4" w:space="0" w:color="000000"/>
              <w:bottom w:val="single" w:sz="4" w:space="0" w:color="000000"/>
            </w:tcBorders>
          </w:tcPr>
          <w:p w14:paraId="33F2CDED" w14:textId="77777777" w:rsidR="0024657A" w:rsidRDefault="0024657A" w:rsidP="00CC4D14">
            <w:pPr>
              <w:tabs>
                <w:tab w:val="left" w:pos="720"/>
              </w:tabs>
              <w:spacing w:before="120"/>
            </w:pPr>
            <w:r>
              <w:rPr>
                <w:rFonts w:eastAsia="HiddenHorzOCR"/>
              </w:rPr>
              <w:t>2</w:t>
            </w:r>
            <w:r>
              <w:rPr>
                <w:rFonts w:eastAsia="HiddenHorzOCR"/>
              </w:rPr>
              <w:tab/>
              <w:t>ΣΧΕΤΙΚΑ ΕΓΓΡΑΦΑ</w:t>
            </w:r>
          </w:p>
        </w:tc>
        <w:tc>
          <w:tcPr>
            <w:tcW w:w="1174" w:type="dxa"/>
            <w:tcBorders>
              <w:top w:val="single" w:sz="4" w:space="0" w:color="000000"/>
              <w:left w:val="single" w:sz="4" w:space="0" w:color="000000"/>
              <w:bottom w:val="single" w:sz="4" w:space="0" w:color="000000"/>
              <w:right w:val="single" w:sz="4" w:space="0" w:color="000000"/>
            </w:tcBorders>
          </w:tcPr>
          <w:p w14:paraId="04D2BBD1" w14:textId="77777777" w:rsidR="0024657A" w:rsidRDefault="0024657A" w:rsidP="00CC4D14">
            <w:pPr>
              <w:tabs>
                <w:tab w:val="left" w:pos="720"/>
              </w:tabs>
              <w:spacing w:before="120"/>
              <w:jc w:val="right"/>
            </w:pPr>
            <w:r>
              <w:rPr>
                <w:rFonts w:eastAsia="HiddenHorzOCR"/>
              </w:rPr>
              <w:t>3</w:t>
            </w:r>
          </w:p>
        </w:tc>
      </w:tr>
      <w:tr w:rsidR="0024657A" w14:paraId="5B7FCD0F" w14:textId="77777777" w:rsidTr="00CC4D14">
        <w:tc>
          <w:tcPr>
            <w:tcW w:w="6520" w:type="dxa"/>
            <w:tcBorders>
              <w:top w:val="single" w:sz="4" w:space="0" w:color="000000"/>
              <w:left w:val="single" w:sz="4" w:space="0" w:color="000000"/>
              <w:bottom w:val="single" w:sz="4" w:space="0" w:color="000000"/>
            </w:tcBorders>
          </w:tcPr>
          <w:p w14:paraId="658CC2E4" w14:textId="77777777" w:rsidR="0024657A" w:rsidRDefault="0024657A" w:rsidP="00CC4D14">
            <w:pPr>
              <w:tabs>
                <w:tab w:val="left" w:pos="720"/>
              </w:tabs>
              <w:spacing w:before="120"/>
            </w:pPr>
            <w:r>
              <w:rPr>
                <w:rFonts w:eastAsia="HiddenHorzOCR"/>
              </w:rPr>
              <w:t>3</w:t>
            </w:r>
            <w:r>
              <w:rPr>
                <w:rFonts w:eastAsia="HiddenHorzOCR"/>
              </w:rPr>
              <w:tab/>
              <w:t>ΤΑΞΙΝΟΜΗΣΗ</w:t>
            </w:r>
          </w:p>
        </w:tc>
        <w:tc>
          <w:tcPr>
            <w:tcW w:w="1174" w:type="dxa"/>
            <w:tcBorders>
              <w:top w:val="single" w:sz="4" w:space="0" w:color="000000"/>
              <w:left w:val="single" w:sz="4" w:space="0" w:color="000000"/>
              <w:bottom w:val="single" w:sz="4" w:space="0" w:color="000000"/>
              <w:right w:val="single" w:sz="4" w:space="0" w:color="000000"/>
            </w:tcBorders>
          </w:tcPr>
          <w:p w14:paraId="641D84E2" w14:textId="77777777" w:rsidR="0024657A" w:rsidRPr="0056755E" w:rsidRDefault="0056755E" w:rsidP="00CC4D14">
            <w:pPr>
              <w:tabs>
                <w:tab w:val="left" w:pos="720"/>
              </w:tabs>
              <w:spacing w:before="120"/>
              <w:jc w:val="right"/>
              <w:rPr>
                <w:lang w:val="el-GR"/>
              </w:rPr>
            </w:pPr>
            <w:r>
              <w:rPr>
                <w:rFonts w:eastAsia="HiddenHorzOCR"/>
                <w:lang w:val="el-GR"/>
              </w:rPr>
              <w:t>4</w:t>
            </w:r>
          </w:p>
        </w:tc>
      </w:tr>
      <w:tr w:rsidR="0024657A" w14:paraId="136558EF" w14:textId="77777777" w:rsidTr="00CC4D14">
        <w:tc>
          <w:tcPr>
            <w:tcW w:w="6520" w:type="dxa"/>
            <w:tcBorders>
              <w:top w:val="single" w:sz="4" w:space="0" w:color="000000"/>
              <w:left w:val="single" w:sz="4" w:space="0" w:color="000000"/>
              <w:bottom w:val="single" w:sz="4" w:space="0" w:color="000000"/>
            </w:tcBorders>
          </w:tcPr>
          <w:p w14:paraId="50EA950F" w14:textId="77777777" w:rsidR="0024657A" w:rsidRDefault="0024657A" w:rsidP="00CC4D14">
            <w:pPr>
              <w:tabs>
                <w:tab w:val="left" w:pos="720"/>
              </w:tabs>
              <w:spacing w:before="120"/>
            </w:pPr>
            <w:r>
              <w:rPr>
                <w:rFonts w:eastAsia="HiddenHorzOCR"/>
              </w:rPr>
              <w:t>4</w:t>
            </w:r>
            <w:r>
              <w:rPr>
                <w:rFonts w:eastAsia="HiddenHorzOCR"/>
              </w:rPr>
              <w:tab/>
              <w:t xml:space="preserve">ΤΕΧΝΙΚΑ ΧΑΡΑΚΤΗΡΙΣΤΙΚΑ </w:t>
            </w:r>
          </w:p>
        </w:tc>
        <w:tc>
          <w:tcPr>
            <w:tcW w:w="1174" w:type="dxa"/>
            <w:tcBorders>
              <w:top w:val="single" w:sz="4" w:space="0" w:color="000000"/>
              <w:left w:val="single" w:sz="4" w:space="0" w:color="000000"/>
              <w:bottom w:val="single" w:sz="4" w:space="0" w:color="000000"/>
              <w:right w:val="single" w:sz="4" w:space="0" w:color="000000"/>
            </w:tcBorders>
          </w:tcPr>
          <w:p w14:paraId="52654DC5" w14:textId="77777777" w:rsidR="0024657A" w:rsidRDefault="0024657A" w:rsidP="00CC4D14">
            <w:pPr>
              <w:tabs>
                <w:tab w:val="left" w:pos="720"/>
              </w:tabs>
              <w:spacing w:before="120"/>
              <w:jc w:val="right"/>
            </w:pPr>
            <w:r>
              <w:rPr>
                <w:rFonts w:eastAsia="HiddenHorzOCR"/>
                <w:lang w:val="en-US"/>
              </w:rPr>
              <w:t>4</w:t>
            </w:r>
          </w:p>
        </w:tc>
      </w:tr>
      <w:tr w:rsidR="0024657A" w14:paraId="37EF0E83" w14:textId="77777777" w:rsidTr="00CC4D14">
        <w:tc>
          <w:tcPr>
            <w:tcW w:w="6520" w:type="dxa"/>
            <w:tcBorders>
              <w:top w:val="single" w:sz="4" w:space="0" w:color="000000"/>
              <w:left w:val="single" w:sz="4" w:space="0" w:color="000000"/>
              <w:bottom w:val="single" w:sz="4" w:space="0" w:color="000000"/>
            </w:tcBorders>
          </w:tcPr>
          <w:p w14:paraId="32117E8D" w14:textId="77777777" w:rsidR="0024657A" w:rsidRPr="0024657A" w:rsidRDefault="0024657A" w:rsidP="00CC4D14">
            <w:pPr>
              <w:tabs>
                <w:tab w:val="left" w:pos="720"/>
              </w:tabs>
              <w:spacing w:before="120"/>
              <w:rPr>
                <w:lang w:val="el-GR"/>
              </w:rPr>
            </w:pPr>
            <w:r w:rsidRPr="0024657A">
              <w:rPr>
                <w:rFonts w:eastAsia="HiddenHorzOCR"/>
                <w:lang w:val="el-GR"/>
              </w:rPr>
              <w:t>4.1</w:t>
            </w:r>
            <w:r w:rsidRPr="0024657A">
              <w:rPr>
                <w:rFonts w:eastAsia="HiddenHorzOCR"/>
                <w:lang w:val="el-GR"/>
              </w:rPr>
              <w:tab/>
              <w:t>Ορισμός Υλικού</w:t>
            </w:r>
          </w:p>
          <w:p w14:paraId="6430A3C3" w14:textId="77777777" w:rsidR="0024657A" w:rsidRPr="0024657A" w:rsidRDefault="0024657A" w:rsidP="00CC4D14">
            <w:pPr>
              <w:tabs>
                <w:tab w:val="left" w:pos="720"/>
              </w:tabs>
              <w:spacing w:before="120"/>
              <w:rPr>
                <w:lang w:val="el-GR"/>
              </w:rPr>
            </w:pPr>
            <w:r w:rsidRPr="0024657A">
              <w:rPr>
                <w:rFonts w:eastAsia="HiddenHorzOCR"/>
                <w:lang w:val="el-GR"/>
              </w:rPr>
              <w:t>4.2</w:t>
            </w:r>
            <w:r w:rsidRPr="0024657A">
              <w:rPr>
                <w:rFonts w:eastAsia="HiddenHorzOCR"/>
                <w:lang w:val="el-GR"/>
              </w:rPr>
              <w:tab/>
              <w:t>Φυσικά Χαρακτηριστικά</w:t>
            </w:r>
          </w:p>
          <w:p w14:paraId="3907670D" w14:textId="77777777" w:rsidR="0024657A" w:rsidRPr="0024657A" w:rsidRDefault="0024657A" w:rsidP="00CC4D14">
            <w:pPr>
              <w:tabs>
                <w:tab w:val="left" w:pos="720"/>
              </w:tabs>
              <w:spacing w:before="120"/>
              <w:rPr>
                <w:lang w:val="el-GR"/>
              </w:rPr>
            </w:pPr>
            <w:r w:rsidRPr="0024657A">
              <w:rPr>
                <w:rFonts w:eastAsia="HiddenHorzOCR"/>
                <w:lang w:val="el-GR"/>
              </w:rPr>
              <w:t>4.3</w:t>
            </w:r>
            <w:r w:rsidRPr="0024657A">
              <w:rPr>
                <w:rFonts w:eastAsia="HiddenHorzOCR"/>
                <w:lang w:val="el-GR"/>
              </w:rPr>
              <w:tab/>
              <w:t>Συσκευασία</w:t>
            </w:r>
          </w:p>
          <w:p w14:paraId="6C09372F" w14:textId="77777777" w:rsidR="0024657A" w:rsidRPr="0024657A" w:rsidRDefault="0024657A" w:rsidP="00CC4D14">
            <w:pPr>
              <w:tabs>
                <w:tab w:val="left" w:pos="720"/>
              </w:tabs>
              <w:spacing w:before="120"/>
              <w:rPr>
                <w:lang w:val="el-GR"/>
              </w:rPr>
            </w:pPr>
            <w:r w:rsidRPr="0024657A">
              <w:rPr>
                <w:rFonts w:eastAsia="HiddenHorzOCR"/>
                <w:lang w:val="el-GR"/>
              </w:rPr>
              <w:t>4.4</w:t>
            </w:r>
            <w:r w:rsidRPr="0024657A">
              <w:rPr>
                <w:rFonts w:eastAsia="HiddenHorzOCR"/>
                <w:lang w:val="el-GR"/>
              </w:rPr>
              <w:tab/>
              <w:t>Επισήμανση</w:t>
            </w:r>
          </w:p>
          <w:p w14:paraId="389701A2" w14:textId="77777777" w:rsidR="0024657A" w:rsidRDefault="0024657A" w:rsidP="00CC4D14">
            <w:pPr>
              <w:tabs>
                <w:tab w:val="left" w:pos="720"/>
              </w:tabs>
              <w:spacing w:before="120"/>
            </w:pPr>
            <w:r>
              <w:rPr>
                <w:rFonts w:eastAsia="HiddenHorzOCR"/>
              </w:rPr>
              <w:t xml:space="preserve">4.5 </w:t>
            </w:r>
            <w:r>
              <w:rPr>
                <w:rFonts w:eastAsia="HiddenHorzOCR"/>
              </w:rPr>
              <w:tab/>
            </w:r>
            <w:proofErr w:type="spellStart"/>
            <w:r>
              <w:rPr>
                <w:rFonts w:eastAsia="HiddenHorzOCR"/>
              </w:rPr>
              <w:t>Δυν</w:t>
            </w:r>
            <w:proofErr w:type="spellEnd"/>
            <w:r>
              <w:rPr>
                <w:rFonts w:eastAsia="HiddenHorzOCR"/>
              </w:rPr>
              <w:t xml:space="preserve">ατότητα </w:t>
            </w:r>
            <w:proofErr w:type="spellStart"/>
            <w:r>
              <w:rPr>
                <w:rFonts w:eastAsia="HiddenHorzOCR"/>
              </w:rPr>
              <w:t>Συντήρησης</w:t>
            </w:r>
            <w:proofErr w:type="spellEnd"/>
          </w:p>
        </w:tc>
        <w:tc>
          <w:tcPr>
            <w:tcW w:w="1174" w:type="dxa"/>
            <w:tcBorders>
              <w:top w:val="single" w:sz="4" w:space="0" w:color="000000"/>
              <w:left w:val="single" w:sz="4" w:space="0" w:color="000000"/>
              <w:bottom w:val="single" w:sz="4" w:space="0" w:color="000000"/>
              <w:right w:val="single" w:sz="4" w:space="0" w:color="000000"/>
            </w:tcBorders>
          </w:tcPr>
          <w:p w14:paraId="14266B90" w14:textId="77777777" w:rsidR="0024657A" w:rsidRDefault="0024657A" w:rsidP="00CC4D14">
            <w:pPr>
              <w:tabs>
                <w:tab w:val="left" w:pos="720"/>
              </w:tabs>
              <w:spacing w:before="120"/>
              <w:jc w:val="right"/>
            </w:pPr>
            <w:r>
              <w:rPr>
                <w:rFonts w:eastAsia="HiddenHorzOCR"/>
                <w:lang w:val="en-US"/>
              </w:rPr>
              <w:t>4</w:t>
            </w:r>
          </w:p>
          <w:p w14:paraId="20F92046" w14:textId="77777777" w:rsidR="0024657A" w:rsidRDefault="0024657A" w:rsidP="00CC4D14">
            <w:pPr>
              <w:tabs>
                <w:tab w:val="left" w:pos="720"/>
              </w:tabs>
              <w:spacing w:before="120"/>
              <w:jc w:val="right"/>
            </w:pPr>
            <w:r>
              <w:rPr>
                <w:rFonts w:eastAsia="HiddenHorzOCR"/>
              </w:rPr>
              <w:t>4</w:t>
            </w:r>
          </w:p>
          <w:p w14:paraId="1057D04F" w14:textId="1B4329EF" w:rsidR="0024657A" w:rsidRPr="00177F72" w:rsidRDefault="00A80C13" w:rsidP="00CC4D14">
            <w:pPr>
              <w:tabs>
                <w:tab w:val="left" w:pos="720"/>
              </w:tabs>
              <w:spacing w:before="120"/>
              <w:jc w:val="right"/>
              <w:rPr>
                <w:lang w:val="el-GR"/>
              </w:rPr>
            </w:pPr>
            <w:r>
              <w:rPr>
                <w:rFonts w:eastAsia="HiddenHorzOCR"/>
                <w:lang w:val="el-GR"/>
              </w:rPr>
              <w:t>6</w:t>
            </w:r>
          </w:p>
          <w:p w14:paraId="13DF26FE" w14:textId="4602619B" w:rsidR="0024657A" w:rsidRPr="00A70DC9" w:rsidRDefault="00A80C13" w:rsidP="00CC4D14">
            <w:pPr>
              <w:tabs>
                <w:tab w:val="left" w:pos="720"/>
              </w:tabs>
              <w:spacing w:before="120"/>
              <w:jc w:val="right"/>
              <w:rPr>
                <w:lang w:val="el-GR"/>
              </w:rPr>
            </w:pPr>
            <w:r>
              <w:rPr>
                <w:rFonts w:eastAsia="HiddenHorzOCR"/>
                <w:lang w:val="el-GR"/>
              </w:rPr>
              <w:t>6</w:t>
            </w:r>
          </w:p>
          <w:p w14:paraId="72E78BE7" w14:textId="77777777" w:rsidR="0024657A" w:rsidRPr="00A70DC9" w:rsidRDefault="00A70DC9" w:rsidP="00CC4D14">
            <w:pPr>
              <w:tabs>
                <w:tab w:val="left" w:pos="720"/>
              </w:tabs>
              <w:spacing w:before="120"/>
              <w:jc w:val="right"/>
              <w:rPr>
                <w:lang w:val="el-GR"/>
              </w:rPr>
            </w:pPr>
            <w:r>
              <w:rPr>
                <w:rFonts w:eastAsia="HiddenHorzOCR"/>
                <w:lang w:val="el-GR"/>
              </w:rPr>
              <w:t>8</w:t>
            </w:r>
          </w:p>
        </w:tc>
      </w:tr>
      <w:tr w:rsidR="0024657A" w14:paraId="2E04EDAB" w14:textId="77777777" w:rsidTr="00CC4D14">
        <w:tc>
          <w:tcPr>
            <w:tcW w:w="6520" w:type="dxa"/>
            <w:tcBorders>
              <w:top w:val="single" w:sz="4" w:space="0" w:color="000000"/>
              <w:left w:val="single" w:sz="4" w:space="0" w:color="000000"/>
              <w:bottom w:val="single" w:sz="4" w:space="0" w:color="000000"/>
            </w:tcBorders>
          </w:tcPr>
          <w:p w14:paraId="690C7926" w14:textId="77777777" w:rsidR="0024657A" w:rsidRDefault="0024657A" w:rsidP="00CC4D14">
            <w:pPr>
              <w:pStyle w:val="Standard"/>
              <w:tabs>
                <w:tab w:val="left" w:pos="726"/>
              </w:tabs>
              <w:spacing w:before="120"/>
              <w:ind w:left="1134" w:hanging="1134"/>
            </w:pPr>
            <w:r>
              <w:rPr>
                <w:rFonts w:ascii="Arial" w:hAnsi="Arial" w:cs="Arial"/>
              </w:rPr>
              <w:t>4.6</w:t>
            </w:r>
            <w:r>
              <w:rPr>
                <w:rFonts w:ascii="Arial" w:eastAsia="HiddenHorzOCR" w:hAnsi="Arial" w:cs="Arial"/>
              </w:rPr>
              <w:tab/>
            </w:r>
            <w:r>
              <w:rPr>
                <w:rFonts w:ascii="Arial" w:hAnsi="Arial" w:cs="Arial"/>
              </w:rPr>
              <w:t>Υλικά / Εξαρτήματα</w:t>
            </w:r>
            <w:r>
              <w:rPr>
                <w:rFonts w:ascii="Arial" w:hAnsi="Arial" w:cs="Arial"/>
                <w:lang w:val="en-US"/>
              </w:rPr>
              <w:t xml:space="preserve"> /</w:t>
            </w:r>
            <w:r>
              <w:rPr>
                <w:rFonts w:ascii="Arial" w:hAnsi="Arial" w:cs="Arial"/>
              </w:rPr>
              <w:t xml:space="preserve"> Παρελκόμενα</w:t>
            </w:r>
          </w:p>
        </w:tc>
        <w:tc>
          <w:tcPr>
            <w:tcW w:w="1174" w:type="dxa"/>
            <w:tcBorders>
              <w:top w:val="single" w:sz="4" w:space="0" w:color="000000"/>
              <w:left w:val="single" w:sz="4" w:space="0" w:color="000000"/>
              <w:bottom w:val="single" w:sz="4" w:space="0" w:color="000000"/>
              <w:right w:val="single" w:sz="4" w:space="0" w:color="000000"/>
            </w:tcBorders>
          </w:tcPr>
          <w:p w14:paraId="1E90A489" w14:textId="40EAFDE7" w:rsidR="0024657A" w:rsidRPr="00A70DC9" w:rsidRDefault="00A80C13" w:rsidP="00CC4D14">
            <w:pPr>
              <w:tabs>
                <w:tab w:val="left" w:pos="720"/>
              </w:tabs>
              <w:spacing w:before="120"/>
              <w:jc w:val="right"/>
              <w:rPr>
                <w:lang w:val="el-GR"/>
              </w:rPr>
            </w:pPr>
            <w:r>
              <w:rPr>
                <w:rFonts w:eastAsia="HiddenHorzOCR"/>
                <w:lang w:val="el-GR"/>
              </w:rPr>
              <w:t>8</w:t>
            </w:r>
          </w:p>
        </w:tc>
      </w:tr>
      <w:tr w:rsidR="0024657A" w14:paraId="7E22B226" w14:textId="77777777" w:rsidTr="00CC4D14">
        <w:tc>
          <w:tcPr>
            <w:tcW w:w="6520" w:type="dxa"/>
            <w:tcBorders>
              <w:top w:val="single" w:sz="4" w:space="0" w:color="000000"/>
              <w:left w:val="single" w:sz="4" w:space="0" w:color="000000"/>
              <w:bottom w:val="single" w:sz="4" w:space="0" w:color="000000"/>
            </w:tcBorders>
          </w:tcPr>
          <w:p w14:paraId="0E1E810E" w14:textId="77777777" w:rsidR="0024657A" w:rsidRDefault="0024657A" w:rsidP="00CC4D14">
            <w:pPr>
              <w:tabs>
                <w:tab w:val="left" w:pos="720"/>
              </w:tabs>
              <w:spacing w:before="120"/>
            </w:pPr>
            <w:r>
              <w:rPr>
                <w:rFonts w:eastAsia="HiddenHorzOCR"/>
              </w:rPr>
              <w:t>5</w:t>
            </w:r>
            <w:r>
              <w:rPr>
                <w:rFonts w:eastAsia="HiddenHorzOCR"/>
              </w:rPr>
              <w:tab/>
              <w:t>ΑΠΑΙΤΗΣΕΙΣ ΣΥΜΜΟΡΦΩΣΗΣ ΥΛΙΚΟΥ</w:t>
            </w:r>
          </w:p>
        </w:tc>
        <w:tc>
          <w:tcPr>
            <w:tcW w:w="1174" w:type="dxa"/>
            <w:tcBorders>
              <w:top w:val="single" w:sz="4" w:space="0" w:color="000000"/>
              <w:left w:val="single" w:sz="4" w:space="0" w:color="000000"/>
              <w:bottom w:val="single" w:sz="4" w:space="0" w:color="000000"/>
              <w:right w:val="single" w:sz="4" w:space="0" w:color="000000"/>
            </w:tcBorders>
          </w:tcPr>
          <w:p w14:paraId="4349B7F3" w14:textId="77777777" w:rsidR="0024657A" w:rsidRPr="0056755E" w:rsidRDefault="00A70DC9" w:rsidP="00CC4D14">
            <w:pPr>
              <w:tabs>
                <w:tab w:val="left" w:pos="720"/>
              </w:tabs>
              <w:spacing w:before="120"/>
              <w:jc w:val="right"/>
              <w:rPr>
                <w:lang w:val="el-GR"/>
              </w:rPr>
            </w:pPr>
            <w:r>
              <w:rPr>
                <w:rFonts w:eastAsia="HiddenHorzOCR"/>
                <w:lang w:val="el-GR"/>
              </w:rPr>
              <w:t>9</w:t>
            </w:r>
          </w:p>
        </w:tc>
      </w:tr>
      <w:tr w:rsidR="0024657A" w14:paraId="255513FB" w14:textId="77777777" w:rsidTr="00CC4D14">
        <w:tc>
          <w:tcPr>
            <w:tcW w:w="6520" w:type="dxa"/>
            <w:tcBorders>
              <w:top w:val="single" w:sz="4" w:space="0" w:color="000000"/>
              <w:left w:val="single" w:sz="4" w:space="0" w:color="000000"/>
              <w:bottom w:val="single" w:sz="4" w:space="0" w:color="000000"/>
            </w:tcBorders>
          </w:tcPr>
          <w:p w14:paraId="141969F2" w14:textId="77777777" w:rsidR="0024657A" w:rsidRDefault="0024657A" w:rsidP="00CC4D14">
            <w:pPr>
              <w:tabs>
                <w:tab w:val="left" w:pos="720"/>
              </w:tabs>
              <w:spacing w:before="120"/>
            </w:pPr>
            <w:r>
              <w:rPr>
                <w:rFonts w:eastAsia="HiddenHorzOCR"/>
                <w:lang w:val="en-US"/>
              </w:rPr>
              <w:t>6</w:t>
            </w:r>
            <w:r>
              <w:rPr>
                <w:rFonts w:eastAsia="HiddenHorzOCR"/>
              </w:rPr>
              <w:tab/>
              <w:t>ΛΟΙΠΕΣ ΑΠΑΙΤΗΣΕΙΣ</w:t>
            </w:r>
          </w:p>
        </w:tc>
        <w:tc>
          <w:tcPr>
            <w:tcW w:w="1174" w:type="dxa"/>
            <w:tcBorders>
              <w:top w:val="single" w:sz="4" w:space="0" w:color="000000"/>
              <w:left w:val="single" w:sz="4" w:space="0" w:color="000000"/>
              <w:bottom w:val="single" w:sz="4" w:space="0" w:color="000000"/>
              <w:right w:val="single" w:sz="4" w:space="0" w:color="000000"/>
            </w:tcBorders>
          </w:tcPr>
          <w:p w14:paraId="2E02326C" w14:textId="3DF19472" w:rsidR="0024657A" w:rsidRPr="0056755E" w:rsidRDefault="00A80C13" w:rsidP="00CC4D14">
            <w:pPr>
              <w:tabs>
                <w:tab w:val="left" w:pos="720"/>
              </w:tabs>
              <w:spacing w:before="120"/>
              <w:jc w:val="right"/>
              <w:rPr>
                <w:lang w:val="el-GR"/>
              </w:rPr>
            </w:pPr>
            <w:r>
              <w:rPr>
                <w:rFonts w:eastAsia="HiddenHorzOCR"/>
                <w:lang w:val="el-GR"/>
              </w:rPr>
              <w:t>9</w:t>
            </w:r>
          </w:p>
        </w:tc>
      </w:tr>
      <w:tr w:rsidR="0024657A" w14:paraId="44B10ED3" w14:textId="77777777" w:rsidTr="00CC4D14">
        <w:tc>
          <w:tcPr>
            <w:tcW w:w="6520" w:type="dxa"/>
            <w:tcBorders>
              <w:top w:val="single" w:sz="4" w:space="0" w:color="000000"/>
              <w:left w:val="single" w:sz="4" w:space="0" w:color="000000"/>
              <w:bottom w:val="single" w:sz="4" w:space="0" w:color="000000"/>
            </w:tcBorders>
          </w:tcPr>
          <w:p w14:paraId="4BEC473E" w14:textId="77777777" w:rsidR="0024657A" w:rsidRDefault="0024657A" w:rsidP="00CC4D14">
            <w:pPr>
              <w:tabs>
                <w:tab w:val="left" w:pos="720"/>
              </w:tabs>
              <w:spacing w:before="120"/>
            </w:pPr>
            <w:r>
              <w:rPr>
                <w:rFonts w:eastAsia="HiddenHorzOCR"/>
                <w:lang w:val="en-US"/>
              </w:rPr>
              <w:t>7</w:t>
            </w:r>
            <w:r>
              <w:rPr>
                <w:rFonts w:eastAsia="HiddenHorzOCR"/>
              </w:rPr>
              <w:tab/>
              <w:t>ΠΕΡΙΕΧΟΜΕΝΟ ΠΡΟΣΦΟΡΑΣ</w:t>
            </w:r>
          </w:p>
        </w:tc>
        <w:tc>
          <w:tcPr>
            <w:tcW w:w="1174" w:type="dxa"/>
            <w:tcBorders>
              <w:top w:val="single" w:sz="4" w:space="0" w:color="000000"/>
              <w:left w:val="single" w:sz="4" w:space="0" w:color="000000"/>
              <w:bottom w:val="single" w:sz="4" w:space="0" w:color="000000"/>
              <w:right w:val="single" w:sz="4" w:space="0" w:color="000000"/>
            </w:tcBorders>
          </w:tcPr>
          <w:p w14:paraId="4276052B" w14:textId="4CA435D7" w:rsidR="0024657A" w:rsidRPr="00A70DC9" w:rsidRDefault="00A80C13" w:rsidP="00CC4D14">
            <w:pPr>
              <w:tabs>
                <w:tab w:val="left" w:pos="720"/>
              </w:tabs>
              <w:spacing w:before="120"/>
              <w:jc w:val="right"/>
              <w:rPr>
                <w:lang w:val="el-GR"/>
              </w:rPr>
            </w:pPr>
            <w:r>
              <w:rPr>
                <w:rFonts w:eastAsia="HiddenHorzOCR"/>
                <w:lang w:val="el-GR"/>
              </w:rPr>
              <w:t>9</w:t>
            </w:r>
          </w:p>
        </w:tc>
      </w:tr>
      <w:tr w:rsidR="0024657A" w14:paraId="30DFF501" w14:textId="77777777" w:rsidTr="00CC4D14">
        <w:tc>
          <w:tcPr>
            <w:tcW w:w="6520" w:type="dxa"/>
            <w:tcBorders>
              <w:top w:val="single" w:sz="4" w:space="0" w:color="000000"/>
              <w:left w:val="single" w:sz="4" w:space="0" w:color="000000"/>
              <w:bottom w:val="single" w:sz="4" w:space="0" w:color="000000"/>
            </w:tcBorders>
          </w:tcPr>
          <w:p w14:paraId="57928413" w14:textId="77777777" w:rsidR="0024657A" w:rsidRDefault="0024657A" w:rsidP="00CC4D14">
            <w:pPr>
              <w:tabs>
                <w:tab w:val="left" w:pos="720"/>
              </w:tabs>
              <w:spacing w:before="120"/>
            </w:pPr>
            <w:r>
              <w:rPr>
                <w:rFonts w:eastAsia="HiddenHorzOCR"/>
                <w:lang w:val="en-US"/>
              </w:rPr>
              <w:t>8</w:t>
            </w:r>
            <w:r>
              <w:rPr>
                <w:rFonts w:eastAsia="HiddenHorzOCR"/>
              </w:rPr>
              <w:tab/>
              <w:t>ΠΡΟΤΑΣΕΙΣ ΒΕΛΤΙΩΣΗΣ ΤΕΧΝΙΚΗΣ ΠΡΟΔΙΑΓΡΑΦΗΣ</w:t>
            </w:r>
          </w:p>
        </w:tc>
        <w:tc>
          <w:tcPr>
            <w:tcW w:w="1174" w:type="dxa"/>
            <w:tcBorders>
              <w:top w:val="single" w:sz="4" w:space="0" w:color="000000"/>
              <w:left w:val="single" w:sz="4" w:space="0" w:color="000000"/>
              <w:bottom w:val="single" w:sz="4" w:space="0" w:color="000000"/>
              <w:right w:val="single" w:sz="4" w:space="0" w:color="000000"/>
            </w:tcBorders>
          </w:tcPr>
          <w:p w14:paraId="2AE1BB6C" w14:textId="77777777" w:rsidR="0024657A" w:rsidRPr="0056755E" w:rsidRDefault="00A70DC9" w:rsidP="00CC4D14">
            <w:pPr>
              <w:tabs>
                <w:tab w:val="left" w:pos="720"/>
              </w:tabs>
              <w:spacing w:before="120"/>
              <w:jc w:val="right"/>
              <w:rPr>
                <w:lang w:val="el-GR"/>
              </w:rPr>
            </w:pPr>
            <w:r>
              <w:rPr>
                <w:rFonts w:eastAsia="HiddenHorzOCR"/>
                <w:lang w:val="el-GR"/>
              </w:rPr>
              <w:t>10</w:t>
            </w:r>
          </w:p>
        </w:tc>
      </w:tr>
      <w:tr w:rsidR="0024657A" w14:paraId="18CC13A9" w14:textId="77777777" w:rsidTr="00CC4D14">
        <w:tc>
          <w:tcPr>
            <w:tcW w:w="6520" w:type="dxa"/>
            <w:tcBorders>
              <w:top w:val="single" w:sz="4" w:space="0" w:color="000000"/>
              <w:left w:val="single" w:sz="4" w:space="0" w:color="000000"/>
              <w:bottom w:val="single" w:sz="4" w:space="0" w:color="000000"/>
            </w:tcBorders>
          </w:tcPr>
          <w:p w14:paraId="1AC6E7E1" w14:textId="77777777" w:rsidR="0024657A" w:rsidRDefault="0024657A" w:rsidP="00CC4D14">
            <w:pPr>
              <w:tabs>
                <w:tab w:val="left" w:pos="720"/>
              </w:tabs>
              <w:spacing w:before="120"/>
            </w:pPr>
            <w:r>
              <w:rPr>
                <w:rFonts w:eastAsia="HiddenHorzOCR"/>
              </w:rPr>
              <w:t>ΕΓΚΡΙΣΗ ΤΕΧΝΙΚΗΣ ΠΡΟΔΙΑΓΡΑΦΗΣ</w:t>
            </w:r>
          </w:p>
        </w:tc>
        <w:tc>
          <w:tcPr>
            <w:tcW w:w="1174" w:type="dxa"/>
            <w:tcBorders>
              <w:top w:val="single" w:sz="4" w:space="0" w:color="000000"/>
              <w:left w:val="single" w:sz="4" w:space="0" w:color="000000"/>
              <w:bottom w:val="single" w:sz="4" w:space="0" w:color="000000"/>
              <w:right w:val="single" w:sz="4" w:space="0" w:color="000000"/>
            </w:tcBorders>
          </w:tcPr>
          <w:p w14:paraId="5BBA6546" w14:textId="77777777" w:rsidR="0024657A" w:rsidRPr="00A70DC9" w:rsidRDefault="00A70DC9" w:rsidP="00CC4D14">
            <w:pPr>
              <w:tabs>
                <w:tab w:val="left" w:pos="720"/>
              </w:tabs>
              <w:spacing w:before="120"/>
              <w:jc w:val="right"/>
              <w:rPr>
                <w:lang w:val="el-GR"/>
              </w:rPr>
            </w:pPr>
            <w:r>
              <w:rPr>
                <w:rFonts w:eastAsia="HiddenHorzOCR"/>
                <w:lang w:val="el-GR"/>
              </w:rPr>
              <w:t>11</w:t>
            </w:r>
          </w:p>
        </w:tc>
      </w:tr>
    </w:tbl>
    <w:p w14:paraId="681AFD14" w14:textId="77777777" w:rsidR="00611DC6" w:rsidRDefault="00611DC6">
      <w:pPr>
        <w:tabs>
          <w:tab w:val="center" w:pos="2630"/>
          <w:tab w:val="center" w:pos="7972"/>
        </w:tabs>
        <w:ind w:left="0" w:firstLine="0"/>
        <w:jc w:val="left"/>
        <w:rPr>
          <w:lang w:val="el-GR"/>
        </w:rPr>
      </w:pPr>
    </w:p>
    <w:p w14:paraId="6E6BDB6E" w14:textId="77777777" w:rsidR="0024657A" w:rsidRDefault="0024657A">
      <w:pPr>
        <w:tabs>
          <w:tab w:val="center" w:pos="2630"/>
          <w:tab w:val="center" w:pos="7972"/>
        </w:tabs>
        <w:ind w:left="0" w:firstLine="0"/>
        <w:jc w:val="left"/>
        <w:rPr>
          <w:lang w:val="el-GR"/>
        </w:rPr>
      </w:pPr>
    </w:p>
    <w:p w14:paraId="3ACDEBC5" w14:textId="77777777" w:rsidR="0024657A" w:rsidRDefault="0024657A">
      <w:pPr>
        <w:tabs>
          <w:tab w:val="center" w:pos="2630"/>
          <w:tab w:val="center" w:pos="7972"/>
        </w:tabs>
        <w:ind w:left="0" w:firstLine="0"/>
        <w:jc w:val="left"/>
        <w:rPr>
          <w:lang w:val="el-GR"/>
        </w:rPr>
      </w:pPr>
    </w:p>
    <w:p w14:paraId="08DAB21F" w14:textId="77777777" w:rsidR="0024657A" w:rsidRDefault="0024657A">
      <w:pPr>
        <w:tabs>
          <w:tab w:val="center" w:pos="2630"/>
          <w:tab w:val="center" w:pos="7972"/>
        </w:tabs>
        <w:ind w:left="0" w:firstLine="0"/>
        <w:jc w:val="left"/>
        <w:rPr>
          <w:lang w:val="el-GR"/>
        </w:rPr>
      </w:pPr>
    </w:p>
    <w:p w14:paraId="48F002AA" w14:textId="77777777" w:rsidR="0024657A" w:rsidRDefault="0024657A">
      <w:pPr>
        <w:tabs>
          <w:tab w:val="center" w:pos="2630"/>
          <w:tab w:val="center" w:pos="7972"/>
        </w:tabs>
        <w:ind w:left="0" w:firstLine="0"/>
        <w:jc w:val="left"/>
        <w:rPr>
          <w:lang w:val="el-GR"/>
        </w:rPr>
      </w:pPr>
    </w:p>
    <w:p w14:paraId="3AA2FE76" w14:textId="77777777" w:rsidR="0024657A" w:rsidRDefault="0024657A">
      <w:pPr>
        <w:tabs>
          <w:tab w:val="center" w:pos="2630"/>
          <w:tab w:val="center" w:pos="7972"/>
        </w:tabs>
        <w:ind w:left="0" w:firstLine="0"/>
        <w:jc w:val="left"/>
        <w:rPr>
          <w:lang w:val="el-GR"/>
        </w:rPr>
      </w:pPr>
    </w:p>
    <w:p w14:paraId="1A08D261" w14:textId="77777777" w:rsidR="0024657A" w:rsidRDefault="0024657A">
      <w:pPr>
        <w:tabs>
          <w:tab w:val="center" w:pos="2630"/>
          <w:tab w:val="center" w:pos="7972"/>
        </w:tabs>
        <w:ind w:left="0" w:firstLine="0"/>
        <w:jc w:val="left"/>
        <w:rPr>
          <w:lang w:val="el-GR"/>
        </w:rPr>
      </w:pPr>
    </w:p>
    <w:p w14:paraId="5F7BA116" w14:textId="77777777" w:rsidR="0024657A" w:rsidRDefault="0024657A">
      <w:pPr>
        <w:tabs>
          <w:tab w:val="center" w:pos="2630"/>
          <w:tab w:val="center" w:pos="7972"/>
        </w:tabs>
        <w:ind w:left="0" w:firstLine="0"/>
        <w:jc w:val="left"/>
        <w:rPr>
          <w:lang w:val="el-GR"/>
        </w:rPr>
      </w:pPr>
    </w:p>
    <w:p w14:paraId="24DFBEA2" w14:textId="77777777" w:rsidR="0024657A" w:rsidRDefault="0024657A">
      <w:pPr>
        <w:tabs>
          <w:tab w:val="center" w:pos="2630"/>
          <w:tab w:val="center" w:pos="7972"/>
        </w:tabs>
        <w:ind w:left="0" w:firstLine="0"/>
        <w:jc w:val="left"/>
        <w:rPr>
          <w:lang w:val="el-GR"/>
        </w:rPr>
      </w:pPr>
    </w:p>
    <w:p w14:paraId="36A10712" w14:textId="77777777" w:rsidR="0024657A" w:rsidRDefault="0024657A">
      <w:pPr>
        <w:tabs>
          <w:tab w:val="center" w:pos="2630"/>
          <w:tab w:val="center" w:pos="7972"/>
        </w:tabs>
        <w:ind w:left="0" w:firstLine="0"/>
        <w:jc w:val="left"/>
        <w:rPr>
          <w:lang w:val="el-GR"/>
        </w:rPr>
      </w:pPr>
    </w:p>
    <w:p w14:paraId="5A991C8C" w14:textId="77777777" w:rsidR="00611DC6" w:rsidRDefault="00611DC6">
      <w:pPr>
        <w:tabs>
          <w:tab w:val="center" w:pos="2630"/>
          <w:tab w:val="center" w:pos="7972"/>
        </w:tabs>
        <w:ind w:left="0" w:firstLine="0"/>
        <w:jc w:val="left"/>
        <w:rPr>
          <w:lang w:val="el-GR"/>
        </w:rPr>
      </w:pPr>
    </w:p>
    <w:p w14:paraId="3EE90CFD" w14:textId="77777777" w:rsidR="00611DC6" w:rsidRDefault="00611DC6">
      <w:pPr>
        <w:tabs>
          <w:tab w:val="center" w:pos="2630"/>
          <w:tab w:val="center" w:pos="7972"/>
        </w:tabs>
        <w:ind w:left="0" w:firstLine="0"/>
        <w:jc w:val="left"/>
        <w:rPr>
          <w:lang w:val="el-GR"/>
        </w:rPr>
      </w:pPr>
    </w:p>
    <w:p w14:paraId="0DA40F7E" w14:textId="77777777" w:rsidR="00611DC6" w:rsidRDefault="00611DC6">
      <w:pPr>
        <w:tabs>
          <w:tab w:val="center" w:pos="2630"/>
          <w:tab w:val="center" w:pos="7972"/>
        </w:tabs>
        <w:ind w:left="0" w:firstLine="0"/>
        <w:jc w:val="left"/>
        <w:rPr>
          <w:lang w:val="el-GR"/>
        </w:rPr>
      </w:pPr>
    </w:p>
    <w:p w14:paraId="69F3167C" w14:textId="77777777" w:rsidR="00611DC6" w:rsidRDefault="00611DC6">
      <w:pPr>
        <w:tabs>
          <w:tab w:val="center" w:pos="2630"/>
          <w:tab w:val="center" w:pos="7972"/>
        </w:tabs>
        <w:ind w:left="0" w:firstLine="0"/>
        <w:jc w:val="left"/>
        <w:rPr>
          <w:lang w:val="el-GR"/>
        </w:rPr>
      </w:pPr>
    </w:p>
    <w:p w14:paraId="2DB2785A" w14:textId="77777777" w:rsidR="00611DC6" w:rsidRDefault="00611DC6">
      <w:pPr>
        <w:tabs>
          <w:tab w:val="center" w:pos="2630"/>
          <w:tab w:val="center" w:pos="7972"/>
        </w:tabs>
        <w:ind w:left="0" w:firstLine="0"/>
        <w:jc w:val="left"/>
        <w:rPr>
          <w:lang w:val="el-GR"/>
        </w:rPr>
      </w:pPr>
    </w:p>
    <w:p w14:paraId="32BFDE5A" w14:textId="77777777" w:rsidR="00611DC6" w:rsidRDefault="00611DC6">
      <w:pPr>
        <w:tabs>
          <w:tab w:val="center" w:pos="2630"/>
          <w:tab w:val="center" w:pos="7972"/>
        </w:tabs>
        <w:ind w:left="0" w:firstLine="0"/>
        <w:jc w:val="left"/>
        <w:rPr>
          <w:lang w:val="el-GR"/>
        </w:rPr>
      </w:pPr>
    </w:p>
    <w:p w14:paraId="05C1EB61" w14:textId="77777777" w:rsidR="00611DC6" w:rsidRDefault="00611DC6">
      <w:pPr>
        <w:tabs>
          <w:tab w:val="center" w:pos="2630"/>
          <w:tab w:val="center" w:pos="7972"/>
        </w:tabs>
        <w:ind w:left="0" w:firstLine="0"/>
        <w:jc w:val="left"/>
        <w:rPr>
          <w:lang w:val="el-GR"/>
        </w:rPr>
      </w:pPr>
    </w:p>
    <w:p w14:paraId="7B6FA30E" w14:textId="77777777" w:rsidR="00A36362" w:rsidRPr="00611DC6" w:rsidRDefault="008C465E">
      <w:pPr>
        <w:tabs>
          <w:tab w:val="center" w:pos="2630"/>
          <w:tab w:val="center" w:pos="7972"/>
        </w:tabs>
        <w:ind w:left="0" w:firstLine="0"/>
        <w:jc w:val="left"/>
        <w:rPr>
          <w:lang w:val="el-GR"/>
        </w:rPr>
      </w:pPr>
      <w:r w:rsidRPr="00E74EAF">
        <w:rPr>
          <w:lang w:val="el-GR"/>
        </w:rPr>
        <w:tab/>
      </w:r>
    </w:p>
    <w:p w14:paraId="04CF407B" w14:textId="77777777" w:rsidR="00A36362" w:rsidRPr="00611DC6" w:rsidRDefault="008C465E" w:rsidP="00A918F2">
      <w:pPr>
        <w:pStyle w:val="1"/>
        <w:tabs>
          <w:tab w:val="center" w:pos="1900"/>
        </w:tabs>
        <w:spacing w:after="269"/>
        <w:ind w:left="0" w:firstLine="0"/>
        <w:jc w:val="left"/>
        <w:rPr>
          <w:lang w:val="el-GR"/>
        </w:rPr>
      </w:pPr>
      <w:bookmarkStart w:id="0" w:name="_Toc7687"/>
      <w:r w:rsidRPr="00E74EAF">
        <w:rPr>
          <w:lang w:val="el-GR"/>
        </w:rPr>
        <w:lastRenderedPageBreak/>
        <w:t>1.</w:t>
      </w:r>
      <w:r w:rsidRPr="00611DC6">
        <w:rPr>
          <w:lang w:val="el-GR"/>
        </w:rPr>
        <w:tab/>
        <w:t xml:space="preserve">ΠΕΔΙΟ ΕΦΑΡΜΟΓΗΣ </w:t>
      </w:r>
      <w:bookmarkEnd w:id="0"/>
    </w:p>
    <w:p w14:paraId="1DE973D8" w14:textId="77777777" w:rsidR="00A36362" w:rsidRPr="00A70DC9" w:rsidRDefault="008C465E">
      <w:pPr>
        <w:spacing w:after="261" w:line="372" w:lineRule="auto"/>
        <w:ind w:left="-5" w:right="328"/>
        <w:rPr>
          <w:lang w:val="el-GR"/>
        </w:rPr>
      </w:pPr>
      <w:r w:rsidRPr="00611DC6">
        <w:rPr>
          <w:lang w:val="el-GR"/>
        </w:rPr>
        <w:t xml:space="preserve">Το ηλεκτρονικό </w:t>
      </w:r>
      <w:proofErr w:type="spellStart"/>
      <w:r w:rsidRPr="00611DC6">
        <w:rPr>
          <w:lang w:val="el-GR"/>
        </w:rPr>
        <w:t>διαθλασίμετρο-κερατόμετρο</w:t>
      </w:r>
      <w:proofErr w:type="spellEnd"/>
      <w:r w:rsidRPr="00611DC6">
        <w:rPr>
          <w:lang w:val="el-GR"/>
        </w:rPr>
        <w:t xml:space="preserve"> είναι συσκευή μέτρησης της διαθλαστικής κατάστασης του εξεταζόμενου οφθαλμού (</w:t>
      </w:r>
      <w:proofErr w:type="spellStart"/>
      <w:r w:rsidRPr="00611DC6">
        <w:rPr>
          <w:lang w:val="el-GR"/>
        </w:rPr>
        <w:t>διαθλασίμετρο</w:t>
      </w:r>
      <w:proofErr w:type="spellEnd"/>
      <w:r w:rsidRPr="00611DC6">
        <w:rPr>
          <w:lang w:val="el-GR"/>
        </w:rPr>
        <w:t xml:space="preserve">) και των </w:t>
      </w:r>
      <w:proofErr w:type="spellStart"/>
      <w:r w:rsidRPr="00611DC6">
        <w:rPr>
          <w:lang w:val="el-GR"/>
        </w:rPr>
        <w:t>κερατομετρικών</w:t>
      </w:r>
      <w:proofErr w:type="spellEnd"/>
      <w:r w:rsidRPr="00611DC6">
        <w:rPr>
          <w:lang w:val="el-GR"/>
        </w:rPr>
        <w:t xml:space="preserve"> παραμέτρων της πρόσθιας επιφάνειας του οφθαλμού (</w:t>
      </w:r>
      <w:proofErr w:type="spellStart"/>
      <w:r w:rsidRPr="00611DC6">
        <w:rPr>
          <w:lang w:val="el-GR"/>
        </w:rPr>
        <w:t>κερατόμετρο</w:t>
      </w:r>
      <w:proofErr w:type="spellEnd"/>
      <w:r w:rsidRPr="00611DC6">
        <w:rPr>
          <w:lang w:val="el-GR"/>
        </w:rPr>
        <w:t xml:space="preserve">). Η χρήση του είναι σημαντική για την μέτρηση διαθλαστικών ανωμαλιών στα πλαίσια διαθλαστικού ελέγχου των εξεταζόμενων. Αποτελείται από δυο </w:t>
      </w:r>
      <w:proofErr w:type="spellStart"/>
      <w:r w:rsidRPr="00611DC6">
        <w:rPr>
          <w:lang w:val="el-GR"/>
        </w:rPr>
        <w:t>υπομονάδες</w:t>
      </w:r>
      <w:proofErr w:type="spellEnd"/>
      <w:r w:rsidRPr="00611DC6">
        <w:rPr>
          <w:lang w:val="el-GR"/>
        </w:rPr>
        <w:t xml:space="preserve"> το </w:t>
      </w:r>
      <w:proofErr w:type="spellStart"/>
      <w:r w:rsidRPr="00611DC6">
        <w:rPr>
          <w:lang w:val="el-GR"/>
        </w:rPr>
        <w:t>διαθλασίμετρο</w:t>
      </w:r>
      <w:proofErr w:type="spellEnd"/>
      <w:r w:rsidRPr="00611DC6">
        <w:rPr>
          <w:lang w:val="el-GR"/>
        </w:rPr>
        <w:t xml:space="preserve"> και το </w:t>
      </w:r>
      <w:proofErr w:type="spellStart"/>
      <w:r w:rsidRPr="00611DC6">
        <w:rPr>
          <w:lang w:val="el-GR"/>
        </w:rPr>
        <w:t>κερατόμετρο</w:t>
      </w:r>
      <w:proofErr w:type="spellEnd"/>
      <w:r w:rsidRPr="00611DC6">
        <w:rPr>
          <w:lang w:val="el-GR"/>
        </w:rPr>
        <w:t xml:space="preserve"> που ανήκουν στο ίδιο σύστημα. </w:t>
      </w:r>
    </w:p>
    <w:p w14:paraId="200DF20C" w14:textId="77777777" w:rsidR="00107EC2" w:rsidRDefault="005F0707" w:rsidP="00107EC2">
      <w:pPr>
        <w:spacing w:after="261" w:line="372" w:lineRule="auto"/>
        <w:ind w:left="-5" w:right="328"/>
        <w:rPr>
          <w:lang w:val="el-GR"/>
        </w:rPr>
      </w:pPr>
      <w:r>
        <w:rPr>
          <w:lang w:val="el-GR"/>
        </w:rPr>
        <w:t xml:space="preserve">Το </w:t>
      </w:r>
      <w:proofErr w:type="spellStart"/>
      <w:r>
        <w:rPr>
          <w:lang w:val="el-GR"/>
        </w:rPr>
        <w:t>αεροτονόμετρο</w:t>
      </w:r>
      <w:proofErr w:type="spellEnd"/>
      <w:r w:rsidR="00107EC2">
        <w:rPr>
          <w:lang w:val="el-GR"/>
        </w:rPr>
        <w:t xml:space="preserve"> – </w:t>
      </w:r>
      <w:proofErr w:type="spellStart"/>
      <w:r w:rsidR="00107EC2">
        <w:rPr>
          <w:lang w:val="el-GR"/>
        </w:rPr>
        <w:t>παχύμετρο</w:t>
      </w:r>
      <w:proofErr w:type="spellEnd"/>
      <w:r>
        <w:rPr>
          <w:lang w:val="el-GR"/>
        </w:rPr>
        <w:t xml:space="preserve"> είναι συσκευή μέτρησης της </w:t>
      </w:r>
      <w:proofErr w:type="spellStart"/>
      <w:r>
        <w:rPr>
          <w:lang w:val="el-GR"/>
        </w:rPr>
        <w:t>ενδοφθάλμιας</w:t>
      </w:r>
      <w:proofErr w:type="spellEnd"/>
      <w:r>
        <w:rPr>
          <w:lang w:val="el-GR"/>
        </w:rPr>
        <w:t xml:space="preserve"> πίεσης με ριπή αέρα</w:t>
      </w:r>
      <w:r w:rsidR="00107EC2">
        <w:rPr>
          <w:lang w:val="el-GR"/>
        </w:rPr>
        <w:t xml:space="preserve"> και του κεντρικού πάχους του κερατοειδούς</w:t>
      </w:r>
      <w:r>
        <w:rPr>
          <w:lang w:val="el-GR"/>
        </w:rPr>
        <w:t>. Η χρήση του είναι σημαντική για τον προληπτικό έλεγχο του γενικού πληθυσμού και την παρακολούθηση των γλαυκωματικών ασθενών.</w:t>
      </w:r>
      <w:r w:rsidR="00107EC2">
        <w:rPr>
          <w:lang w:val="el-GR"/>
        </w:rPr>
        <w:t xml:space="preserve"> Αποτελείται από δύο </w:t>
      </w:r>
      <w:proofErr w:type="spellStart"/>
      <w:r w:rsidR="00107EC2">
        <w:rPr>
          <w:lang w:val="el-GR"/>
        </w:rPr>
        <w:t>υπομονάδες</w:t>
      </w:r>
      <w:proofErr w:type="spellEnd"/>
      <w:r w:rsidR="00107EC2">
        <w:rPr>
          <w:lang w:val="el-GR"/>
        </w:rPr>
        <w:t xml:space="preserve"> το </w:t>
      </w:r>
      <w:proofErr w:type="spellStart"/>
      <w:r w:rsidR="00107EC2">
        <w:rPr>
          <w:lang w:val="el-GR"/>
        </w:rPr>
        <w:t>αεροτονόμετρο</w:t>
      </w:r>
      <w:proofErr w:type="spellEnd"/>
      <w:r w:rsidR="00107EC2">
        <w:rPr>
          <w:lang w:val="el-GR"/>
        </w:rPr>
        <w:t xml:space="preserve"> και το </w:t>
      </w:r>
      <w:proofErr w:type="spellStart"/>
      <w:r w:rsidR="00107EC2">
        <w:rPr>
          <w:lang w:val="el-GR"/>
        </w:rPr>
        <w:t>παχύμετρο</w:t>
      </w:r>
      <w:proofErr w:type="spellEnd"/>
      <w:r w:rsidR="00107EC2">
        <w:rPr>
          <w:lang w:val="el-GR"/>
        </w:rPr>
        <w:t xml:space="preserve"> που ανήκουν στο ίδιο σύστημα.</w:t>
      </w:r>
    </w:p>
    <w:p w14:paraId="520B8243" w14:textId="77777777" w:rsidR="00A36362" w:rsidRPr="00E74EAF" w:rsidRDefault="008C465E">
      <w:pPr>
        <w:pStyle w:val="1"/>
        <w:tabs>
          <w:tab w:val="center" w:pos="1841"/>
        </w:tabs>
        <w:spacing w:after="228"/>
        <w:ind w:left="-15" w:firstLine="0"/>
        <w:jc w:val="left"/>
        <w:rPr>
          <w:lang w:val="el-GR"/>
        </w:rPr>
      </w:pPr>
      <w:bookmarkStart w:id="1" w:name="_Toc7688"/>
      <w:r w:rsidRPr="00E74EAF">
        <w:rPr>
          <w:lang w:val="el-GR"/>
        </w:rPr>
        <w:t xml:space="preserve">2. </w:t>
      </w:r>
      <w:r w:rsidRPr="00E74EAF">
        <w:rPr>
          <w:lang w:val="el-GR"/>
        </w:rPr>
        <w:tab/>
        <w:t xml:space="preserve">ΣΧΕΤΙΚΑ ΕΓΓΡΑΦΑ </w:t>
      </w:r>
      <w:bookmarkEnd w:id="1"/>
    </w:p>
    <w:p w14:paraId="1E911E42" w14:textId="77777777" w:rsidR="00A36362" w:rsidRPr="00611DC6" w:rsidRDefault="008C465E">
      <w:pPr>
        <w:spacing w:line="384" w:lineRule="auto"/>
        <w:ind w:left="-5" w:right="328"/>
        <w:rPr>
          <w:lang w:val="el-GR"/>
        </w:rPr>
      </w:pPr>
      <w:r w:rsidRPr="00611DC6">
        <w:rPr>
          <w:lang w:val="el-GR"/>
        </w:rPr>
        <w:t xml:space="preserve">2.1 Κοινή Υπουργική Απόφαση ΔΥ8δ/ Γ.Π.οικ.130648 (ΦΕΚ 2198/Β΄/ 02.10.2009) : «Εναρμόνιση της Εθνικής Νομοθεσίας προς την οδηγία 93/42/ΕΟΚ/14-6-93 του Συμβουλίου της Ευρωπαϊκής Ένωσης που αφορά τα </w:t>
      </w:r>
      <w:proofErr w:type="spellStart"/>
      <w:r w:rsidRPr="00611DC6">
        <w:rPr>
          <w:lang w:val="el-GR"/>
        </w:rPr>
        <w:t>ιατροτεχνολογικά</w:t>
      </w:r>
      <w:proofErr w:type="spellEnd"/>
      <w:r w:rsidRPr="00611DC6">
        <w:rPr>
          <w:lang w:val="el-GR"/>
        </w:rPr>
        <w:t xml:space="preserve"> προϊόντα.», όπως τροποποιήθηκε και ισχύει.» </w:t>
      </w:r>
    </w:p>
    <w:p w14:paraId="40427C41" w14:textId="77777777" w:rsidR="00A36362" w:rsidRPr="00611DC6" w:rsidRDefault="008C465E">
      <w:pPr>
        <w:spacing w:line="378" w:lineRule="auto"/>
        <w:ind w:left="-5" w:right="328"/>
        <w:rPr>
          <w:lang w:val="el-GR"/>
        </w:rPr>
      </w:pPr>
      <w:r w:rsidRPr="00611DC6">
        <w:rPr>
          <w:lang w:val="el-GR"/>
        </w:rPr>
        <w:t xml:space="preserve">2.2 Υπουργική Απόφαση ΔΥ8δ/Γ.Π.οικ/1348(ΦΕΚ32/Β΄/16.01.2004):«Αρχές και κατευθυντήριες γραμμές ορθής πρακτικής διανομής </w:t>
      </w:r>
      <w:proofErr w:type="spellStart"/>
      <w:r w:rsidRPr="00611DC6">
        <w:rPr>
          <w:lang w:val="el-GR"/>
        </w:rPr>
        <w:t>ιατροτεχνολογικών</w:t>
      </w:r>
      <w:proofErr w:type="spellEnd"/>
      <w:r w:rsidRPr="00611DC6">
        <w:rPr>
          <w:lang w:val="el-GR"/>
        </w:rPr>
        <w:t xml:space="preserve"> προϊόντων.» </w:t>
      </w:r>
    </w:p>
    <w:p w14:paraId="51A59EE2" w14:textId="77777777" w:rsidR="00A36362" w:rsidRPr="00611DC6" w:rsidRDefault="008C465E">
      <w:pPr>
        <w:spacing w:line="394" w:lineRule="auto"/>
        <w:ind w:left="-5" w:right="328"/>
        <w:rPr>
          <w:lang w:val="el-GR"/>
        </w:rPr>
      </w:pPr>
      <w:r w:rsidRPr="00611DC6">
        <w:rPr>
          <w:lang w:val="el-GR"/>
        </w:rPr>
        <w:t xml:space="preserve">2.3 Πρότυπο ΕΝ </w:t>
      </w:r>
      <w:r>
        <w:t>ISO</w:t>
      </w:r>
      <w:r w:rsidRPr="00611DC6">
        <w:rPr>
          <w:lang w:val="el-GR"/>
        </w:rPr>
        <w:t xml:space="preserve"> 9001:2015 </w:t>
      </w:r>
      <w:r>
        <w:t>GR</w:t>
      </w:r>
      <w:r w:rsidRPr="00611DC6">
        <w:rPr>
          <w:lang w:val="el-GR"/>
        </w:rPr>
        <w:t xml:space="preserve"> «Συστήματα Διαχείρισης της </w:t>
      </w:r>
      <w:proofErr w:type="spellStart"/>
      <w:r w:rsidRPr="00611DC6">
        <w:rPr>
          <w:lang w:val="el-GR"/>
        </w:rPr>
        <w:t>ΠοιότηταςΑπαιτήσεις</w:t>
      </w:r>
      <w:proofErr w:type="spellEnd"/>
      <w:r w:rsidRPr="00611DC6">
        <w:rPr>
          <w:lang w:val="el-GR"/>
        </w:rPr>
        <w:t xml:space="preserve">». </w:t>
      </w:r>
    </w:p>
    <w:p w14:paraId="59CD12B3" w14:textId="77777777" w:rsidR="00A36362" w:rsidRPr="00611DC6" w:rsidRDefault="008C465E">
      <w:pPr>
        <w:spacing w:line="395" w:lineRule="auto"/>
        <w:ind w:left="-5" w:right="328"/>
        <w:rPr>
          <w:lang w:val="el-GR"/>
        </w:rPr>
      </w:pPr>
      <w:r w:rsidRPr="00611DC6">
        <w:rPr>
          <w:lang w:val="el-GR"/>
        </w:rPr>
        <w:t xml:space="preserve">2.4 Πρότυπο </w:t>
      </w:r>
      <w:r>
        <w:t>ISO</w:t>
      </w:r>
      <w:r w:rsidRPr="00611DC6">
        <w:rPr>
          <w:lang w:val="el-GR"/>
        </w:rPr>
        <w:t xml:space="preserve"> 13485-2016 «Σύστημα Διαχειρίσεις Ποιότητας για </w:t>
      </w:r>
      <w:proofErr w:type="spellStart"/>
      <w:r w:rsidRPr="00611DC6">
        <w:rPr>
          <w:lang w:val="el-GR"/>
        </w:rPr>
        <w:t>ιατροτεχνολογικά</w:t>
      </w:r>
      <w:proofErr w:type="spellEnd"/>
      <w:r w:rsidRPr="00611DC6">
        <w:rPr>
          <w:lang w:val="el-GR"/>
        </w:rPr>
        <w:t xml:space="preserve"> προϊόντα». </w:t>
      </w:r>
    </w:p>
    <w:p w14:paraId="2B534BA0" w14:textId="77777777" w:rsidR="00A36362" w:rsidRDefault="008C465E">
      <w:pPr>
        <w:spacing w:line="359" w:lineRule="auto"/>
        <w:ind w:left="-5" w:right="328"/>
      </w:pPr>
      <w:r>
        <w:t xml:space="preserve">2.5 «EN 62353:2014Medical electrical equipment - Recurrent test and test after repair of medical electrical equipment». </w:t>
      </w:r>
    </w:p>
    <w:p w14:paraId="3588F07F" w14:textId="77777777" w:rsidR="00A36362" w:rsidRDefault="008C465E">
      <w:pPr>
        <w:spacing w:after="266" w:line="367" w:lineRule="auto"/>
        <w:ind w:left="-5" w:right="328"/>
        <w:rPr>
          <w:lang w:val="el-GR"/>
        </w:rPr>
      </w:pPr>
      <w:r w:rsidRPr="00611DC6">
        <w:rPr>
          <w:lang w:val="el-GR"/>
        </w:rPr>
        <w:t xml:space="preserve">«Τα σχετικά έγγραφα, στην έκδοση που αναφέρονται, αποτελούν μέρος της παρούσας προδιαγραφής. Για τα έγγραφα, για τα οποία δεν αναφέρεται έτος </w:t>
      </w:r>
      <w:r w:rsidRPr="00611DC6">
        <w:rPr>
          <w:lang w:val="el-GR"/>
        </w:rPr>
        <w:lastRenderedPageBreak/>
        <w:t xml:space="preserve">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 </w:t>
      </w:r>
    </w:p>
    <w:p w14:paraId="617F1AE4" w14:textId="77777777" w:rsidR="003D6FF5" w:rsidRDefault="003D6FF5">
      <w:pPr>
        <w:spacing w:after="266" w:line="367" w:lineRule="auto"/>
        <w:ind w:left="-5" w:right="328"/>
        <w:rPr>
          <w:lang w:val="el-GR"/>
        </w:rPr>
      </w:pPr>
    </w:p>
    <w:p w14:paraId="6437861A" w14:textId="77777777" w:rsidR="00A36362" w:rsidRDefault="008C465E">
      <w:pPr>
        <w:pStyle w:val="1"/>
        <w:tabs>
          <w:tab w:val="center" w:pos="1919"/>
        </w:tabs>
        <w:spacing w:after="0"/>
        <w:ind w:left="-15" w:firstLine="0"/>
        <w:jc w:val="left"/>
      </w:pPr>
      <w:bookmarkStart w:id="2" w:name="_Toc7689"/>
      <w:r>
        <w:t xml:space="preserve">3. </w:t>
      </w:r>
      <w:r>
        <w:tab/>
        <w:t xml:space="preserve">ΤΑΞΙΝΟΜΗΣΗ </w:t>
      </w:r>
      <w:bookmarkEnd w:id="2"/>
    </w:p>
    <w:tbl>
      <w:tblPr>
        <w:tblStyle w:val="TableGrid"/>
        <w:tblW w:w="3557" w:type="dxa"/>
        <w:tblInd w:w="-108" w:type="dxa"/>
        <w:tblCellMar>
          <w:left w:w="108" w:type="dxa"/>
          <w:bottom w:w="9" w:type="dxa"/>
          <w:right w:w="115" w:type="dxa"/>
        </w:tblCellMar>
        <w:tblLook w:val="04A0" w:firstRow="1" w:lastRow="0" w:firstColumn="1" w:lastColumn="0" w:noHBand="0" w:noVBand="1"/>
      </w:tblPr>
      <w:tblGrid>
        <w:gridCol w:w="1911"/>
        <w:gridCol w:w="1646"/>
      </w:tblGrid>
      <w:tr w:rsidR="00A36362" w14:paraId="1A51AEB6" w14:textId="77777777">
        <w:trPr>
          <w:trHeight w:val="526"/>
        </w:trPr>
        <w:tc>
          <w:tcPr>
            <w:tcW w:w="1911" w:type="dxa"/>
            <w:tcBorders>
              <w:top w:val="single" w:sz="4" w:space="0" w:color="000000"/>
              <w:left w:val="single" w:sz="4" w:space="0" w:color="000000"/>
              <w:bottom w:val="single" w:sz="4" w:space="0" w:color="000000"/>
              <w:right w:val="single" w:sz="4" w:space="0" w:color="000000"/>
            </w:tcBorders>
            <w:vAlign w:val="bottom"/>
          </w:tcPr>
          <w:p w14:paraId="41207527" w14:textId="77777777" w:rsidR="00A36362" w:rsidRDefault="008C465E">
            <w:pPr>
              <w:spacing w:after="0" w:line="259" w:lineRule="auto"/>
              <w:ind w:left="0" w:firstLine="0"/>
              <w:jc w:val="left"/>
            </w:pPr>
            <w:r>
              <w:rPr>
                <w:b/>
              </w:rPr>
              <w:t xml:space="preserve">CPV </w:t>
            </w:r>
          </w:p>
        </w:tc>
        <w:tc>
          <w:tcPr>
            <w:tcW w:w="1646" w:type="dxa"/>
            <w:tcBorders>
              <w:top w:val="single" w:sz="4" w:space="0" w:color="000000"/>
              <w:left w:val="single" w:sz="4" w:space="0" w:color="000000"/>
              <w:bottom w:val="single" w:sz="4" w:space="0" w:color="000000"/>
              <w:right w:val="single" w:sz="4" w:space="0" w:color="000000"/>
            </w:tcBorders>
            <w:vAlign w:val="bottom"/>
          </w:tcPr>
          <w:p w14:paraId="153B2D9D" w14:textId="77777777" w:rsidR="00A36362" w:rsidRDefault="008C465E">
            <w:pPr>
              <w:spacing w:after="0" w:line="259" w:lineRule="auto"/>
              <w:ind w:left="0" w:firstLine="0"/>
              <w:jc w:val="left"/>
            </w:pPr>
            <w:r>
              <w:rPr>
                <w:b/>
              </w:rPr>
              <w:t xml:space="preserve">ΚΛΑΣΗ </w:t>
            </w:r>
          </w:p>
        </w:tc>
      </w:tr>
      <w:tr w:rsidR="00A36362" w14:paraId="7B322EC2" w14:textId="77777777">
        <w:trPr>
          <w:trHeight w:val="526"/>
        </w:trPr>
        <w:tc>
          <w:tcPr>
            <w:tcW w:w="1911" w:type="dxa"/>
            <w:tcBorders>
              <w:top w:val="single" w:sz="4" w:space="0" w:color="000000"/>
              <w:left w:val="single" w:sz="4" w:space="0" w:color="000000"/>
              <w:bottom w:val="single" w:sz="4" w:space="0" w:color="000000"/>
              <w:right w:val="single" w:sz="4" w:space="0" w:color="000000"/>
            </w:tcBorders>
            <w:vAlign w:val="bottom"/>
          </w:tcPr>
          <w:p w14:paraId="4AA84B51" w14:textId="77777777" w:rsidR="00A36362" w:rsidRPr="005F0707" w:rsidRDefault="005F0707">
            <w:pPr>
              <w:spacing w:after="0" w:line="259" w:lineRule="auto"/>
              <w:ind w:left="0" w:firstLine="0"/>
              <w:jc w:val="left"/>
              <w:rPr>
                <w:lang w:val="en-US"/>
              </w:rPr>
            </w:pPr>
            <w:r w:rsidRPr="005F0707">
              <w:t>33122000-1</w:t>
            </w:r>
          </w:p>
        </w:tc>
        <w:tc>
          <w:tcPr>
            <w:tcW w:w="1646" w:type="dxa"/>
            <w:tcBorders>
              <w:top w:val="single" w:sz="4" w:space="0" w:color="000000"/>
              <w:left w:val="single" w:sz="4" w:space="0" w:color="000000"/>
              <w:bottom w:val="single" w:sz="4" w:space="0" w:color="000000"/>
              <w:right w:val="single" w:sz="4" w:space="0" w:color="000000"/>
            </w:tcBorders>
            <w:vAlign w:val="bottom"/>
          </w:tcPr>
          <w:p w14:paraId="355E3C0A" w14:textId="77777777" w:rsidR="00A36362" w:rsidRDefault="008C465E">
            <w:pPr>
              <w:spacing w:after="0" w:line="259" w:lineRule="auto"/>
              <w:ind w:left="0" w:firstLine="0"/>
              <w:jc w:val="left"/>
            </w:pPr>
            <w:r>
              <w:t xml:space="preserve">6540 </w:t>
            </w:r>
          </w:p>
        </w:tc>
      </w:tr>
    </w:tbl>
    <w:p w14:paraId="4F38D498" w14:textId="77777777" w:rsidR="00611DC6" w:rsidRDefault="00611DC6">
      <w:pPr>
        <w:pStyle w:val="1"/>
        <w:tabs>
          <w:tab w:val="center" w:pos="2729"/>
        </w:tabs>
        <w:ind w:left="-15" w:firstLine="0"/>
        <w:jc w:val="left"/>
        <w:rPr>
          <w:lang w:val="el-GR"/>
        </w:rPr>
      </w:pPr>
      <w:bookmarkStart w:id="3" w:name="_Toc7690"/>
    </w:p>
    <w:p w14:paraId="52409878" w14:textId="77777777" w:rsidR="00A36362" w:rsidRDefault="008C465E">
      <w:pPr>
        <w:pStyle w:val="1"/>
        <w:tabs>
          <w:tab w:val="center" w:pos="2729"/>
        </w:tabs>
        <w:ind w:left="-15" w:firstLine="0"/>
        <w:jc w:val="left"/>
      </w:pPr>
      <w:r>
        <w:t xml:space="preserve">4. </w:t>
      </w:r>
      <w:r>
        <w:tab/>
        <w:t xml:space="preserve">ΤΕΧΝΙΚΑ ΧΑΡΑΚΤΗΡΙΣΤΙΚΑ  </w:t>
      </w:r>
      <w:bookmarkEnd w:id="3"/>
    </w:p>
    <w:p w14:paraId="132617DA" w14:textId="77777777" w:rsidR="00A36362" w:rsidRPr="003F3237" w:rsidRDefault="008C465E" w:rsidP="003F3237">
      <w:pPr>
        <w:pStyle w:val="11"/>
        <w:spacing w:after="120" w:line="360" w:lineRule="auto"/>
        <w:ind w:left="0"/>
        <w:jc w:val="both"/>
        <w:rPr>
          <w:rFonts w:ascii="Arial" w:eastAsia="HiddenHorzOCR" w:hAnsi="Arial" w:cs="Arial"/>
          <w:bCs/>
          <w:color w:val="000000"/>
        </w:rPr>
      </w:pPr>
      <w:bookmarkStart w:id="4" w:name="_Toc7691"/>
      <w:r w:rsidRPr="003F3237">
        <w:rPr>
          <w:rFonts w:ascii="Arial" w:eastAsia="HiddenHorzOCR" w:hAnsi="Arial" w:cs="Arial"/>
          <w:bCs/>
          <w:color w:val="000000"/>
        </w:rPr>
        <w:t xml:space="preserve">4.1. </w:t>
      </w:r>
      <w:r w:rsidRPr="003F3237">
        <w:rPr>
          <w:rFonts w:ascii="Arial" w:eastAsia="HiddenHorzOCR" w:hAnsi="Arial" w:cs="Arial"/>
          <w:bCs/>
          <w:color w:val="000000"/>
        </w:rPr>
        <w:tab/>
        <w:t xml:space="preserve">Ορισμός Υλικού </w:t>
      </w:r>
      <w:bookmarkEnd w:id="4"/>
    </w:p>
    <w:p w14:paraId="376DBB05" w14:textId="0CB3FB42" w:rsidR="005F189F" w:rsidRPr="009B13CE" w:rsidRDefault="005F189F" w:rsidP="003F3237">
      <w:pPr>
        <w:pStyle w:val="11"/>
        <w:spacing w:after="120" w:line="360" w:lineRule="auto"/>
        <w:ind w:left="0"/>
        <w:jc w:val="both"/>
        <w:rPr>
          <w:rFonts w:ascii="Arial" w:eastAsia="HiddenHorzOCR" w:hAnsi="Arial" w:cs="Arial"/>
          <w:bCs/>
          <w:color w:val="000000"/>
        </w:rPr>
      </w:pPr>
      <w:bookmarkStart w:id="5" w:name="_Toc7692"/>
      <w:r w:rsidRPr="003F3237">
        <w:rPr>
          <w:rFonts w:ascii="Arial" w:eastAsia="HiddenHorzOCR" w:hAnsi="Arial" w:cs="Arial"/>
          <w:bCs/>
          <w:color w:val="000000"/>
        </w:rPr>
        <w:t xml:space="preserve">Η συσκευή να είναι ένα σύγχρονο οφθαλμολογικό </w:t>
      </w:r>
      <w:proofErr w:type="spellStart"/>
      <w:r w:rsidRPr="003F3237">
        <w:rPr>
          <w:rFonts w:ascii="Arial" w:eastAsia="HiddenHorzOCR" w:hAnsi="Arial" w:cs="Arial"/>
          <w:bCs/>
          <w:color w:val="000000"/>
        </w:rPr>
        <w:t>πολυμηχάνημα</w:t>
      </w:r>
      <w:proofErr w:type="spellEnd"/>
      <w:r w:rsidRPr="003F3237">
        <w:rPr>
          <w:rFonts w:ascii="Arial" w:eastAsia="HiddenHorzOCR" w:hAnsi="Arial" w:cs="Arial"/>
          <w:bCs/>
          <w:color w:val="000000"/>
        </w:rPr>
        <w:t xml:space="preserve"> </w:t>
      </w:r>
      <w:r w:rsidR="009B13CE">
        <w:rPr>
          <w:rFonts w:ascii="Arial" w:eastAsia="HiddenHorzOCR" w:hAnsi="Arial" w:cs="Arial"/>
          <w:bCs/>
          <w:color w:val="000000"/>
        </w:rPr>
        <w:t>4</w:t>
      </w:r>
      <w:r w:rsidRPr="003F3237">
        <w:rPr>
          <w:rFonts w:ascii="Arial" w:eastAsia="HiddenHorzOCR" w:hAnsi="Arial" w:cs="Arial"/>
          <w:bCs/>
          <w:color w:val="000000"/>
        </w:rPr>
        <w:t xml:space="preserve"> σε 1 πλήρως αυτοματοποιημένο τελευταίας τεχνολογίας και σχεδιασμού</w:t>
      </w:r>
      <w:r w:rsidR="002D6CD7" w:rsidRPr="003F3237">
        <w:rPr>
          <w:rFonts w:ascii="Arial" w:eastAsia="HiddenHorzOCR" w:hAnsi="Arial" w:cs="Arial"/>
          <w:bCs/>
          <w:color w:val="000000"/>
        </w:rPr>
        <w:t xml:space="preserve"> και ν</w:t>
      </w:r>
      <w:r w:rsidRPr="003F3237">
        <w:rPr>
          <w:rFonts w:ascii="Arial" w:eastAsia="HiddenHorzOCR" w:hAnsi="Arial" w:cs="Arial"/>
          <w:bCs/>
          <w:color w:val="000000"/>
        </w:rPr>
        <w:t xml:space="preserve">α πραγματοποιεί τις </w:t>
      </w:r>
      <w:r w:rsidRPr="009B13CE">
        <w:rPr>
          <w:rFonts w:ascii="Arial" w:eastAsia="HiddenHorzOCR" w:hAnsi="Arial" w:cs="Arial"/>
          <w:bCs/>
          <w:color w:val="000000"/>
        </w:rPr>
        <w:t>παρακάτω εξετάσεις:</w:t>
      </w:r>
    </w:p>
    <w:p w14:paraId="07AC8AD5" w14:textId="183326C2" w:rsidR="005F189F" w:rsidRPr="009B13CE" w:rsidRDefault="005F189F" w:rsidP="003F3237">
      <w:pPr>
        <w:pStyle w:val="11"/>
        <w:numPr>
          <w:ilvl w:val="0"/>
          <w:numId w:val="27"/>
        </w:numPr>
        <w:spacing w:after="120" w:line="360" w:lineRule="auto"/>
        <w:jc w:val="both"/>
        <w:rPr>
          <w:rFonts w:ascii="Arial" w:eastAsia="HiddenHorzOCR" w:hAnsi="Arial" w:cs="Arial"/>
          <w:bCs/>
          <w:color w:val="000000"/>
        </w:rPr>
      </w:pPr>
      <w:r w:rsidRPr="009B13CE">
        <w:rPr>
          <w:rFonts w:ascii="Arial" w:eastAsia="HiddenHorzOCR" w:hAnsi="Arial" w:cs="Arial"/>
          <w:bCs/>
          <w:color w:val="000000"/>
        </w:rPr>
        <w:t xml:space="preserve">Μέτρηση </w:t>
      </w:r>
      <w:r w:rsidR="009B13CE" w:rsidRPr="009B13CE">
        <w:rPr>
          <w:rFonts w:ascii="Arial" w:hAnsi="Arial" w:cs="Arial"/>
        </w:rPr>
        <w:t>της διαθλαστικής κατάστασης του εξεταζόμενου οφθαλμού (</w:t>
      </w:r>
      <w:proofErr w:type="spellStart"/>
      <w:r w:rsidR="009B13CE" w:rsidRPr="009B13CE">
        <w:rPr>
          <w:rFonts w:ascii="Arial" w:hAnsi="Arial" w:cs="Arial"/>
        </w:rPr>
        <w:t>διαθλασίμετρο</w:t>
      </w:r>
      <w:proofErr w:type="spellEnd"/>
      <w:r w:rsidR="009B13CE" w:rsidRPr="009B13CE">
        <w:rPr>
          <w:rFonts w:ascii="Arial" w:hAnsi="Arial" w:cs="Arial"/>
        </w:rPr>
        <w:t>)</w:t>
      </w:r>
    </w:p>
    <w:p w14:paraId="296C3CC4" w14:textId="46D3CA3E" w:rsidR="005F189F" w:rsidRPr="009B13CE" w:rsidRDefault="009B13CE" w:rsidP="009B13CE">
      <w:pPr>
        <w:pStyle w:val="11"/>
        <w:numPr>
          <w:ilvl w:val="0"/>
          <w:numId w:val="27"/>
        </w:numPr>
        <w:spacing w:after="120" w:line="360" w:lineRule="auto"/>
        <w:jc w:val="both"/>
        <w:rPr>
          <w:rFonts w:ascii="Arial" w:eastAsia="HiddenHorzOCR" w:hAnsi="Arial" w:cs="Arial"/>
          <w:bCs/>
          <w:color w:val="000000"/>
        </w:rPr>
      </w:pPr>
      <w:proofErr w:type="spellStart"/>
      <w:r w:rsidRPr="009B13CE">
        <w:rPr>
          <w:rFonts w:ascii="Arial" w:hAnsi="Arial" w:cs="Arial"/>
        </w:rPr>
        <w:t>Κ</w:t>
      </w:r>
      <w:r w:rsidRPr="009B13CE">
        <w:rPr>
          <w:rFonts w:ascii="Arial" w:hAnsi="Arial" w:cs="Arial"/>
        </w:rPr>
        <w:t>ερατομετρικές</w:t>
      </w:r>
      <w:proofErr w:type="spellEnd"/>
      <w:r w:rsidRPr="009B13CE">
        <w:rPr>
          <w:rFonts w:ascii="Arial" w:hAnsi="Arial" w:cs="Arial"/>
        </w:rPr>
        <w:t xml:space="preserve"> μετρήσεις της πρόσθιας επιφάνειας του οφθαλμού (</w:t>
      </w:r>
      <w:proofErr w:type="spellStart"/>
      <w:r w:rsidRPr="009B13CE">
        <w:rPr>
          <w:rFonts w:ascii="Arial" w:hAnsi="Arial" w:cs="Arial"/>
        </w:rPr>
        <w:t>κερατόμετρο</w:t>
      </w:r>
      <w:proofErr w:type="spellEnd"/>
      <w:r w:rsidRPr="009B13CE">
        <w:rPr>
          <w:rFonts w:ascii="Arial" w:hAnsi="Arial" w:cs="Arial"/>
        </w:rPr>
        <w:t>)</w:t>
      </w:r>
    </w:p>
    <w:p w14:paraId="3863E92B" w14:textId="77777777" w:rsidR="005F189F" w:rsidRPr="009B13CE" w:rsidRDefault="005F189F" w:rsidP="003F3237">
      <w:pPr>
        <w:pStyle w:val="11"/>
        <w:numPr>
          <w:ilvl w:val="0"/>
          <w:numId w:val="27"/>
        </w:numPr>
        <w:spacing w:after="120" w:line="360" w:lineRule="auto"/>
        <w:jc w:val="both"/>
        <w:rPr>
          <w:rFonts w:ascii="Arial" w:eastAsia="HiddenHorzOCR" w:hAnsi="Arial" w:cs="Arial"/>
          <w:bCs/>
          <w:color w:val="000000"/>
        </w:rPr>
      </w:pPr>
      <w:proofErr w:type="spellStart"/>
      <w:r w:rsidRPr="009B13CE">
        <w:rPr>
          <w:rFonts w:ascii="Arial" w:eastAsia="HiddenHorzOCR" w:hAnsi="Arial" w:cs="Arial"/>
          <w:bCs/>
          <w:color w:val="000000"/>
        </w:rPr>
        <w:t>Τονομέτρηση</w:t>
      </w:r>
      <w:proofErr w:type="spellEnd"/>
      <w:r w:rsidRPr="009B13CE">
        <w:rPr>
          <w:rFonts w:ascii="Arial" w:eastAsia="HiddenHorzOCR" w:hAnsi="Arial" w:cs="Arial"/>
          <w:bCs/>
          <w:color w:val="000000"/>
        </w:rPr>
        <w:t xml:space="preserve"> αέρος</w:t>
      </w:r>
    </w:p>
    <w:p w14:paraId="2FF8C22F" w14:textId="1F706CCD" w:rsidR="005F189F" w:rsidRDefault="009B13CE" w:rsidP="003F3237">
      <w:pPr>
        <w:pStyle w:val="11"/>
        <w:numPr>
          <w:ilvl w:val="0"/>
          <w:numId w:val="27"/>
        </w:numPr>
        <w:spacing w:after="120" w:line="360" w:lineRule="auto"/>
        <w:jc w:val="both"/>
        <w:rPr>
          <w:rFonts w:ascii="Arial" w:eastAsia="HiddenHorzOCR" w:hAnsi="Arial" w:cs="Arial"/>
          <w:bCs/>
          <w:color w:val="000000"/>
        </w:rPr>
      </w:pPr>
      <w:r w:rsidRPr="009B13CE">
        <w:rPr>
          <w:rFonts w:ascii="Arial" w:hAnsi="Arial" w:cs="Arial"/>
        </w:rPr>
        <w:t>Ο</w:t>
      </w:r>
      <w:r w:rsidRPr="009B13CE">
        <w:rPr>
          <w:rFonts w:ascii="Arial" w:hAnsi="Arial" w:cs="Arial"/>
        </w:rPr>
        <w:t xml:space="preserve">πτική </w:t>
      </w:r>
      <w:proofErr w:type="spellStart"/>
      <w:r w:rsidRPr="009B13CE">
        <w:rPr>
          <w:rFonts w:ascii="Arial" w:hAnsi="Arial" w:cs="Arial"/>
        </w:rPr>
        <w:t>παχυμετρία</w:t>
      </w:r>
      <w:proofErr w:type="spellEnd"/>
      <w:r w:rsidRPr="009B13CE">
        <w:rPr>
          <w:rFonts w:ascii="Arial" w:hAnsi="Arial" w:cs="Arial"/>
        </w:rPr>
        <w:t xml:space="preserve"> μη επαφής για την μέτρηση του πάχους του κερατοειδούς</w:t>
      </w:r>
      <w:r w:rsidRPr="009B13CE">
        <w:rPr>
          <w:rFonts w:ascii="Arial" w:eastAsia="HiddenHorzOCR" w:hAnsi="Arial" w:cs="Arial"/>
          <w:bCs/>
          <w:color w:val="000000"/>
        </w:rPr>
        <w:t xml:space="preserve"> </w:t>
      </w:r>
    </w:p>
    <w:p w14:paraId="01B5C444" w14:textId="77777777" w:rsidR="00A80C13" w:rsidRPr="009B13CE" w:rsidRDefault="00A80C13" w:rsidP="00A80C13">
      <w:pPr>
        <w:pStyle w:val="11"/>
        <w:spacing w:after="120" w:line="360" w:lineRule="auto"/>
        <w:jc w:val="both"/>
        <w:rPr>
          <w:rFonts w:ascii="Arial" w:eastAsia="HiddenHorzOCR" w:hAnsi="Arial" w:cs="Arial"/>
          <w:bCs/>
          <w:color w:val="000000"/>
        </w:rPr>
      </w:pPr>
    </w:p>
    <w:p w14:paraId="753E6175" w14:textId="77777777" w:rsidR="00A36362" w:rsidRPr="003F3237"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 </w:t>
      </w:r>
      <w:r w:rsidRPr="003F3237">
        <w:rPr>
          <w:rFonts w:ascii="Arial" w:eastAsia="HiddenHorzOCR" w:hAnsi="Arial" w:cs="Arial"/>
          <w:bCs/>
          <w:color w:val="000000"/>
        </w:rPr>
        <w:tab/>
        <w:t xml:space="preserve">Φυσικά Χαρακτηριστικά </w:t>
      </w:r>
      <w:bookmarkEnd w:id="5"/>
    </w:p>
    <w:p w14:paraId="752DC448" w14:textId="77777777" w:rsidR="002D6CD7" w:rsidRPr="003F3237" w:rsidRDefault="002D6CD7" w:rsidP="003F3237">
      <w:pPr>
        <w:pStyle w:val="11"/>
        <w:spacing w:after="120" w:line="360" w:lineRule="auto"/>
        <w:ind w:left="0"/>
        <w:jc w:val="both"/>
        <w:rPr>
          <w:rFonts w:ascii="Arial" w:eastAsia="HiddenHorzOCR" w:hAnsi="Arial" w:cs="Arial"/>
          <w:bCs/>
          <w:color w:val="000000"/>
        </w:rPr>
      </w:pPr>
      <w:bookmarkStart w:id="6" w:name="_Toc7693"/>
      <w:r w:rsidRPr="003F3237">
        <w:rPr>
          <w:rFonts w:ascii="Arial" w:eastAsia="HiddenHorzOCR" w:hAnsi="Arial" w:cs="Arial"/>
          <w:bCs/>
          <w:color w:val="000000"/>
        </w:rPr>
        <w:t>Η προσφερόμενη συσκευή να είναι καινούρια, ανθεκτικής κατασκευής και</w:t>
      </w:r>
    </w:p>
    <w:p w14:paraId="77CFE4E1" w14:textId="77777777" w:rsidR="002D6CD7" w:rsidRPr="003F3237" w:rsidRDefault="002D6CD7"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σύγχρονης τεχνολογίας. Να συνοδεύεται από όλα τα αναγκαία παρελκόμενα για</w:t>
      </w:r>
    </w:p>
    <w:p w14:paraId="7D8C8D23" w14:textId="77777777" w:rsidR="002D6CD7" w:rsidRPr="003F3237" w:rsidRDefault="002D6CD7"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την ασφαλή και καλή λειτουργία του και να έχει τα εξής χαρακτηριστικά:</w:t>
      </w:r>
    </w:p>
    <w:p w14:paraId="43D1D452" w14:textId="77777777" w:rsidR="009B13CE" w:rsidRPr="003F3237" w:rsidRDefault="008C465E" w:rsidP="009B13CE">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4.2.1 </w:t>
      </w:r>
      <w:bookmarkStart w:id="7" w:name="_Toc7694"/>
      <w:bookmarkEnd w:id="6"/>
      <w:r w:rsidR="009B13CE" w:rsidRPr="003F3237">
        <w:rPr>
          <w:rFonts w:ascii="Arial" w:eastAsia="HiddenHorzOCR" w:hAnsi="Arial" w:cs="Arial"/>
          <w:bCs/>
          <w:color w:val="000000"/>
        </w:rPr>
        <w:t>Να παρέχει διαθλαστικές μετρήσεις με τα εξής χαρακτηριστικά:</w:t>
      </w:r>
    </w:p>
    <w:p w14:paraId="63CB31E4" w14:textId="60A1F199" w:rsidR="009B13CE" w:rsidRPr="003F3237" w:rsidRDefault="009B13CE" w:rsidP="009B13CE">
      <w:pPr>
        <w:pStyle w:val="11"/>
        <w:numPr>
          <w:ilvl w:val="0"/>
          <w:numId w:val="28"/>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 xml:space="preserve">Σφαιρική διαθλαστική ισχύς </w:t>
      </w:r>
      <w:r>
        <w:rPr>
          <w:rFonts w:ascii="Arial" w:eastAsia="HiddenHorzOCR" w:hAnsi="Arial" w:cs="Arial"/>
          <w:bCs/>
          <w:color w:val="000000"/>
        </w:rPr>
        <w:t>τουλάχιστον από</w:t>
      </w:r>
      <w:r w:rsidRPr="003F3237">
        <w:rPr>
          <w:rFonts w:ascii="Arial" w:eastAsia="HiddenHorzOCR" w:hAnsi="Arial" w:cs="Arial"/>
          <w:bCs/>
          <w:color w:val="000000"/>
        </w:rPr>
        <w:t xml:space="preserve"> -30.00 D έως + 25.00 </w:t>
      </w:r>
    </w:p>
    <w:p w14:paraId="2A361A36" w14:textId="4A983391" w:rsidR="004A1EE1" w:rsidRDefault="009B13CE" w:rsidP="004A1EE1">
      <w:pPr>
        <w:pStyle w:val="11"/>
        <w:numPr>
          <w:ilvl w:val="0"/>
          <w:numId w:val="28"/>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lastRenderedPageBreak/>
        <w:t xml:space="preserve">Κυλινδρική ισχύς </w:t>
      </w:r>
      <w:r>
        <w:rPr>
          <w:rFonts w:ascii="Arial" w:eastAsia="HiddenHorzOCR" w:hAnsi="Arial" w:cs="Arial"/>
          <w:bCs/>
          <w:color w:val="000000"/>
        </w:rPr>
        <w:t>τουλάχιστον από</w:t>
      </w:r>
      <w:r w:rsidRPr="003F3237">
        <w:rPr>
          <w:rFonts w:ascii="Arial" w:eastAsia="HiddenHorzOCR" w:hAnsi="Arial" w:cs="Arial"/>
          <w:bCs/>
          <w:color w:val="000000"/>
        </w:rPr>
        <w:t xml:space="preserve"> 0.00 D έως  ± 12.</w:t>
      </w:r>
      <w:r w:rsidR="004A1EE1">
        <w:rPr>
          <w:rFonts w:ascii="Arial" w:eastAsia="HiddenHorzOCR" w:hAnsi="Arial" w:cs="Arial"/>
          <w:bCs/>
          <w:color w:val="000000"/>
        </w:rPr>
        <w:t>0</w:t>
      </w:r>
      <w:r w:rsidRPr="003F3237">
        <w:rPr>
          <w:rFonts w:ascii="Arial" w:eastAsia="HiddenHorzOCR" w:hAnsi="Arial" w:cs="Arial"/>
          <w:bCs/>
          <w:color w:val="000000"/>
        </w:rPr>
        <w:t xml:space="preserve">0 D </w:t>
      </w:r>
      <w:r w:rsidR="004A1EE1">
        <w:rPr>
          <w:rFonts w:ascii="Arial" w:eastAsia="HiddenHorzOCR" w:hAnsi="Arial" w:cs="Arial"/>
          <w:bCs/>
          <w:color w:val="000000"/>
        </w:rPr>
        <w:t>με α</w:t>
      </w:r>
      <w:r w:rsidRPr="004A1EE1">
        <w:rPr>
          <w:rFonts w:ascii="Arial" w:eastAsia="HiddenHorzOCR" w:hAnsi="Arial" w:cs="Arial"/>
          <w:bCs/>
          <w:color w:val="000000"/>
        </w:rPr>
        <w:t xml:space="preserve">στιγματικό άξονα </w:t>
      </w:r>
      <w:r w:rsidR="004A1EE1">
        <w:rPr>
          <w:rFonts w:ascii="Arial" w:eastAsia="HiddenHorzOCR" w:hAnsi="Arial" w:cs="Arial"/>
          <w:bCs/>
          <w:color w:val="000000"/>
        </w:rPr>
        <w:t>από</w:t>
      </w:r>
      <w:r w:rsidRPr="004A1EE1">
        <w:rPr>
          <w:rFonts w:ascii="Arial" w:eastAsia="HiddenHorzOCR" w:hAnsi="Arial" w:cs="Arial"/>
          <w:bCs/>
          <w:color w:val="000000"/>
        </w:rPr>
        <w:t xml:space="preserve"> </w:t>
      </w:r>
      <w:r w:rsidR="004A1EE1">
        <w:rPr>
          <w:rFonts w:ascii="Arial" w:eastAsia="HiddenHorzOCR" w:hAnsi="Arial" w:cs="Arial"/>
          <w:bCs/>
          <w:color w:val="000000"/>
        </w:rPr>
        <w:t>1</w:t>
      </w:r>
      <w:r w:rsidRPr="004A1EE1">
        <w:rPr>
          <w:rFonts w:ascii="Arial" w:eastAsia="HiddenHorzOCR" w:hAnsi="Arial" w:cs="Arial"/>
          <w:bCs/>
          <w:color w:val="000000"/>
        </w:rPr>
        <w:t>° έως 180°.</w:t>
      </w:r>
    </w:p>
    <w:p w14:paraId="04698804" w14:textId="0BE435F7" w:rsidR="004A1EE1" w:rsidRPr="004A1EE1" w:rsidRDefault="004A1EE1" w:rsidP="004A1EE1">
      <w:pPr>
        <w:pStyle w:val="11"/>
        <w:numPr>
          <w:ilvl w:val="0"/>
          <w:numId w:val="28"/>
        </w:numPr>
        <w:spacing w:after="120" w:line="360" w:lineRule="auto"/>
        <w:jc w:val="both"/>
        <w:rPr>
          <w:rFonts w:ascii="Arial" w:eastAsia="HiddenHorzOCR" w:hAnsi="Arial" w:cs="Arial"/>
          <w:bCs/>
          <w:color w:val="000000"/>
        </w:rPr>
      </w:pPr>
      <w:r>
        <w:rPr>
          <w:rFonts w:ascii="Arial" w:eastAsia="HiddenHorzOCR" w:hAnsi="Arial" w:cs="Arial"/>
          <w:bCs/>
          <w:color w:val="000000"/>
        </w:rPr>
        <w:t>Ελάχιστη διάμετρο κόρης τουλάχιστον 2</w:t>
      </w:r>
      <w:r>
        <w:rPr>
          <w:rFonts w:ascii="Arial" w:eastAsia="HiddenHorzOCR" w:hAnsi="Arial" w:cs="Arial"/>
          <w:bCs/>
          <w:color w:val="000000"/>
          <w:lang w:val="en-US"/>
        </w:rPr>
        <w:t>mm</w:t>
      </w:r>
    </w:p>
    <w:p w14:paraId="3BA243A6" w14:textId="6ACE454D" w:rsidR="004A1EE1" w:rsidRDefault="004A1EE1" w:rsidP="004A1EE1">
      <w:pPr>
        <w:pStyle w:val="11"/>
        <w:numPr>
          <w:ilvl w:val="0"/>
          <w:numId w:val="28"/>
        </w:numPr>
        <w:spacing w:after="120" w:line="360" w:lineRule="auto"/>
        <w:jc w:val="both"/>
        <w:rPr>
          <w:rFonts w:ascii="Arial" w:eastAsia="HiddenHorzOCR" w:hAnsi="Arial" w:cs="Arial"/>
          <w:bCs/>
          <w:color w:val="000000"/>
        </w:rPr>
      </w:pPr>
      <w:r>
        <w:rPr>
          <w:rFonts w:ascii="Arial" w:eastAsia="HiddenHorzOCR" w:hAnsi="Arial" w:cs="Arial"/>
          <w:bCs/>
          <w:color w:val="000000"/>
        </w:rPr>
        <w:t>Περιοχή μέτρησης τουλάχιστον από 1 έως 6</w:t>
      </w:r>
      <w:r>
        <w:rPr>
          <w:rFonts w:ascii="Arial" w:eastAsia="HiddenHorzOCR" w:hAnsi="Arial" w:cs="Arial"/>
          <w:bCs/>
          <w:color w:val="000000"/>
          <w:lang w:val="en-US"/>
        </w:rPr>
        <w:t>mm</w:t>
      </w:r>
    </w:p>
    <w:p w14:paraId="42C0DE0A" w14:textId="77777777" w:rsidR="004A1EE1" w:rsidRPr="003F3237" w:rsidRDefault="008C465E" w:rsidP="004A1EE1">
      <w:pPr>
        <w:pStyle w:val="11"/>
        <w:spacing w:after="120" w:line="360" w:lineRule="auto"/>
        <w:ind w:left="0"/>
        <w:jc w:val="both"/>
        <w:rPr>
          <w:rFonts w:ascii="Arial" w:eastAsia="HiddenHorzOCR" w:hAnsi="Arial" w:cs="Arial"/>
          <w:bCs/>
          <w:color w:val="000000"/>
        </w:rPr>
      </w:pPr>
      <w:r w:rsidRPr="004A1EE1">
        <w:rPr>
          <w:rFonts w:ascii="Arial" w:eastAsia="HiddenHorzOCR" w:hAnsi="Arial" w:cs="Arial"/>
          <w:bCs/>
          <w:color w:val="000000"/>
        </w:rPr>
        <w:t xml:space="preserve">4.2.2 </w:t>
      </w:r>
      <w:bookmarkEnd w:id="7"/>
      <w:r w:rsidR="002D6CD7" w:rsidRPr="004A1EE1">
        <w:rPr>
          <w:rFonts w:ascii="Arial" w:eastAsia="HiddenHorzOCR" w:hAnsi="Arial" w:cs="Arial"/>
          <w:bCs/>
          <w:color w:val="000000"/>
        </w:rPr>
        <w:tab/>
      </w:r>
      <w:r w:rsidR="004A1EE1" w:rsidRPr="003F3237">
        <w:rPr>
          <w:rFonts w:ascii="Arial" w:eastAsia="HiddenHorzOCR" w:hAnsi="Arial" w:cs="Arial"/>
          <w:bCs/>
          <w:color w:val="000000"/>
        </w:rPr>
        <w:t xml:space="preserve">Να παρέχει </w:t>
      </w:r>
      <w:proofErr w:type="spellStart"/>
      <w:r w:rsidR="004A1EE1" w:rsidRPr="003F3237">
        <w:rPr>
          <w:rFonts w:ascii="Arial" w:eastAsia="HiddenHorzOCR" w:hAnsi="Arial" w:cs="Arial"/>
          <w:bCs/>
          <w:color w:val="000000"/>
        </w:rPr>
        <w:t>κερατομετρικές</w:t>
      </w:r>
      <w:proofErr w:type="spellEnd"/>
      <w:r w:rsidR="004A1EE1" w:rsidRPr="003F3237">
        <w:rPr>
          <w:rFonts w:ascii="Arial" w:eastAsia="HiddenHorzOCR" w:hAnsi="Arial" w:cs="Arial"/>
          <w:bCs/>
          <w:color w:val="000000"/>
        </w:rPr>
        <w:t xml:space="preserve"> μετρήσεις με τα εξής χαρακτηριστικά:</w:t>
      </w:r>
    </w:p>
    <w:p w14:paraId="3F7FBC3B" w14:textId="4F6BBA27" w:rsidR="004A1EE1" w:rsidRPr="004A1EE1" w:rsidRDefault="004A1EE1" w:rsidP="004A1EE1">
      <w:pPr>
        <w:pStyle w:val="11"/>
        <w:numPr>
          <w:ilvl w:val="0"/>
          <w:numId w:val="29"/>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 xml:space="preserve">Σφαιρική διαθλαστική ισχύς </w:t>
      </w:r>
      <w:r>
        <w:rPr>
          <w:rFonts w:ascii="Arial" w:eastAsia="HiddenHorzOCR" w:hAnsi="Arial" w:cs="Arial"/>
          <w:bCs/>
          <w:color w:val="000000"/>
        </w:rPr>
        <w:t>τουλάχιστον από</w:t>
      </w:r>
      <w:r w:rsidRPr="003F3237">
        <w:rPr>
          <w:rFonts w:ascii="Arial" w:eastAsia="HiddenHorzOCR" w:hAnsi="Arial" w:cs="Arial"/>
          <w:bCs/>
          <w:color w:val="000000"/>
        </w:rPr>
        <w:t xml:space="preserve"> </w:t>
      </w:r>
      <w:r w:rsidRPr="004A1EE1">
        <w:rPr>
          <w:rFonts w:ascii="Arial" w:eastAsia="HiddenHorzOCR" w:hAnsi="Arial" w:cs="Arial"/>
          <w:bCs/>
          <w:color w:val="000000"/>
        </w:rPr>
        <w:t>+25,96</w:t>
      </w:r>
      <w:r w:rsidRPr="003F3237">
        <w:rPr>
          <w:rFonts w:ascii="Arial" w:eastAsia="HiddenHorzOCR" w:hAnsi="Arial" w:cs="Arial"/>
          <w:bCs/>
          <w:color w:val="000000"/>
        </w:rPr>
        <w:t xml:space="preserve"> D έως +</w:t>
      </w:r>
      <w:r w:rsidRPr="004A1EE1">
        <w:rPr>
          <w:rFonts w:ascii="Arial" w:eastAsia="HiddenHorzOCR" w:hAnsi="Arial" w:cs="Arial"/>
          <w:bCs/>
          <w:color w:val="000000"/>
        </w:rPr>
        <w:t xml:space="preserve">67,50 </w:t>
      </w:r>
      <w:r>
        <w:rPr>
          <w:rFonts w:ascii="Arial" w:eastAsia="HiddenHorzOCR" w:hAnsi="Arial" w:cs="Arial"/>
          <w:bCs/>
          <w:color w:val="000000"/>
          <w:lang w:val="en-US"/>
        </w:rPr>
        <w:t>D</w:t>
      </w:r>
    </w:p>
    <w:p w14:paraId="7CFE8098" w14:textId="4BFF0E54" w:rsidR="00E61686" w:rsidRDefault="00E61686" w:rsidP="00E61686">
      <w:pPr>
        <w:pStyle w:val="11"/>
        <w:numPr>
          <w:ilvl w:val="0"/>
          <w:numId w:val="29"/>
        </w:numPr>
        <w:spacing w:after="120" w:line="360" w:lineRule="auto"/>
        <w:jc w:val="both"/>
        <w:rPr>
          <w:rFonts w:ascii="Arial" w:eastAsia="HiddenHorzOCR" w:hAnsi="Arial" w:cs="Arial"/>
          <w:bCs/>
          <w:color w:val="000000"/>
        </w:rPr>
      </w:pPr>
      <w:r w:rsidRPr="003F3237">
        <w:rPr>
          <w:rFonts w:ascii="Arial" w:eastAsia="HiddenHorzOCR" w:hAnsi="Arial" w:cs="Arial"/>
          <w:bCs/>
          <w:color w:val="000000"/>
        </w:rPr>
        <w:t xml:space="preserve">Κυλινδρική ισχύς </w:t>
      </w:r>
      <w:r>
        <w:rPr>
          <w:rFonts w:ascii="Arial" w:eastAsia="HiddenHorzOCR" w:hAnsi="Arial" w:cs="Arial"/>
          <w:bCs/>
          <w:color w:val="000000"/>
        </w:rPr>
        <w:t>τουλάχιστον από</w:t>
      </w:r>
      <w:r w:rsidRPr="003F3237">
        <w:rPr>
          <w:rFonts w:ascii="Arial" w:eastAsia="HiddenHorzOCR" w:hAnsi="Arial" w:cs="Arial"/>
          <w:bCs/>
          <w:color w:val="000000"/>
        </w:rPr>
        <w:t xml:space="preserve"> 0.00 D έως  ± 12.</w:t>
      </w:r>
      <w:r>
        <w:rPr>
          <w:rFonts w:ascii="Arial" w:eastAsia="HiddenHorzOCR" w:hAnsi="Arial" w:cs="Arial"/>
          <w:bCs/>
          <w:color w:val="000000"/>
        </w:rPr>
        <w:t>0</w:t>
      </w:r>
      <w:r w:rsidRPr="003F3237">
        <w:rPr>
          <w:rFonts w:ascii="Arial" w:eastAsia="HiddenHorzOCR" w:hAnsi="Arial" w:cs="Arial"/>
          <w:bCs/>
          <w:color w:val="000000"/>
        </w:rPr>
        <w:t xml:space="preserve">0 </w:t>
      </w:r>
      <w:r>
        <w:rPr>
          <w:rFonts w:ascii="Arial" w:eastAsia="HiddenHorzOCR" w:hAnsi="Arial" w:cs="Arial"/>
          <w:bCs/>
          <w:color w:val="000000"/>
        </w:rPr>
        <w:t>με α</w:t>
      </w:r>
      <w:r w:rsidRPr="004A1EE1">
        <w:rPr>
          <w:rFonts w:ascii="Arial" w:eastAsia="HiddenHorzOCR" w:hAnsi="Arial" w:cs="Arial"/>
          <w:bCs/>
          <w:color w:val="000000"/>
        </w:rPr>
        <w:t xml:space="preserve">στιγματικό άξονα </w:t>
      </w:r>
      <w:r>
        <w:rPr>
          <w:rFonts w:ascii="Arial" w:eastAsia="HiddenHorzOCR" w:hAnsi="Arial" w:cs="Arial"/>
          <w:bCs/>
          <w:color w:val="000000"/>
        </w:rPr>
        <w:t>από</w:t>
      </w:r>
      <w:r w:rsidRPr="004A1EE1">
        <w:rPr>
          <w:rFonts w:ascii="Arial" w:eastAsia="HiddenHorzOCR" w:hAnsi="Arial" w:cs="Arial"/>
          <w:bCs/>
          <w:color w:val="000000"/>
        </w:rPr>
        <w:t xml:space="preserve"> </w:t>
      </w:r>
      <w:r>
        <w:rPr>
          <w:rFonts w:ascii="Arial" w:eastAsia="HiddenHorzOCR" w:hAnsi="Arial" w:cs="Arial"/>
          <w:bCs/>
          <w:color w:val="000000"/>
        </w:rPr>
        <w:t>1</w:t>
      </w:r>
      <w:r w:rsidRPr="004A1EE1">
        <w:rPr>
          <w:rFonts w:ascii="Arial" w:eastAsia="HiddenHorzOCR" w:hAnsi="Arial" w:cs="Arial"/>
          <w:bCs/>
          <w:color w:val="000000"/>
        </w:rPr>
        <w:t>° έως 180°.</w:t>
      </w:r>
    </w:p>
    <w:p w14:paraId="5DF18C50" w14:textId="1A9448C6" w:rsidR="00A36362"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 xml:space="preserve">4.2.3 </w:t>
      </w:r>
      <w:r w:rsidR="00E61686">
        <w:rPr>
          <w:rFonts w:ascii="Arial" w:eastAsia="HiddenHorzOCR" w:hAnsi="Arial" w:cs="Arial"/>
          <w:bCs/>
          <w:color w:val="000000"/>
        </w:rPr>
        <w:t xml:space="preserve">Να παρέχει μέτρηση </w:t>
      </w:r>
      <w:proofErr w:type="spellStart"/>
      <w:r w:rsidR="00E61686">
        <w:rPr>
          <w:rFonts w:ascii="Arial" w:eastAsia="HiddenHorzOCR" w:hAnsi="Arial" w:cs="Arial"/>
          <w:bCs/>
          <w:color w:val="000000"/>
        </w:rPr>
        <w:t>ενδοφθά</w:t>
      </w:r>
      <w:r w:rsidR="00E61686" w:rsidRPr="003F3237">
        <w:rPr>
          <w:rFonts w:ascii="Arial" w:eastAsia="HiddenHorzOCR" w:hAnsi="Arial" w:cs="Arial"/>
          <w:bCs/>
          <w:color w:val="000000"/>
        </w:rPr>
        <w:t>λμιας</w:t>
      </w:r>
      <w:proofErr w:type="spellEnd"/>
      <w:r w:rsidR="00E61686" w:rsidRPr="003F3237">
        <w:rPr>
          <w:rFonts w:ascii="Arial" w:eastAsia="HiddenHorzOCR" w:hAnsi="Arial" w:cs="Arial"/>
          <w:bCs/>
          <w:color w:val="000000"/>
        </w:rPr>
        <w:t xml:space="preserve"> πίεσης</w:t>
      </w:r>
      <w:r w:rsidR="00E61686">
        <w:rPr>
          <w:rFonts w:ascii="Arial" w:eastAsia="HiddenHorzOCR" w:hAnsi="Arial" w:cs="Arial"/>
          <w:bCs/>
          <w:color w:val="000000"/>
        </w:rPr>
        <w:t xml:space="preserve"> </w:t>
      </w:r>
      <w:r w:rsidR="00E61686" w:rsidRPr="003F3237">
        <w:rPr>
          <w:rFonts w:ascii="Arial" w:eastAsia="HiddenHorzOCR" w:hAnsi="Arial" w:cs="Arial"/>
          <w:bCs/>
          <w:color w:val="000000"/>
        </w:rPr>
        <w:t>με τα εξής χαρακτηριστικά:</w:t>
      </w:r>
    </w:p>
    <w:p w14:paraId="06430717" w14:textId="13BD7081" w:rsidR="00E61686" w:rsidRPr="00E61686" w:rsidRDefault="00E61686" w:rsidP="00E61686">
      <w:pPr>
        <w:pStyle w:val="11"/>
        <w:numPr>
          <w:ilvl w:val="0"/>
          <w:numId w:val="28"/>
        </w:numPr>
        <w:spacing w:after="120" w:line="360" w:lineRule="auto"/>
        <w:jc w:val="both"/>
        <w:rPr>
          <w:rFonts w:ascii="Arial" w:eastAsia="HiddenHorzOCR" w:hAnsi="Arial" w:cs="Arial"/>
          <w:bCs/>
          <w:color w:val="000000"/>
        </w:rPr>
      </w:pPr>
      <w:r w:rsidRPr="00E61686">
        <w:rPr>
          <w:rFonts w:ascii="Arial" w:eastAsia="HiddenHorzOCR" w:hAnsi="Arial" w:cs="Arial"/>
          <w:bCs/>
          <w:color w:val="000000"/>
        </w:rPr>
        <w:t xml:space="preserve">Να έχει εύρος μέτρησης </w:t>
      </w:r>
      <w:r w:rsidRPr="00E61686">
        <w:rPr>
          <w:rFonts w:ascii="Arial" w:eastAsia="HiddenHorzOCR" w:hAnsi="Arial" w:cs="Arial"/>
          <w:bCs/>
          <w:color w:val="000000"/>
        </w:rPr>
        <w:t xml:space="preserve">τουλάχιστον από </w:t>
      </w:r>
      <w:r w:rsidRPr="00E61686">
        <w:rPr>
          <w:rFonts w:ascii="Arial" w:eastAsia="HiddenHorzOCR" w:hAnsi="Arial" w:cs="Arial"/>
          <w:bCs/>
          <w:color w:val="000000"/>
        </w:rPr>
        <w:t xml:space="preserve">1mmHg ως 60mmHg </w:t>
      </w:r>
      <w:r w:rsidRPr="00E61686">
        <w:rPr>
          <w:rFonts w:ascii="Arial" w:eastAsia="HiddenHorzOCR" w:hAnsi="Arial" w:cs="Arial"/>
          <w:bCs/>
          <w:color w:val="000000"/>
        </w:rPr>
        <w:t xml:space="preserve">με </w:t>
      </w:r>
      <w:r w:rsidRPr="00E61686">
        <w:rPr>
          <w:rFonts w:ascii="Arial" w:eastAsia="HiddenHorzOCR" w:hAnsi="Arial" w:cs="Arial"/>
          <w:bCs/>
          <w:color w:val="000000"/>
        </w:rPr>
        <w:t>διαβαθμίσεις 1mmHg</w:t>
      </w:r>
    </w:p>
    <w:p w14:paraId="260B68BB" w14:textId="77777777" w:rsidR="00E61686" w:rsidRPr="00E61686" w:rsidRDefault="00E61686" w:rsidP="00E61686">
      <w:pPr>
        <w:pStyle w:val="11"/>
        <w:numPr>
          <w:ilvl w:val="0"/>
          <w:numId w:val="28"/>
        </w:numPr>
        <w:spacing w:after="120" w:line="360" w:lineRule="auto"/>
        <w:jc w:val="both"/>
        <w:rPr>
          <w:rFonts w:ascii="Arial" w:eastAsia="HiddenHorzOCR" w:hAnsi="Arial" w:cs="Arial"/>
          <w:bCs/>
          <w:color w:val="000000"/>
        </w:rPr>
      </w:pPr>
      <w:r w:rsidRPr="00E61686">
        <w:rPr>
          <w:rFonts w:ascii="Arial" w:eastAsia="HiddenHorzOCR" w:hAnsi="Arial" w:cs="Arial"/>
          <w:bCs/>
          <w:color w:val="000000"/>
        </w:rPr>
        <w:t>Να έχει ρύθμιση εύρους μέτρησης APC40, APC60</w:t>
      </w:r>
    </w:p>
    <w:p w14:paraId="3F67BE2E" w14:textId="478751FB" w:rsidR="00E61686" w:rsidRPr="00E61686" w:rsidRDefault="00E61686" w:rsidP="00E61686">
      <w:pPr>
        <w:pStyle w:val="11"/>
        <w:numPr>
          <w:ilvl w:val="0"/>
          <w:numId w:val="28"/>
        </w:numPr>
        <w:spacing w:after="120" w:line="360" w:lineRule="auto"/>
        <w:jc w:val="both"/>
        <w:rPr>
          <w:rFonts w:ascii="Arial" w:eastAsia="HiddenHorzOCR" w:hAnsi="Arial" w:cs="Arial"/>
          <w:bCs/>
          <w:color w:val="000000"/>
        </w:rPr>
      </w:pPr>
      <w:r w:rsidRPr="00E61686">
        <w:rPr>
          <w:rFonts w:ascii="Arial" w:eastAsia="HiddenHorzOCR" w:hAnsi="Arial" w:cs="Arial"/>
          <w:bCs/>
          <w:color w:val="000000"/>
        </w:rPr>
        <w:t>Να έχει απόσταση εργασίας 11mm</w:t>
      </w:r>
    </w:p>
    <w:p w14:paraId="16A0B574" w14:textId="7B0B91D2" w:rsidR="00951732" w:rsidRPr="00E61686" w:rsidRDefault="008C465E" w:rsidP="003F3237">
      <w:pPr>
        <w:pStyle w:val="11"/>
        <w:spacing w:after="120" w:line="360" w:lineRule="auto"/>
        <w:ind w:left="0"/>
        <w:jc w:val="both"/>
        <w:rPr>
          <w:rFonts w:ascii="Arial" w:eastAsia="HiddenHorzOCR" w:hAnsi="Arial" w:cs="Arial"/>
          <w:bCs/>
          <w:color w:val="000000"/>
        </w:rPr>
      </w:pPr>
      <w:r w:rsidRPr="003F3237">
        <w:rPr>
          <w:rFonts w:ascii="Arial" w:eastAsia="HiddenHorzOCR" w:hAnsi="Arial" w:cs="Arial"/>
          <w:bCs/>
          <w:color w:val="000000"/>
        </w:rPr>
        <w:t>4.2.4</w:t>
      </w:r>
      <w:r w:rsidR="002D6CD7" w:rsidRPr="003F3237">
        <w:rPr>
          <w:rFonts w:ascii="Arial" w:eastAsia="HiddenHorzOCR" w:hAnsi="Arial" w:cs="Arial"/>
          <w:bCs/>
          <w:color w:val="000000"/>
        </w:rPr>
        <w:t xml:space="preserve"> </w:t>
      </w:r>
      <w:r w:rsidR="00E61686" w:rsidRPr="003F3237">
        <w:rPr>
          <w:rFonts w:ascii="Arial" w:eastAsia="HiddenHorzOCR" w:hAnsi="Arial" w:cs="Arial"/>
          <w:bCs/>
          <w:color w:val="000000"/>
        </w:rPr>
        <w:t xml:space="preserve">Να παρέχει </w:t>
      </w:r>
      <w:proofErr w:type="spellStart"/>
      <w:r w:rsidR="00E61686" w:rsidRPr="003F3237">
        <w:rPr>
          <w:rFonts w:ascii="Arial" w:eastAsia="HiddenHorzOCR" w:hAnsi="Arial" w:cs="Arial"/>
          <w:bCs/>
          <w:color w:val="000000"/>
        </w:rPr>
        <w:t>παχυμετρικές</w:t>
      </w:r>
      <w:proofErr w:type="spellEnd"/>
      <w:r w:rsidR="00E61686" w:rsidRPr="003F3237">
        <w:rPr>
          <w:rFonts w:ascii="Arial" w:eastAsia="HiddenHorzOCR" w:hAnsi="Arial" w:cs="Arial"/>
          <w:bCs/>
          <w:color w:val="000000"/>
        </w:rPr>
        <w:t xml:space="preserve"> μετρήσεις</w:t>
      </w:r>
      <w:r w:rsidR="00E61686" w:rsidRPr="00E61686">
        <w:rPr>
          <w:rFonts w:ascii="Arial" w:eastAsia="HiddenHorzOCR" w:hAnsi="Arial" w:cs="Arial"/>
          <w:bCs/>
          <w:color w:val="000000"/>
        </w:rPr>
        <w:t xml:space="preserve"> </w:t>
      </w:r>
      <w:r w:rsidR="00E61686" w:rsidRPr="003F3237">
        <w:rPr>
          <w:rFonts w:ascii="Arial" w:eastAsia="HiddenHorzOCR" w:hAnsi="Arial" w:cs="Arial"/>
          <w:bCs/>
          <w:color w:val="000000"/>
        </w:rPr>
        <w:t>με τα εξής χαρακτηριστικά:</w:t>
      </w:r>
    </w:p>
    <w:p w14:paraId="32EE987A" w14:textId="034B7B9F" w:rsidR="00D22B08" w:rsidRPr="00E61686" w:rsidRDefault="00D22B08" w:rsidP="00D22B08">
      <w:pPr>
        <w:pStyle w:val="11"/>
        <w:numPr>
          <w:ilvl w:val="0"/>
          <w:numId w:val="33"/>
        </w:numPr>
        <w:spacing w:after="120" w:line="360" w:lineRule="auto"/>
        <w:jc w:val="both"/>
        <w:rPr>
          <w:rFonts w:ascii="Arial" w:eastAsia="HiddenHorzOCR" w:hAnsi="Arial" w:cs="Arial"/>
          <w:bCs/>
          <w:color w:val="000000"/>
        </w:rPr>
      </w:pPr>
      <w:r w:rsidRPr="00E61686">
        <w:rPr>
          <w:rFonts w:ascii="Arial" w:eastAsia="HiddenHorzOCR" w:hAnsi="Arial" w:cs="Arial"/>
          <w:bCs/>
          <w:color w:val="000000"/>
        </w:rPr>
        <w:t>Να έχει εύρος μέτρησης τουλάχιστον από</w:t>
      </w:r>
      <w:r w:rsidRPr="00D22B08">
        <w:rPr>
          <w:rFonts w:ascii="Arial" w:eastAsia="HiddenHorzOCR" w:hAnsi="Arial" w:cs="Arial"/>
          <w:bCs/>
          <w:color w:val="000000"/>
        </w:rPr>
        <w:t xml:space="preserve"> 300</w:t>
      </w:r>
      <w:r>
        <w:rPr>
          <w:rFonts w:ascii="Arial" w:eastAsia="HiddenHorzOCR" w:hAnsi="Arial" w:cs="Arial"/>
          <w:bCs/>
          <w:color w:val="000000"/>
        </w:rPr>
        <w:t>μ</w:t>
      </w:r>
      <w:r>
        <w:rPr>
          <w:rFonts w:ascii="Arial" w:eastAsia="HiddenHorzOCR" w:hAnsi="Arial" w:cs="Arial"/>
          <w:bCs/>
          <w:color w:val="000000"/>
          <w:lang w:val="en-US"/>
        </w:rPr>
        <w:t>m</w:t>
      </w:r>
      <w:r w:rsidRPr="00E61686">
        <w:rPr>
          <w:rFonts w:ascii="Arial" w:eastAsia="HiddenHorzOCR" w:hAnsi="Arial" w:cs="Arial"/>
          <w:bCs/>
          <w:color w:val="000000"/>
        </w:rPr>
        <w:t xml:space="preserve"> ως </w:t>
      </w:r>
      <w:r w:rsidRPr="00D22B08">
        <w:rPr>
          <w:rFonts w:ascii="Arial" w:eastAsia="HiddenHorzOCR" w:hAnsi="Arial" w:cs="Arial"/>
          <w:bCs/>
          <w:color w:val="000000"/>
        </w:rPr>
        <w:t>800</w:t>
      </w:r>
      <w:r>
        <w:rPr>
          <w:rFonts w:ascii="Arial" w:eastAsia="HiddenHorzOCR" w:hAnsi="Arial" w:cs="Arial"/>
          <w:bCs/>
          <w:color w:val="000000"/>
        </w:rPr>
        <w:t>μ</w:t>
      </w:r>
      <w:r>
        <w:rPr>
          <w:rFonts w:ascii="Arial" w:eastAsia="HiddenHorzOCR" w:hAnsi="Arial" w:cs="Arial"/>
          <w:bCs/>
          <w:color w:val="000000"/>
          <w:lang w:val="en-US"/>
        </w:rPr>
        <w:t>m</w:t>
      </w:r>
      <w:r w:rsidRPr="00E61686">
        <w:rPr>
          <w:rFonts w:ascii="Arial" w:eastAsia="HiddenHorzOCR" w:hAnsi="Arial" w:cs="Arial"/>
          <w:bCs/>
          <w:color w:val="000000"/>
        </w:rPr>
        <w:t xml:space="preserve"> με διαβαθμίσεις 1</w:t>
      </w:r>
      <w:r w:rsidRPr="00D22B08">
        <w:rPr>
          <w:rFonts w:ascii="Arial" w:eastAsia="HiddenHorzOCR" w:hAnsi="Arial" w:cs="Arial"/>
          <w:bCs/>
          <w:color w:val="000000"/>
        </w:rPr>
        <w:t xml:space="preserve"> </w:t>
      </w:r>
      <w:r>
        <w:rPr>
          <w:rFonts w:ascii="Arial" w:eastAsia="HiddenHorzOCR" w:hAnsi="Arial" w:cs="Arial"/>
          <w:bCs/>
          <w:color w:val="000000"/>
        </w:rPr>
        <w:t>μ</w:t>
      </w:r>
      <w:r>
        <w:rPr>
          <w:rFonts w:ascii="Arial" w:eastAsia="HiddenHorzOCR" w:hAnsi="Arial" w:cs="Arial"/>
          <w:bCs/>
          <w:color w:val="000000"/>
          <w:lang w:val="en-US"/>
        </w:rPr>
        <w:t>m</w:t>
      </w:r>
    </w:p>
    <w:p w14:paraId="65762FC4" w14:textId="7F9F1CD6" w:rsidR="00E61686" w:rsidRPr="00D22B08" w:rsidRDefault="00D22B08" w:rsidP="00D22B08">
      <w:pPr>
        <w:pStyle w:val="11"/>
        <w:numPr>
          <w:ilvl w:val="0"/>
          <w:numId w:val="33"/>
        </w:numPr>
        <w:spacing w:after="120" w:line="360" w:lineRule="auto"/>
        <w:jc w:val="both"/>
        <w:rPr>
          <w:rFonts w:ascii="Arial" w:eastAsia="HiddenHorzOCR" w:hAnsi="Arial" w:cs="Arial"/>
          <w:bCs/>
          <w:color w:val="000000"/>
        </w:rPr>
      </w:pPr>
      <w:r>
        <w:rPr>
          <w:rFonts w:ascii="Arial" w:eastAsia="HiddenHorzOCR" w:hAnsi="Arial" w:cs="Arial"/>
          <w:bCs/>
          <w:color w:val="000000"/>
        </w:rPr>
        <w:t xml:space="preserve">Να προσφέρει δυνατότητα διόρθωσης της </w:t>
      </w:r>
      <w:proofErr w:type="spellStart"/>
      <w:r>
        <w:rPr>
          <w:rFonts w:ascii="Arial" w:eastAsia="HiddenHorzOCR" w:hAnsi="Arial" w:cs="Arial"/>
          <w:bCs/>
          <w:color w:val="000000"/>
        </w:rPr>
        <w:t>ενδοφθάλμιας</w:t>
      </w:r>
      <w:proofErr w:type="spellEnd"/>
      <w:r>
        <w:rPr>
          <w:rFonts w:ascii="Arial" w:eastAsia="HiddenHorzOCR" w:hAnsi="Arial" w:cs="Arial"/>
          <w:bCs/>
          <w:color w:val="000000"/>
        </w:rPr>
        <w:t xml:space="preserve"> πίεσης για το πάχος του κερατοειδούς με αυτόματο υπολογισμό</w:t>
      </w:r>
    </w:p>
    <w:p w14:paraId="6D26C760" w14:textId="77777777" w:rsidR="00D22B08" w:rsidRPr="00783FD0" w:rsidRDefault="00951732" w:rsidP="003F3237">
      <w:pPr>
        <w:pStyle w:val="11"/>
        <w:spacing w:after="120" w:line="360" w:lineRule="auto"/>
        <w:ind w:left="0"/>
        <w:jc w:val="both"/>
        <w:rPr>
          <w:rFonts w:ascii="Arial" w:eastAsia="HiddenHorzOCR" w:hAnsi="Arial" w:cs="Arial"/>
          <w:bCs/>
          <w:color w:val="000000"/>
        </w:rPr>
      </w:pPr>
      <w:r w:rsidRPr="00783FD0">
        <w:rPr>
          <w:rFonts w:ascii="Arial" w:eastAsia="HiddenHorzOCR" w:hAnsi="Arial" w:cs="Arial"/>
          <w:bCs/>
          <w:color w:val="000000"/>
        </w:rPr>
        <w:t xml:space="preserve">4.2.5 </w:t>
      </w:r>
      <w:r w:rsidR="00D22B08" w:rsidRPr="00783FD0">
        <w:rPr>
          <w:rFonts w:ascii="Arial" w:hAnsi="Arial" w:cs="Arial"/>
        </w:rPr>
        <w:t>Να διαθέτει σύστημα προσήλωσης του οφθαλμού του εξεταζόμενου</w:t>
      </w:r>
      <w:r w:rsidR="00D22B08" w:rsidRPr="00783FD0">
        <w:rPr>
          <w:rFonts w:ascii="Arial" w:eastAsia="HiddenHorzOCR" w:hAnsi="Arial" w:cs="Arial"/>
          <w:bCs/>
          <w:color w:val="000000"/>
        </w:rPr>
        <w:t>.</w:t>
      </w:r>
    </w:p>
    <w:p w14:paraId="13428F44" w14:textId="206EFF3B" w:rsidR="00D22B08" w:rsidRPr="00783FD0" w:rsidRDefault="008C465E" w:rsidP="003F3237">
      <w:pPr>
        <w:pStyle w:val="11"/>
        <w:spacing w:after="120" w:line="360" w:lineRule="auto"/>
        <w:ind w:left="0"/>
        <w:jc w:val="both"/>
        <w:rPr>
          <w:rFonts w:ascii="Arial" w:eastAsia="HiddenHorzOCR" w:hAnsi="Arial" w:cs="Arial"/>
          <w:bCs/>
          <w:color w:val="000000"/>
        </w:rPr>
      </w:pPr>
      <w:r w:rsidRPr="00783FD0">
        <w:rPr>
          <w:rFonts w:ascii="Arial" w:eastAsia="HiddenHorzOCR" w:hAnsi="Arial" w:cs="Arial"/>
          <w:bCs/>
          <w:color w:val="000000"/>
        </w:rPr>
        <w:t xml:space="preserve">4.2.6 </w:t>
      </w:r>
      <w:r w:rsidR="00D22B08" w:rsidRPr="00783FD0">
        <w:rPr>
          <w:rFonts w:ascii="Arial" w:hAnsi="Arial" w:cs="Arial"/>
        </w:rPr>
        <w:t>Να διαθέτει αυτόματο σύστημα ακριβούς εστίασης του μηχανήματος και αυτόματη βολή</w:t>
      </w:r>
      <w:r w:rsidR="00D22B08" w:rsidRPr="00783FD0">
        <w:rPr>
          <w:rFonts w:ascii="Arial" w:eastAsia="HiddenHorzOCR" w:hAnsi="Arial" w:cs="Arial"/>
          <w:bCs/>
          <w:color w:val="000000"/>
        </w:rPr>
        <w:t>.</w:t>
      </w:r>
    </w:p>
    <w:p w14:paraId="0B9CD902" w14:textId="5D424F2D" w:rsidR="002D6CD7" w:rsidRPr="00783FD0" w:rsidRDefault="008C465E" w:rsidP="003F3237">
      <w:pPr>
        <w:pStyle w:val="11"/>
        <w:spacing w:after="120" w:line="360" w:lineRule="auto"/>
        <w:ind w:left="0"/>
        <w:jc w:val="both"/>
        <w:rPr>
          <w:rFonts w:ascii="Arial" w:eastAsia="HiddenHorzOCR" w:hAnsi="Arial" w:cs="Arial"/>
          <w:bCs/>
          <w:color w:val="000000"/>
        </w:rPr>
      </w:pPr>
      <w:r w:rsidRPr="00783FD0">
        <w:rPr>
          <w:rFonts w:ascii="Arial" w:eastAsia="HiddenHorzOCR" w:hAnsi="Arial" w:cs="Arial"/>
          <w:bCs/>
          <w:color w:val="000000"/>
        </w:rPr>
        <w:t xml:space="preserve">4.2.7 </w:t>
      </w:r>
      <w:r w:rsidR="00D22B08" w:rsidRPr="00783FD0">
        <w:rPr>
          <w:rFonts w:ascii="Arial" w:hAnsi="Arial" w:cs="Arial"/>
        </w:rPr>
        <w:t>Να διαθέτει σύστημα χαλάρωσης της προσαρμογής του οφθαλμού του εξεταζόμενου</w:t>
      </w:r>
      <w:r w:rsidR="00D22B08" w:rsidRPr="00783FD0">
        <w:rPr>
          <w:rFonts w:ascii="Arial" w:hAnsi="Arial" w:cs="Arial"/>
        </w:rPr>
        <w:t>.</w:t>
      </w:r>
    </w:p>
    <w:p w14:paraId="442DA884" w14:textId="53E45BE5" w:rsidR="00D22B08" w:rsidRPr="00783FD0" w:rsidRDefault="008C465E" w:rsidP="003F3237">
      <w:pPr>
        <w:pStyle w:val="11"/>
        <w:spacing w:after="120" w:line="360" w:lineRule="auto"/>
        <w:ind w:left="0"/>
        <w:jc w:val="both"/>
        <w:rPr>
          <w:rFonts w:ascii="Arial" w:eastAsia="HiddenHorzOCR" w:hAnsi="Arial" w:cs="Arial"/>
          <w:bCs/>
          <w:color w:val="000000"/>
        </w:rPr>
      </w:pPr>
      <w:r w:rsidRPr="00783FD0">
        <w:rPr>
          <w:rFonts w:ascii="Arial" w:eastAsia="HiddenHorzOCR" w:hAnsi="Arial" w:cs="Arial"/>
          <w:bCs/>
          <w:color w:val="000000"/>
        </w:rPr>
        <w:t xml:space="preserve">4.2.8 </w:t>
      </w:r>
      <w:r w:rsidR="005504FB" w:rsidRPr="00783FD0">
        <w:rPr>
          <w:rFonts w:ascii="Arial" w:eastAsia="HiddenHorzOCR" w:hAnsi="Arial" w:cs="Arial"/>
          <w:bCs/>
          <w:color w:val="000000"/>
        </w:rPr>
        <w:tab/>
      </w:r>
      <w:r w:rsidR="00D22B08" w:rsidRPr="00783FD0">
        <w:rPr>
          <w:rFonts w:ascii="Arial" w:hAnsi="Arial" w:cs="Arial"/>
        </w:rPr>
        <w:t xml:space="preserve">Να διαθέτει </w:t>
      </w:r>
      <w:proofErr w:type="spellStart"/>
      <w:r w:rsidR="00D22B08" w:rsidRPr="00783FD0">
        <w:rPr>
          <w:rFonts w:ascii="Arial" w:hAnsi="Arial" w:cs="Arial"/>
        </w:rPr>
        <w:t>υποσιάγωνο</w:t>
      </w:r>
      <w:proofErr w:type="spellEnd"/>
      <w:r w:rsidR="00D22B08" w:rsidRPr="00783FD0">
        <w:rPr>
          <w:rFonts w:ascii="Arial" w:hAnsi="Arial" w:cs="Arial"/>
        </w:rPr>
        <w:t xml:space="preserve"> για τη στήριξη της κεφαλής του ασθενή μεταβαλλόμενο ηλεκτρικά</w:t>
      </w:r>
      <w:r w:rsidR="00D22B08" w:rsidRPr="00783FD0">
        <w:rPr>
          <w:rFonts w:ascii="Arial" w:hAnsi="Arial" w:cs="Arial"/>
        </w:rPr>
        <w:t>.</w:t>
      </w:r>
      <w:r w:rsidR="00D22B08" w:rsidRPr="00783FD0">
        <w:rPr>
          <w:rFonts w:ascii="Arial" w:eastAsia="HiddenHorzOCR" w:hAnsi="Arial" w:cs="Arial"/>
          <w:bCs/>
          <w:color w:val="000000"/>
        </w:rPr>
        <w:t xml:space="preserve"> </w:t>
      </w:r>
    </w:p>
    <w:p w14:paraId="311A1BAE" w14:textId="7AA64544" w:rsidR="005504FB" w:rsidRPr="00783FD0" w:rsidRDefault="008C465E" w:rsidP="003F3237">
      <w:pPr>
        <w:pStyle w:val="11"/>
        <w:spacing w:after="120" w:line="360" w:lineRule="auto"/>
        <w:ind w:left="0"/>
        <w:jc w:val="both"/>
        <w:rPr>
          <w:rFonts w:ascii="Arial" w:eastAsia="HiddenHorzOCR" w:hAnsi="Arial" w:cs="Arial"/>
          <w:bCs/>
          <w:color w:val="000000"/>
        </w:rPr>
      </w:pPr>
      <w:r w:rsidRPr="00783FD0">
        <w:rPr>
          <w:rFonts w:ascii="Arial" w:eastAsia="HiddenHorzOCR" w:hAnsi="Arial" w:cs="Arial"/>
          <w:bCs/>
          <w:color w:val="000000"/>
        </w:rPr>
        <w:t xml:space="preserve">4.2.9 </w:t>
      </w:r>
      <w:r w:rsidR="00D22B08" w:rsidRPr="00783FD0">
        <w:rPr>
          <w:rFonts w:ascii="Arial" w:hAnsi="Arial" w:cs="Arial"/>
          <w:bCs/>
        </w:rPr>
        <w:t xml:space="preserve">Να διαθέτει δίοδο </w:t>
      </w:r>
      <w:proofErr w:type="spellStart"/>
      <w:r w:rsidR="00D22B08" w:rsidRPr="00783FD0">
        <w:rPr>
          <w:rFonts w:ascii="Arial" w:hAnsi="Arial" w:cs="Arial"/>
          <w:bCs/>
        </w:rPr>
        <w:t>υπερφθορισμού</w:t>
      </w:r>
      <w:proofErr w:type="spellEnd"/>
      <w:r w:rsidR="00D22B08" w:rsidRPr="00783FD0">
        <w:rPr>
          <w:rFonts w:ascii="Arial" w:hAnsi="Arial" w:cs="Arial"/>
          <w:bCs/>
        </w:rPr>
        <w:t xml:space="preserve"> (</w:t>
      </w:r>
      <w:r w:rsidR="00D22B08" w:rsidRPr="00783FD0">
        <w:rPr>
          <w:rFonts w:ascii="Arial" w:hAnsi="Arial" w:cs="Arial"/>
          <w:bCs/>
          <w:lang w:val="en-US"/>
        </w:rPr>
        <w:t>SLD</w:t>
      </w:r>
      <w:r w:rsidR="00D22B08" w:rsidRPr="00783FD0">
        <w:rPr>
          <w:rFonts w:ascii="Arial" w:hAnsi="Arial" w:cs="Arial"/>
          <w:bCs/>
        </w:rPr>
        <w:t>) η οποία βελτιώνει σημαντικά την ικανότητα μέτρησης ακόμα και σε μάτια με πυκνό καταρράκτη</w:t>
      </w:r>
      <w:r w:rsidR="00D22B08" w:rsidRPr="00783FD0">
        <w:rPr>
          <w:rFonts w:ascii="Arial" w:hAnsi="Arial" w:cs="Arial"/>
          <w:bCs/>
        </w:rPr>
        <w:t>.</w:t>
      </w:r>
    </w:p>
    <w:p w14:paraId="51A4B60E" w14:textId="128E2639" w:rsidR="005504FB" w:rsidRPr="00783FD0" w:rsidRDefault="008C465E" w:rsidP="003F3237">
      <w:pPr>
        <w:pStyle w:val="11"/>
        <w:spacing w:after="120" w:line="360" w:lineRule="auto"/>
        <w:ind w:left="0"/>
        <w:jc w:val="both"/>
        <w:rPr>
          <w:rFonts w:ascii="Arial" w:eastAsia="HiddenHorzOCR" w:hAnsi="Arial" w:cs="Arial"/>
          <w:bCs/>
          <w:color w:val="000000"/>
        </w:rPr>
      </w:pPr>
      <w:r w:rsidRPr="00783FD0">
        <w:rPr>
          <w:rFonts w:ascii="Arial" w:eastAsia="HiddenHorzOCR" w:hAnsi="Arial" w:cs="Arial"/>
          <w:bCs/>
          <w:color w:val="000000"/>
        </w:rPr>
        <w:lastRenderedPageBreak/>
        <w:t xml:space="preserve">4.2.10 </w:t>
      </w:r>
      <w:r w:rsidR="00D22B08" w:rsidRPr="00783FD0">
        <w:rPr>
          <w:rFonts w:ascii="Arial" w:hAnsi="Arial" w:cs="Arial"/>
        </w:rPr>
        <w:t xml:space="preserve">Να έχει δυνατότητα μέτρησης της </w:t>
      </w:r>
      <w:proofErr w:type="spellStart"/>
      <w:r w:rsidR="00D22B08" w:rsidRPr="00783FD0">
        <w:rPr>
          <w:rFonts w:ascii="Arial" w:hAnsi="Arial" w:cs="Arial"/>
        </w:rPr>
        <w:t>διακορικής</w:t>
      </w:r>
      <w:proofErr w:type="spellEnd"/>
      <w:r w:rsidR="00D22B08" w:rsidRPr="00783FD0">
        <w:rPr>
          <w:rFonts w:ascii="Arial" w:hAnsi="Arial" w:cs="Arial"/>
        </w:rPr>
        <w:t xml:space="preserve"> απόστασης των οφθαλμών </w:t>
      </w:r>
      <w:r w:rsidR="00D22B08" w:rsidRPr="00783FD0">
        <w:rPr>
          <w:rFonts w:ascii="Arial" w:hAnsi="Arial" w:cs="Arial"/>
        </w:rPr>
        <w:t xml:space="preserve">με εύρος τουλάχιστον από </w:t>
      </w:r>
      <w:r w:rsidR="00D22B08" w:rsidRPr="00783FD0">
        <w:rPr>
          <w:rFonts w:ascii="Arial" w:hAnsi="Arial" w:cs="Arial"/>
        </w:rPr>
        <w:t>30</w:t>
      </w:r>
      <w:r w:rsidR="00D22B08" w:rsidRPr="00783FD0">
        <w:rPr>
          <w:rFonts w:ascii="Arial" w:hAnsi="Arial" w:cs="Arial"/>
        </w:rPr>
        <w:t xml:space="preserve"> έως </w:t>
      </w:r>
      <w:r w:rsidR="00D22B08" w:rsidRPr="00783FD0">
        <w:rPr>
          <w:rFonts w:ascii="Arial" w:hAnsi="Arial" w:cs="Arial"/>
        </w:rPr>
        <w:t>85</w:t>
      </w:r>
      <w:r w:rsidR="00D22B08" w:rsidRPr="00783FD0">
        <w:rPr>
          <w:rFonts w:ascii="Arial" w:hAnsi="Arial" w:cs="Arial"/>
          <w:lang w:val="en-US"/>
        </w:rPr>
        <w:t>mm</w:t>
      </w:r>
      <w:r w:rsidR="005504FB" w:rsidRPr="00783FD0">
        <w:rPr>
          <w:rFonts w:ascii="Arial" w:eastAsia="HiddenHorzOCR" w:hAnsi="Arial" w:cs="Arial"/>
          <w:bCs/>
          <w:color w:val="000000"/>
        </w:rPr>
        <w:t>.</w:t>
      </w:r>
    </w:p>
    <w:p w14:paraId="142C2D6F" w14:textId="77777777" w:rsidR="00D22B08" w:rsidRPr="00783FD0" w:rsidRDefault="008C465E" w:rsidP="003F3237">
      <w:pPr>
        <w:pStyle w:val="11"/>
        <w:spacing w:after="120" w:line="360" w:lineRule="auto"/>
        <w:ind w:left="0"/>
        <w:jc w:val="both"/>
        <w:rPr>
          <w:rFonts w:ascii="Arial" w:hAnsi="Arial" w:cs="Arial"/>
        </w:rPr>
      </w:pPr>
      <w:r w:rsidRPr="00783FD0">
        <w:rPr>
          <w:rFonts w:ascii="Arial" w:eastAsia="HiddenHorzOCR" w:hAnsi="Arial" w:cs="Arial"/>
          <w:bCs/>
          <w:color w:val="000000"/>
        </w:rPr>
        <w:t xml:space="preserve">4.2.11 </w:t>
      </w:r>
      <w:r w:rsidR="00D22B08" w:rsidRPr="00783FD0">
        <w:rPr>
          <w:rFonts w:ascii="Arial" w:hAnsi="Arial" w:cs="Arial"/>
        </w:rPr>
        <w:t xml:space="preserve">Να διαθέτει ενσωματωμένο </w:t>
      </w:r>
      <w:proofErr w:type="spellStart"/>
      <w:r w:rsidR="00D22B08" w:rsidRPr="00783FD0">
        <w:rPr>
          <w:rFonts w:ascii="Arial" w:hAnsi="Arial" w:cs="Arial"/>
        </w:rPr>
        <w:t>θερμογραφικό</w:t>
      </w:r>
      <w:proofErr w:type="spellEnd"/>
      <w:r w:rsidR="00D22B08" w:rsidRPr="00783FD0">
        <w:rPr>
          <w:rFonts w:ascii="Arial" w:hAnsi="Arial" w:cs="Arial"/>
        </w:rPr>
        <w:t xml:space="preserve"> εκτυπωτή για την εκτύπωση των αποτελεσμάτων των μετρήσεων</w:t>
      </w:r>
      <w:r w:rsidR="00D22B08" w:rsidRPr="00783FD0">
        <w:rPr>
          <w:rFonts w:ascii="Arial" w:hAnsi="Arial" w:cs="Arial"/>
        </w:rPr>
        <w:t>.</w:t>
      </w:r>
    </w:p>
    <w:p w14:paraId="27B3B4D4" w14:textId="028C6AD1" w:rsidR="005504FB" w:rsidRPr="00783FD0" w:rsidRDefault="008C465E" w:rsidP="003F3237">
      <w:pPr>
        <w:pStyle w:val="11"/>
        <w:spacing w:after="120" w:line="360" w:lineRule="auto"/>
        <w:ind w:left="0"/>
        <w:jc w:val="both"/>
        <w:rPr>
          <w:rFonts w:ascii="Arial" w:eastAsia="HiddenHorzOCR" w:hAnsi="Arial" w:cs="Arial"/>
          <w:bCs/>
          <w:color w:val="000000"/>
        </w:rPr>
      </w:pPr>
      <w:r w:rsidRPr="00783FD0">
        <w:rPr>
          <w:rFonts w:ascii="Arial" w:eastAsia="HiddenHorzOCR" w:hAnsi="Arial" w:cs="Arial"/>
          <w:bCs/>
          <w:color w:val="000000"/>
        </w:rPr>
        <w:t xml:space="preserve">4.2.12 </w:t>
      </w:r>
      <w:r w:rsidR="00D22B08" w:rsidRPr="00783FD0">
        <w:rPr>
          <w:rFonts w:ascii="Arial" w:hAnsi="Arial" w:cs="Arial"/>
        </w:rPr>
        <w:t xml:space="preserve">Να διαθέτει έγχρωμη οθόνη </w:t>
      </w:r>
      <w:r w:rsidR="00D22B08" w:rsidRPr="00783FD0">
        <w:rPr>
          <w:rFonts w:ascii="Arial" w:hAnsi="Arial" w:cs="Arial"/>
          <w:lang w:val="en-US"/>
        </w:rPr>
        <w:t>LCD</w:t>
      </w:r>
      <w:r w:rsidR="00D22B08" w:rsidRPr="00783FD0">
        <w:rPr>
          <w:rFonts w:ascii="Arial" w:hAnsi="Arial" w:cs="Arial"/>
        </w:rPr>
        <w:t xml:space="preserve"> τουλάχιστον 7 ιντσών </w:t>
      </w:r>
      <w:proofErr w:type="spellStart"/>
      <w:r w:rsidR="00D22B08" w:rsidRPr="00783FD0">
        <w:rPr>
          <w:rFonts w:ascii="Arial" w:hAnsi="Arial" w:cs="Arial"/>
        </w:rPr>
        <w:t>ανακλινόμενη</w:t>
      </w:r>
      <w:proofErr w:type="spellEnd"/>
      <w:r w:rsidR="00D22B08" w:rsidRPr="00783FD0">
        <w:rPr>
          <w:rFonts w:ascii="Arial" w:hAnsi="Arial" w:cs="Arial"/>
        </w:rPr>
        <w:t xml:space="preserve"> για την εστίαση και την προβολή των αποτελεσμάτων των μετρήσεων</w:t>
      </w:r>
      <w:r w:rsidR="00D22B08" w:rsidRPr="00783FD0">
        <w:rPr>
          <w:rFonts w:ascii="Arial" w:hAnsi="Arial" w:cs="Arial"/>
        </w:rPr>
        <w:t>.</w:t>
      </w:r>
    </w:p>
    <w:p w14:paraId="50A91D8F" w14:textId="77777777" w:rsidR="00D22B08" w:rsidRPr="00783FD0" w:rsidRDefault="00951732" w:rsidP="00D22B08">
      <w:pPr>
        <w:pStyle w:val="11"/>
        <w:spacing w:after="120" w:line="360" w:lineRule="auto"/>
        <w:ind w:left="0"/>
        <w:jc w:val="both"/>
        <w:rPr>
          <w:rFonts w:ascii="Arial" w:eastAsia="HiddenHorzOCR" w:hAnsi="Arial" w:cs="Arial"/>
          <w:bCs/>
          <w:color w:val="000000"/>
        </w:rPr>
      </w:pPr>
      <w:r w:rsidRPr="00783FD0">
        <w:rPr>
          <w:rFonts w:ascii="Arial" w:eastAsia="HiddenHorzOCR" w:hAnsi="Arial" w:cs="Arial"/>
          <w:bCs/>
          <w:color w:val="000000"/>
        </w:rPr>
        <w:t xml:space="preserve">4.2.13 </w:t>
      </w:r>
      <w:r w:rsidR="00D22B08" w:rsidRPr="00783FD0">
        <w:rPr>
          <w:rFonts w:ascii="Arial" w:hAnsi="Arial" w:cs="Arial"/>
        </w:rPr>
        <w:t xml:space="preserve">Να διαθέτει εικόνα </w:t>
      </w:r>
      <w:proofErr w:type="spellStart"/>
      <w:r w:rsidR="00D22B08" w:rsidRPr="00783FD0">
        <w:rPr>
          <w:rFonts w:ascii="Arial" w:hAnsi="Arial" w:cs="Arial"/>
          <w:lang w:val="en-US"/>
        </w:rPr>
        <w:t>retroillumination</w:t>
      </w:r>
      <w:proofErr w:type="spellEnd"/>
      <w:r w:rsidR="00D22B08" w:rsidRPr="00783FD0">
        <w:rPr>
          <w:rFonts w:ascii="Arial" w:hAnsi="Arial" w:cs="Arial"/>
        </w:rPr>
        <w:t xml:space="preserve"> και δείκτες καταρράκτη οι οποίοι δείχνουν την σοβαρότητα της αδιαφάνειας και βοηθούν στην αξιολόγηση της εξέλιξης της παθολογίας</w:t>
      </w:r>
      <w:r w:rsidR="00D22B08" w:rsidRPr="00783FD0">
        <w:rPr>
          <w:rFonts w:ascii="Arial" w:eastAsia="HiddenHorzOCR" w:hAnsi="Arial" w:cs="Arial"/>
          <w:bCs/>
          <w:color w:val="000000"/>
        </w:rPr>
        <w:t>.</w:t>
      </w:r>
    </w:p>
    <w:p w14:paraId="4AF8A350" w14:textId="77777777" w:rsidR="00783FD0" w:rsidRPr="00783FD0" w:rsidRDefault="008C465E" w:rsidP="00783FD0">
      <w:pPr>
        <w:pStyle w:val="11"/>
        <w:spacing w:after="120" w:line="360" w:lineRule="auto"/>
        <w:ind w:left="0"/>
        <w:jc w:val="both"/>
        <w:rPr>
          <w:rFonts w:ascii="Arial" w:hAnsi="Arial" w:cs="Arial"/>
        </w:rPr>
      </w:pPr>
      <w:r w:rsidRPr="00783FD0">
        <w:rPr>
          <w:rFonts w:ascii="Arial" w:eastAsia="HiddenHorzOCR" w:hAnsi="Arial" w:cs="Arial"/>
          <w:bCs/>
          <w:color w:val="000000"/>
        </w:rPr>
        <w:t xml:space="preserve">4.2.14 </w:t>
      </w:r>
      <w:r w:rsidR="00783FD0" w:rsidRPr="00783FD0">
        <w:rPr>
          <w:rFonts w:ascii="Arial" w:hAnsi="Arial" w:cs="Arial"/>
        </w:rPr>
        <w:t>Να διαθέτει μέθοδο απεικόνισης ζώνης μεγάλης κόρης η οποία επιτρέπει την μέτρηση διάθλασης ευρείας περιοχής έως και διαμέτρου 6</w:t>
      </w:r>
      <w:r w:rsidR="00783FD0" w:rsidRPr="00783FD0">
        <w:rPr>
          <w:rFonts w:ascii="Arial" w:hAnsi="Arial" w:cs="Arial"/>
          <w:lang w:val="en-US"/>
        </w:rPr>
        <w:t>mm</w:t>
      </w:r>
      <w:r w:rsidR="00783FD0" w:rsidRPr="00783FD0">
        <w:rPr>
          <w:rFonts w:ascii="Arial" w:hAnsi="Arial" w:cs="Arial"/>
        </w:rPr>
        <w:t xml:space="preserve"> και να μπορεί να δείξει την διαφορά μεταξύ της διάθλασης ευρείας περιοχής και της περιοχής κεντρικής διάθλασης έως διαμέτρου 3,5</w:t>
      </w:r>
      <w:r w:rsidR="00783FD0" w:rsidRPr="00783FD0">
        <w:rPr>
          <w:rFonts w:ascii="Arial" w:hAnsi="Arial" w:cs="Arial"/>
          <w:lang w:val="en-US"/>
        </w:rPr>
        <w:t>mm</w:t>
      </w:r>
      <w:r w:rsidR="00783FD0" w:rsidRPr="00783FD0">
        <w:rPr>
          <w:rFonts w:ascii="Arial" w:hAnsi="Arial" w:cs="Arial"/>
        </w:rPr>
        <w:t>.</w:t>
      </w:r>
    </w:p>
    <w:p w14:paraId="6DAD42E1" w14:textId="1D275577" w:rsidR="00A36362" w:rsidRPr="00783FD0" w:rsidRDefault="008C465E" w:rsidP="00783FD0">
      <w:pPr>
        <w:pStyle w:val="11"/>
        <w:spacing w:after="120" w:line="360" w:lineRule="auto"/>
        <w:ind w:left="0"/>
        <w:jc w:val="both"/>
        <w:rPr>
          <w:rFonts w:ascii="Arial" w:eastAsia="HiddenHorzOCR" w:hAnsi="Arial" w:cs="Arial"/>
          <w:bCs/>
          <w:color w:val="000000"/>
        </w:rPr>
      </w:pPr>
      <w:r w:rsidRPr="00783FD0">
        <w:rPr>
          <w:rFonts w:ascii="Arial" w:eastAsia="HiddenHorzOCR" w:hAnsi="Arial" w:cs="Arial"/>
          <w:bCs/>
          <w:color w:val="000000"/>
        </w:rPr>
        <w:t>4.2.15</w:t>
      </w:r>
      <w:r w:rsidR="001B25DD" w:rsidRPr="00783FD0">
        <w:rPr>
          <w:rFonts w:ascii="Arial" w:eastAsia="HiddenHorzOCR" w:hAnsi="Arial" w:cs="Arial"/>
          <w:bCs/>
          <w:color w:val="000000"/>
        </w:rPr>
        <w:t>.</w:t>
      </w:r>
      <w:r w:rsidR="00177F72" w:rsidRPr="00783FD0">
        <w:rPr>
          <w:rFonts w:ascii="Arial" w:eastAsia="HiddenHorzOCR" w:hAnsi="Arial" w:cs="Arial"/>
          <w:bCs/>
          <w:color w:val="000000"/>
        </w:rPr>
        <w:t xml:space="preserve"> </w:t>
      </w:r>
      <w:r w:rsidR="00783FD0" w:rsidRPr="00783FD0">
        <w:rPr>
          <w:rFonts w:ascii="Arial" w:hAnsi="Arial" w:cs="Arial"/>
        </w:rPr>
        <w:t>Να συνοδεύεται από ηλεκτρικό τραπέζι στήριξης</w:t>
      </w:r>
      <w:r w:rsidR="005504FB" w:rsidRPr="00783FD0">
        <w:rPr>
          <w:rFonts w:ascii="Arial" w:eastAsia="HiddenHorzOCR" w:hAnsi="Arial" w:cs="Arial"/>
          <w:bCs/>
          <w:color w:val="000000"/>
        </w:rPr>
        <w:t>.</w:t>
      </w:r>
    </w:p>
    <w:p w14:paraId="2855FA70" w14:textId="17BFBD8E" w:rsidR="005504FB" w:rsidRDefault="008C465E" w:rsidP="003F3237">
      <w:pPr>
        <w:pStyle w:val="11"/>
        <w:spacing w:after="120" w:line="360" w:lineRule="auto"/>
        <w:ind w:left="0"/>
        <w:jc w:val="both"/>
        <w:rPr>
          <w:rFonts w:ascii="Arial" w:eastAsia="HiddenHorzOCR" w:hAnsi="Arial" w:cs="Arial"/>
          <w:bCs/>
          <w:color w:val="000000"/>
        </w:rPr>
      </w:pPr>
      <w:r w:rsidRPr="00783FD0">
        <w:rPr>
          <w:rFonts w:ascii="Arial" w:eastAsia="HiddenHorzOCR" w:hAnsi="Arial" w:cs="Arial"/>
          <w:bCs/>
          <w:color w:val="000000"/>
        </w:rPr>
        <w:t xml:space="preserve">4.2.16 </w:t>
      </w:r>
      <w:r w:rsidR="00783FD0" w:rsidRPr="00783FD0">
        <w:rPr>
          <w:rFonts w:ascii="Arial" w:hAnsi="Arial" w:cs="Arial"/>
        </w:rPr>
        <w:t xml:space="preserve">Να διαθέτει έξοδο </w:t>
      </w:r>
      <w:r w:rsidR="00783FD0" w:rsidRPr="00783FD0">
        <w:rPr>
          <w:rFonts w:ascii="Arial" w:hAnsi="Arial" w:cs="Arial"/>
          <w:lang w:val="en-US"/>
        </w:rPr>
        <w:t>RS</w:t>
      </w:r>
      <w:r w:rsidR="00783FD0" w:rsidRPr="00783FD0">
        <w:rPr>
          <w:rFonts w:ascii="Arial" w:hAnsi="Arial" w:cs="Arial"/>
        </w:rPr>
        <w:t>-232</w:t>
      </w:r>
      <w:r w:rsidR="00783FD0" w:rsidRPr="00783FD0">
        <w:rPr>
          <w:rFonts w:ascii="Arial" w:hAnsi="Arial" w:cs="Arial"/>
          <w:lang w:val="en-US"/>
        </w:rPr>
        <w:t>C</w:t>
      </w:r>
      <w:r w:rsidR="00783FD0" w:rsidRPr="00783FD0">
        <w:rPr>
          <w:rFonts w:ascii="Arial" w:hAnsi="Arial" w:cs="Arial"/>
        </w:rPr>
        <w:t xml:space="preserve">, </w:t>
      </w:r>
      <w:r w:rsidR="00783FD0" w:rsidRPr="00783FD0">
        <w:rPr>
          <w:rFonts w:ascii="Arial" w:hAnsi="Arial" w:cs="Arial"/>
          <w:lang w:val="en-US"/>
        </w:rPr>
        <w:t>LAN</w:t>
      </w:r>
      <w:r w:rsidR="00783FD0" w:rsidRPr="00783FD0">
        <w:rPr>
          <w:rFonts w:ascii="Arial" w:hAnsi="Arial" w:cs="Arial"/>
        </w:rPr>
        <w:t xml:space="preserve"> και</w:t>
      </w:r>
      <w:r w:rsidR="00783FD0" w:rsidRPr="00783FD0">
        <w:rPr>
          <w:rFonts w:ascii="Arial" w:hAnsi="Arial" w:cs="Arial"/>
        </w:rPr>
        <w:t xml:space="preserve"> </w:t>
      </w:r>
      <w:r w:rsidR="00783FD0" w:rsidRPr="00783FD0">
        <w:rPr>
          <w:rFonts w:ascii="Arial" w:hAnsi="Arial" w:cs="Arial"/>
          <w:lang w:val="en-US"/>
        </w:rPr>
        <w:t>USB</w:t>
      </w:r>
      <w:r w:rsidR="005504FB" w:rsidRPr="00783FD0">
        <w:rPr>
          <w:rFonts w:ascii="Arial" w:eastAsia="HiddenHorzOCR" w:hAnsi="Arial" w:cs="Arial"/>
          <w:bCs/>
          <w:color w:val="000000"/>
        </w:rPr>
        <w:t>.</w:t>
      </w:r>
    </w:p>
    <w:p w14:paraId="746987E6" w14:textId="77777777" w:rsidR="00A80C13" w:rsidRPr="00783FD0" w:rsidRDefault="00A80C13" w:rsidP="003F3237">
      <w:pPr>
        <w:pStyle w:val="11"/>
        <w:spacing w:after="120" w:line="360" w:lineRule="auto"/>
        <w:ind w:left="0"/>
        <w:jc w:val="both"/>
        <w:rPr>
          <w:rFonts w:ascii="Arial" w:eastAsia="HiddenHorzOCR" w:hAnsi="Arial" w:cs="Arial"/>
          <w:bCs/>
          <w:color w:val="000000"/>
        </w:rPr>
      </w:pPr>
    </w:p>
    <w:p w14:paraId="05756565" w14:textId="77777777" w:rsidR="004D12C5" w:rsidRDefault="004D12C5" w:rsidP="004D12C5">
      <w:pPr>
        <w:pStyle w:val="11"/>
        <w:spacing w:after="120" w:line="360" w:lineRule="auto"/>
        <w:ind w:left="0"/>
        <w:jc w:val="both"/>
      </w:pPr>
      <w:r>
        <w:rPr>
          <w:rFonts w:ascii="Arial" w:eastAsia="HiddenHorzOCR" w:hAnsi="Arial" w:cs="Arial"/>
          <w:bCs/>
          <w:color w:val="000000"/>
        </w:rPr>
        <w:t>4.3</w:t>
      </w:r>
      <w:r>
        <w:rPr>
          <w:rFonts w:ascii="Arial" w:eastAsia="HiddenHorzOCR" w:hAnsi="Arial" w:cs="Arial"/>
          <w:bCs/>
          <w:color w:val="000000"/>
        </w:rPr>
        <w:tab/>
        <w:t>Συσκευασία</w:t>
      </w:r>
    </w:p>
    <w:p w14:paraId="03BF8AD8" w14:textId="77777777" w:rsidR="004D12C5" w:rsidRDefault="004D12C5" w:rsidP="004D12C5">
      <w:pPr>
        <w:pStyle w:val="11"/>
        <w:spacing w:after="120" w:line="360" w:lineRule="auto"/>
        <w:ind w:left="0"/>
        <w:jc w:val="both"/>
      </w:pPr>
      <w:r>
        <w:rPr>
          <w:rFonts w:ascii="Arial" w:eastAsia="HiddenHorzOCR" w:hAnsi="Arial" w:cs="Arial"/>
          <w:bCs/>
          <w:color w:val="000000"/>
        </w:rPr>
        <w:t>4.3.1</w:t>
      </w:r>
      <w:r>
        <w:rPr>
          <w:rFonts w:ascii="Arial" w:eastAsia="HiddenHorzOCR" w:hAnsi="Arial" w:cs="Arial"/>
          <w:bCs/>
          <w:color w:val="000000"/>
        </w:rPr>
        <w:tab/>
        <w:t>Το προς προμήθεια μηχάνημα θα πρέπει να έχει συσκευασίες [ατομική (τεμαχίου), εμπορική (κουτί) και μεταφοράς (κούτες)], με τις οποίες διατίθεται στο εμπόριο, όπως προβλέπεται από τις απαιτήσεις του πιστοποιητικού σήμανσης (</w:t>
      </w:r>
      <w:r>
        <w:rPr>
          <w:rFonts w:ascii="Arial" w:eastAsia="HiddenHorzOCR" w:hAnsi="Arial" w:cs="Arial"/>
          <w:bCs/>
          <w:color w:val="000000"/>
          <w:lang w:val="en-US"/>
        </w:rPr>
        <w:t>CE</w:t>
      </w:r>
      <w:r>
        <w:rPr>
          <w:rFonts w:ascii="Arial" w:eastAsia="HiddenHorzOCR" w:hAnsi="Arial" w:cs="Arial"/>
          <w:bCs/>
          <w:color w:val="000000"/>
        </w:rPr>
        <w:t>) που διαθέτει το κάθε μηχάνημα.</w:t>
      </w:r>
    </w:p>
    <w:p w14:paraId="663E27F4" w14:textId="77777777" w:rsidR="004D12C5" w:rsidRDefault="004D12C5" w:rsidP="004D12C5">
      <w:pPr>
        <w:pStyle w:val="11"/>
        <w:spacing w:after="120" w:line="360" w:lineRule="auto"/>
        <w:ind w:left="0"/>
        <w:jc w:val="both"/>
        <w:rPr>
          <w:rFonts w:ascii="Arial" w:eastAsia="HiddenHorzOCR" w:hAnsi="Arial" w:cs="Arial"/>
          <w:bCs/>
          <w:color w:val="000000"/>
        </w:rPr>
      </w:pPr>
      <w:r>
        <w:rPr>
          <w:rFonts w:ascii="Arial" w:eastAsia="HiddenHorzOCR" w:hAnsi="Arial" w:cs="Arial"/>
          <w:bCs/>
          <w:color w:val="000000"/>
        </w:rPr>
        <w:t>4.3.2</w:t>
      </w:r>
      <w:r>
        <w:rPr>
          <w:rFonts w:ascii="Arial" w:eastAsia="HiddenHorzOCR" w:hAnsi="Arial" w:cs="Arial"/>
          <w:bCs/>
          <w:color w:val="000000"/>
        </w:rPr>
        <w:tab/>
        <w:t>Τα υλικά της εμπορικής συσκευασίας μεταφοράς πρέπει να μην επηρεάζουν το περιεχόμενο, να εξασφαλίζουν την ασφαλή μεταφορά του, να παρέχουν προστασία από εξωγενείς παράγοντες (υγρασία, σκόνη κ.λπ.) και να είναι αυτά που καθορίζονται από τον πιστοποιημένο κατασκευαστή.</w:t>
      </w:r>
    </w:p>
    <w:p w14:paraId="0C7BE220" w14:textId="77777777" w:rsidR="00A80C13" w:rsidRDefault="00A80C13" w:rsidP="004D12C5">
      <w:pPr>
        <w:pStyle w:val="11"/>
        <w:spacing w:after="120" w:line="360" w:lineRule="auto"/>
        <w:ind w:left="0"/>
        <w:jc w:val="both"/>
      </w:pPr>
    </w:p>
    <w:p w14:paraId="798FB146"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w:t>
      </w:r>
      <w:r>
        <w:rPr>
          <w:rFonts w:ascii="Arial" w:eastAsia="HiddenHorzOCR" w:hAnsi="Arial" w:cs="Arial"/>
          <w:bCs/>
          <w:color w:val="000000"/>
        </w:rPr>
        <w:tab/>
        <w:t>Επισήμανση</w:t>
      </w:r>
    </w:p>
    <w:p w14:paraId="1890D161"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4.4.1</w:t>
      </w:r>
      <w:r>
        <w:rPr>
          <w:rFonts w:ascii="Arial" w:eastAsia="HiddenHorzOCR" w:hAnsi="Arial" w:cs="Arial"/>
          <w:bCs/>
          <w:color w:val="000000"/>
        </w:rPr>
        <w:tab/>
        <w:t>Υλικού ή/και Συσκευασίας</w:t>
      </w:r>
    </w:p>
    <w:p w14:paraId="06BD2EF6"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lastRenderedPageBreak/>
        <w:t>4.4.1.1</w:t>
      </w:r>
      <w:r>
        <w:rPr>
          <w:rFonts w:ascii="Arial" w:eastAsia="HiddenHorzOCR" w:hAnsi="Arial" w:cs="Arial"/>
          <w:bCs/>
          <w:color w:val="000000"/>
        </w:rPr>
        <w:tab/>
        <w:t xml:space="preserve">Απαραίτητη προϋπόθεση είναι η σήμανση των συσκευών με το διακριτικό </w:t>
      </w:r>
      <w:r>
        <w:rPr>
          <w:rFonts w:ascii="Arial" w:eastAsia="HiddenHorzOCR" w:hAnsi="Arial" w:cs="Arial"/>
          <w:bCs/>
          <w:color w:val="000000"/>
          <w:lang w:val="en-US"/>
        </w:rPr>
        <w:t>CE</w:t>
      </w:r>
      <w:r>
        <w:rPr>
          <w:rFonts w:ascii="Arial" w:eastAsia="HiddenHorzOCR" w:hAnsi="Arial" w:cs="Arial"/>
          <w:bCs/>
          <w:color w:val="000000"/>
        </w:rPr>
        <w:t xml:space="preserve">, γεγονός που δηλώνει τη συμφωνία του υλικού με τις βασικές απαιτήσεις της υπ’ αριθμό ΔΥ8δ/Γ.Π.Οικ 130648 που αφορά την Εναρμόνιση της Εθνικής Νομοθεσίας προς τις διατάξεις της Οδηγίας 93/42/ΕΟΚ περί </w:t>
      </w:r>
      <w:proofErr w:type="spellStart"/>
      <w:r>
        <w:rPr>
          <w:rFonts w:ascii="Arial" w:eastAsia="HiddenHorzOCR" w:hAnsi="Arial" w:cs="Arial"/>
          <w:bCs/>
          <w:color w:val="000000"/>
        </w:rPr>
        <w:t>ιατροτεχνολογικών</w:t>
      </w:r>
      <w:proofErr w:type="spellEnd"/>
      <w:r>
        <w:rPr>
          <w:rFonts w:ascii="Arial" w:eastAsia="HiddenHorzOCR" w:hAnsi="Arial" w:cs="Arial"/>
          <w:bCs/>
          <w:color w:val="000000"/>
        </w:rPr>
        <w:t xml:space="preserve"> προϊόντων. Η σήμανση πιστότητας </w:t>
      </w:r>
      <w:r>
        <w:rPr>
          <w:rFonts w:ascii="Arial" w:eastAsia="HiddenHorzOCR" w:hAnsi="Arial" w:cs="Arial"/>
          <w:bCs/>
          <w:color w:val="000000"/>
          <w:lang w:val="en-US"/>
        </w:rPr>
        <w:t>CE</w:t>
      </w:r>
      <w:r>
        <w:rPr>
          <w:rFonts w:ascii="Arial" w:eastAsia="HiddenHorzOCR" w:hAnsi="Arial" w:cs="Arial"/>
          <w:bCs/>
          <w:color w:val="000000"/>
        </w:rPr>
        <w:t xml:space="preserve"> πρέπει να συνοδεύεται από τον αριθμό αναγνώρισης του κοινοποιημένου οργανισμού ο οποίος είναι υπεύθυνος για την εφαρμογή των διαδικασιών διασφάλισης ποιότητας της παραγωγής και του προϊόντος. Η σήμανση πρέπει να είναι τοποθετημένη κατά τρόπο εμφανή, ευανάγνωστο και ανεξίτηλο πάνω στο προϊόν ή στη συσκευασία, καθώς και στις οδηγίες χρήσεως.</w:t>
      </w:r>
    </w:p>
    <w:p w14:paraId="22BF5A1A"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4.4.1.2</w:t>
      </w:r>
      <w:r>
        <w:rPr>
          <w:rFonts w:ascii="Arial" w:eastAsia="HiddenHorzOCR" w:hAnsi="Arial" w:cs="Arial"/>
          <w:bCs/>
          <w:color w:val="000000"/>
        </w:rPr>
        <w:tab/>
        <w:t>Κάθε προϊόν πρέπει να συνοδεύεται από τις πληροφορίες που απαιτούνται για την ασφαλή και ορθή χρήση του, όπως αυτές αναγράφονται στην Παρ.13 του παραρτήματος Ι της ΔΥ8δ/Γ.Π.οικ.130648 (ΦΕΚ 2198/Β΄/02-10-2009). Αυτές περιλαμβάνουν τις:</w:t>
      </w:r>
    </w:p>
    <w:p w14:paraId="21F05CE8"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4.4.1.3</w:t>
      </w:r>
      <w:r>
        <w:rPr>
          <w:rFonts w:ascii="Arial" w:eastAsia="HiddenHorzOCR" w:hAnsi="Arial" w:cs="Arial"/>
          <w:bCs/>
          <w:color w:val="000000"/>
        </w:rPr>
        <w:tab/>
        <w:t xml:space="preserve">Πληροφορίες επισήμανσης (αναγραφή στοιχείων όπως η ονομασία, ο αριθμός μητρώου και ο </w:t>
      </w:r>
      <w:r>
        <w:rPr>
          <w:rFonts w:ascii="Arial" w:eastAsia="HiddenHorzOCR" w:hAnsi="Arial" w:cs="Arial"/>
          <w:bCs/>
          <w:color w:val="000000"/>
          <w:lang w:val="en-US"/>
        </w:rPr>
        <w:t>serialnumber</w:t>
      </w:r>
      <w:r>
        <w:rPr>
          <w:rFonts w:ascii="Arial" w:eastAsia="HiddenHorzOCR" w:hAnsi="Arial" w:cs="Arial"/>
          <w:bCs/>
          <w:color w:val="000000"/>
        </w:rPr>
        <w:t xml:space="preserve"> της συσκευής, τα στοιχεία του κατασκευαστή και του προμηθευτή(Επωνυμία επιχείρησης, Διεύθυνση, Τηλέφωνο, ΑΦΜ).</w:t>
      </w:r>
    </w:p>
    <w:p w14:paraId="1D28F25F"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4.4.1.4</w:t>
      </w:r>
      <w:r>
        <w:rPr>
          <w:rFonts w:ascii="Arial" w:eastAsia="HiddenHorzOCR" w:hAnsi="Arial" w:cs="Arial"/>
          <w:bCs/>
          <w:color w:val="000000"/>
        </w:rPr>
        <w:tab/>
        <w:t xml:space="preserve">Στοιχεία προμήθειας (Αριθμός σύμβασης, έτος, Υπηρεσία), ο αριθμός σύμβασης και το έτος υπογραφής, κάθε προειδοποίηση ή/και ληπτέα προφύλαξη κ.ά.). </w:t>
      </w:r>
    </w:p>
    <w:p w14:paraId="193A3E5D" w14:textId="78EFBF06" w:rsidR="003D6FF5" w:rsidRPr="00A80C13" w:rsidRDefault="004D12C5" w:rsidP="004D12C5">
      <w:pPr>
        <w:pStyle w:val="11"/>
        <w:tabs>
          <w:tab w:val="left" w:pos="1134"/>
        </w:tabs>
        <w:spacing w:after="120" w:line="360" w:lineRule="auto"/>
        <w:ind w:left="0"/>
        <w:jc w:val="both"/>
      </w:pPr>
      <w:r>
        <w:rPr>
          <w:rFonts w:ascii="Arial" w:eastAsia="HiddenHorzOCR" w:hAnsi="Arial" w:cs="Arial"/>
          <w:bCs/>
          <w:color w:val="000000"/>
        </w:rPr>
        <w:t>4.4.1.5</w:t>
      </w:r>
      <w:r>
        <w:rPr>
          <w:rFonts w:ascii="Arial" w:eastAsia="HiddenHorzOCR" w:hAnsi="Arial" w:cs="Arial"/>
          <w:bCs/>
          <w:color w:val="000000"/>
        </w:rPr>
        <w:tab/>
        <w:t>Πληροφορίες οδηγιών χρήσης (Η συσκευασία του προϊόντος πρέπει να περιέχει πλήρεις και ακριβείς οδηγίες χρήσης και στην ελληνική γλώσσα).</w:t>
      </w:r>
    </w:p>
    <w:p w14:paraId="6A774462"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4.4.2</w:t>
      </w:r>
      <w:r>
        <w:rPr>
          <w:rFonts w:ascii="Arial" w:eastAsia="HiddenHorzOCR" w:hAnsi="Arial" w:cs="Arial"/>
          <w:bCs/>
          <w:color w:val="000000"/>
        </w:rPr>
        <w:tab/>
        <w:t>Συσκευασίας Μεταφοράς</w:t>
      </w:r>
    </w:p>
    <w:p w14:paraId="7C875231"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Το υπό προμήθεια μηχάνημα κατά την παράδοσή του να φέρει επί της εμπορικής συσκευασίας μεταφοράς στοιχεία αναγνώρισης της Υπηρεσίας και της προμήθειας δηλαδή:</w:t>
      </w:r>
    </w:p>
    <w:p w14:paraId="6E6925E6"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4.4.2.1</w:t>
      </w:r>
      <w:r>
        <w:rPr>
          <w:rFonts w:ascii="Arial" w:eastAsia="HiddenHorzOCR" w:hAnsi="Arial" w:cs="Arial"/>
          <w:bCs/>
          <w:color w:val="000000"/>
        </w:rPr>
        <w:tab/>
        <w:t>Αριθμό ονομαστικού, όπως αυτός δίδεται από την διακήρυξη.</w:t>
      </w:r>
    </w:p>
    <w:p w14:paraId="52DFCB62"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4.4.2.2</w:t>
      </w:r>
      <w:r>
        <w:rPr>
          <w:rFonts w:ascii="Arial" w:eastAsia="HiddenHorzOCR" w:hAnsi="Arial" w:cs="Arial"/>
          <w:bCs/>
          <w:color w:val="000000"/>
        </w:rPr>
        <w:tab/>
        <w:t>Περιγραφή του υλικού, όπως αυτή δίδεται από την διακήρυξη.</w:t>
      </w:r>
    </w:p>
    <w:p w14:paraId="6E8A5EEB"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t>4.4.2.3</w:t>
      </w:r>
      <w:r>
        <w:rPr>
          <w:rFonts w:ascii="Arial" w:eastAsia="HiddenHorzOCR" w:hAnsi="Arial" w:cs="Arial"/>
          <w:bCs/>
          <w:color w:val="000000"/>
        </w:rPr>
        <w:tab/>
        <w:t>Στοιχεία προμηθευτή (Επωνυμία επιχείρησης, Διεύθυνση, Τηλέφωνο, ΑΦΜ).</w:t>
      </w:r>
    </w:p>
    <w:p w14:paraId="4D6841ED" w14:textId="77777777" w:rsidR="004D12C5" w:rsidRDefault="004D12C5" w:rsidP="004D12C5">
      <w:pPr>
        <w:pStyle w:val="11"/>
        <w:tabs>
          <w:tab w:val="left" w:pos="1134"/>
        </w:tabs>
        <w:spacing w:after="120" w:line="360" w:lineRule="auto"/>
        <w:ind w:left="0"/>
        <w:jc w:val="both"/>
      </w:pPr>
      <w:r>
        <w:rPr>
          <w:rFonts w:ascii="Arial" w:eastAsia="HiddenHorzOCR" w:hAnsi="Arial" w:cs="Arial"/>
          <w:bCs/>
          <w:color w:val="000000"/>
        </w:rPr>
        <w:lastRenderedPageBreak/>
        <w:t>4.4.2.4</w:t>
      </w:r>
      <w:r>
        <w:rPr>
          <w:rFonts w:ascii="Arial" w:eastAsia="HiddenHorzOCR" w:hAnsi="Arial" w:cs="Arial"/>
          <w:bCs/>
          <w:color w:val="000000"/>
        </w:rPr>
        <w:tab/>
        <w:t>Στοιχεία προμήθειας (Αριθμός σύμβασης, έτος, Υπηρεσία)</w:t>
      </w:r>
    </w:p>
    <w:p w14:paraId="33B5F1F2" w14:textId="77777777" w:rsidR="004D12C5" w:rsidRDefault="004D12C5" w:rsidP="004D12C5">
      <w:pPr>
        <w:pStyle w:val="Standard"/>
        <w:spacing w:after="120" w:line="360" w:lineRule="auto"/>
        <w:jc w:val="both"/>
        <w:rPr>
          <w:rFonts w:ascii="Arial" w:eastAsia="HiddenHorzOCR" w:hAnsi="Arial" w:cs="Arial"/>
        </w:rPr>
      </w:pPr>
    </w:p>
    <w:p w14:paraId="660FAA60" w14:textId="77777777" w:rsidR="004D12C5" w:rsidRDefault="004D12C5" w:rsidP="004D12C5">
      <w:pPr>
        <w:pStyle w:val="Standard"/>
        <w:spacing w:after="120" w:line="360" w:lineRule="auto"/>
        <w:jc w:val="both"/>
      </w:pPr>
      <w:r>
        <w:rPr>
          <w:rFonts w:ascii="Arial" w:eastAsia="HiddenHorzOCR" w:hAnsi="Arial" w:cs="Arial"/>
        </w:rPr>
        <w:t>4.5</w:t>
      </w:r>
      <w:r>
        <w:rPr>
          <w:rFonts w:ascii="Arial" w:eastAsia="HiddenHorzOCR" w:hAnsi="Arial" w:cs="Arial"/>
        </w:rPr>
        <w:tab/>
        <w:t>Δυνατότητα Συντήρησης</w:t>
      </w:r>
    </w:p>
    <w:p w14:paraId="02082070" w14:textId="77777777" w:rsidR="004D12C5" w:rsidRPr="004D12C5" w:rsidRDefault="004D12C5" w:rsidP="004D12C5">
      <w:pPr>
        <w:spacing w:after="120" w:line="360" w:lineRule="auto"/>
        <w:rPr>
          <w:lang w:val="el-GR"/>
        </w:rPr>
      </w:pPr>
      <w:r w:rsidRPr="004D12C5">
        <w:rPr>
          <w:rFonts w:eastAsia="HiddenHorzOCR"/>
          <w:lang w:val="el-GR"/>
        </w:rPr>
        <w:t>4.5.1</w:t>
      </w:r>
      <w:r w:rsidRPr="004D12C5">
        <w:rPr>
          <w:rFonts w:eastAsia="HiddenHorzOCR"/>
          <w:lang w:val="el-GR"/>
        </w:rPr>
        <w:tab/>
      </w:r>
      <w:r w:rsidRPr="004D12C5">
        <w:rPr>
          <w:lang w:val="el-GR"/>
        </w:rPr>
        <w:t xml:space="preserve">Πιστοποίηση εξουσιοδοτημένου </w:t>
      </w:r>
      <w:r>
        <w:rPr>
          <w:lang w:val="en-US"/>
        </w:rPr>
        <w:t>service</w:t>
      </w:r>
      <w:r w:rsidRPr="004D12C5">
        <w:rPr>
          <w:lang w:val="el-GR"/>
        </w:rPr>
        <w:t xml:space="preserve"> από την μητρική εταιρία με </w:t>
      </w:r>
      <w:r>
        <w:rPr>
          <w:lang w:val="en-US"/>
        </w:rPr>
        <w:t>ISO</w:t>
      </w:r>
      <w:r w:rsidRPr="004D12C5">
        <w:rPr>
          <w:lang w:val="el-GR"/>
        </w:rPr>
        <w:t xml:space="preserve"> (9001:2008 (ισχύει μέχρι 15 Σεπ 2018) ή μεταγενέστερο και 13483:2003 ως προς την παροχή Υπηρεσίας Τεχνικής Υποστήριξης Ιατρικών Μηχανημάτων) και οι τεχνικοί να είναι πιστοποιημένοι από την εταιρία ότι μπορούν να επισκευάσουν το εν λόγω μηχάνημα.</w:t>
      </w:r>
    </w:p>
    <w:p w14:paraId="0CD109F6" w14:textId="77777777" w:rsidR="004D12C5" w:rsidRPr="004D12C5" w:rsidRDefault="004D12C5" w:rsidP="004D12C5">
      <w:pPr>
        <w:spacing w:after="120" w:line="360" w:lineRule="auto"/>
        <w:rPr>
          <w:lang w:val="el-GR"/>
        </w:rPr>
      </w:pPr>
      <w:r w:rsidRPr="004D12C5">
        <w:rPr>
          <w:rFonts w:eastAsia="HiddenHorzOCR"/>
          <w:lang w:val="el-GR"/>
        </w:rPr>
        <w:t>4.5.2</w:t>
      </w:r>
      <w:r w:rsidRPr="004D12C5">
        <w:rPr>
          <w:rFonts w:eastAsia="HiddenHorzOCR"/>
          <w:lang w:val="el-GR"/>
        </w:rPr>
        <w:tab/>
      </w:r>
      <w:r w:rsidRPr="004D12C5">
        <w:rPr>
          <w:lang w:val="el-GR"/>
        </w:rPr>
        <w:t>Αντικατάσταση με παρόμοιο μηχάνημα σε περίπτωση βλάβης που η επισκευή της διαρκεί άνω των 5 εργασίμων ημερών.</w:t>
      </w:r>
    </w:p>
    <w:p w14:paraId="4A77C85C" w14:textId="77777777" w:rsidR="004D12C5" w:rsidRPr="004D12C5" w:rsidRDefault="004D12C5" w:rsidP="004D12C5">
      <w:pPr>
        <w:spacing w:after="120" w:line="360" w:lineRule="auto"/>
        <w:rPr>
          <w:lang w:val="el-GR"/>
        </w:rPr>
      </w:pPr>
      <w:r w:rsidRPr="004D12C5">
        <w:rPr>
          <w:rFonts w:eastAsia="HiddenHorzOCR"/>
          <w:lang w:val="el-GR"/>
        </w:rPr>
        <w:t>4.5.3</w:t>
      </w:r>
      <w:r w:rsidRPr="004D12C5">
        <w:rPr>
          <w:rFonts w:eastAsia="HiddenHorzOCR"/>
          <w:lang w:val="el-GR"/>
        </w:rPr>
        <w:tab/>
      </w:r>
      <w:r w:rsidRPr="004D12C5">
        <w:rPr>
          <w:lang w:val="el-GR"/>
        </w:rPr>
        <w:t>Συστατική επιστολή από κατάλογο πελατών της εταιρίας που έχουν προμηθευτεί συσκευές της (ιδιώτες –νοσηλευτικά ιδρύματα) – για την παροχή συντήρησης μηχανημάτων της συγκεκριμένης εταιρίας και για την αξιολόγηση της παροχής συντήρησης όσον αφορά την ταχύτητα αποκατάστασης τυχούσας βλάβης και το είδος των βλαβών που έχουν προκύψει στις ήδη πωληθείσες συσκευές στην Ελληνική Επικράτεια.</w:t>
      </w:r>
    </w:p>
    <w:p w14:paraId="704E3F69" w14:textId="77777777" w:rsidR="004D12C5" w:rsidRPr="004D12C5" w:rsidRDefault="004D12C5" w:rsidP="004D12C5">
      <w:pPr>
        <w:spacing w:after="120" w:line="360" w:lineRule="auto"/>
        <w:rPr>
          <w:lang w:val="el-GR"/>
        </w:rPr>
      </w:pPr>
      <w:r w:rsidRPr="004D12C5">
        <w:rPr>
          <w:rFonts w:eastAsia="HiddenHorzOCR"/>
          <w:lang w:val="el-GR"/>
        </w:rPr>
        <w:t>4.5.4</w:t>
      </w:r>
      <w:r w:rsidRPr="004D12C5">
        <w:rPr>
          <w:rFonts w:eastAsia="HiddenHorzOCR"/>
          <w:lang w:val="el-GR"/>
        </w:rPr>
        <w:tab/>
      </w:r>
      <w:r w:rsidRPr="004D12C5">
        <w:rPr>
          <w:lang w:val="el-GR"/>
        </w:rPr>
        <w:t>Επιστολή από την μητρική εταιρία ότι δύναται να παρέχει ανταλλακτικά και υπηρεσίες συντήρησης για 10 τουλάχιστον έτη.</w:t>
      </w:r>
    </w:p>
    <w:p w14:paraId="04E39370" w14:textId="77777777" w:rsidR="004D12C5" w:rsidRPr="004D12C5" w:rsidRDefault="004D12C5" w:rsidP="004D12C5">
      <w:pPr>
        <w:spacing w:after="120" w:line="360" w:lineRule="auto"/>
        <w:rPr>
          <w:lang w:val="el-GR"/>
        </w:rPr>
      </w:pPr>
      <w:r w:rsidRPr="004D12C5">
        <w:rPr>
          <w:rFonts w:eastAsia="HiddenHorzOCR"/>
          <w:lang w:val="el-GR"/>
        </w:rPr>
        <w:t>4.5.5</w:t>
      </w:r>
      <w:r w:rsidRPr="004D12C5">
        <w:rPr>
          <w:rFonts w:eastAsia="HiddenHorzOCR"/>
          <w:lang w:val="el-GR"/>
        </w:rPr>
        <w:tab/>
      </w:r>
      <w:r w:rsidRPr="004D12C5">
        <w:rPr>
          <w:lang w:val="el-GR"/>
        </w:rPr>
        <w:t>Κατάθεση σχεδίου συμβολαίου συντήρησης μαζί με την προσφορά, το οποίο θα ισχύει μετά την λήξη της παρεχόμενης εγγύησης των 2 ετών.</w:t>
      </w:r>
    </w:p>
    <w:p w14:paraId="299BDF92" w14:textId="77777777" w:rsidR="004D12C5" w:rsidRPr="004D12C5" w:rsidRDefault="004D12C5" w:rsidP="004D12C5">
      <w:pPr>
        <w:spacing w:after="120" w:line="360" w:lineRule="auto"/>
        <w:rPr>
          <w:lang w:val="el-GR"/>
        </w:rPr>
      </w:pPr>
      <w:r w:rsidRPr="004D12C5">
        <w:rPr>
          <w:rFonts w:eastAsia="HiddenHorzOCR"/>
          <w:lang w:val="el-GR"/>
        </w:rPr>
        <w:t>4.5.6</w:t>
      </w:r>
      <w:r w:rsidRPr="004D12C5">
        <w:rPr>
          <w:rFonts w:eastAsia="HiddenHorzOCR"/>
          <w:lang w:val="el-GR"/>
        </w:rPr>
        <w:tab/>
      </w:r>
      <w:r w:rsidRPr="004D12C5">
        <w:rPr>
          <w:lang w:val="el-GR"/>
        </w:rPr>
        <w:t>Να υπάρχει δυνατότητα εκπαίδευσης 1</w:t>
      </w:r>
      <w:r w:rsidRPr="004D12C5">
        <w:rPr>
          <w:vertAlign w:val="superscript"/>
          <w:lang w:val="el-GR"/>
        </w:rPr>
        <w:t>ου</w:t>
      </w:r>
      <w:r w:rsidRPr="004D12C5">
        <w:rPr>
          <w:lang w:val="el-GR"/>
        </w:rPr>
        <w:t xml:space="preserve"> βαθμού του Τμήματος </w:t>
      </w:r>
      <w:proofErr w:type="spellStart"/>
      <w:r w:rsidRPr="004D12C5">
        <w:rPr>
          <w:lang w:val="el-GR"/>
        </w:rPr>
        <w:t>Βιοιατρικού</w:t>
      </w:r>
      <w:proofErr w:type="spellEnd"/>
      <w:r w:rsidRPr="004D12C5">
        <w:rPr>
          <w:lang w:val="el-GR"/>
        </w:rPr>
        <w:t xml:space="preserve"> Εξοπλισμού του 251ΓΝΑ.</w:t>
      </w:r>
    </w:p>
    <w:p w14:paraId="5BDC9A23" w14:textId="77777777" w:rsidR="004D12C5" w:rsidRPr="004D12C5" w:rsidRDefault="004D12C5" w:rsidP="004D12C5">
      <w:pPr>
        <w:spacing w:after="120" w:line="360" w:lineRule="auto"/>
        <w:rPr>
          <w:lang w:val="el-GR"/>
        </w:rPr>
      </w:pPr>
      <w:r w:rsidRPr="004D12C5">
        <w:rPr>
          <w:rFonts w:eastAsia="HiddenHorzOCR"/>
          <w:lang w:val="el-GR"/>
        </w:rPr>
        <w:t>4.5.7</w:t>
      </w:r>
      <w:r w:rsidRPr="004D12C5">
        <w:rPr>
          <w:rFonts w:eastAsia="HiddenHorzOCR"/>
          <w:lang w:val="el-GR"/>
        </w:rPr>
        <w:tab/>
      </w:r>
      <w:r w:rsidRPr="004D12C5">
        <w:rPr>
          <w:lang w:val="el-GR"/>
        </w:rPr>
        <w:t>Να παρέχονται οι οδηγίες χρήστη και υποστήριξης (</w:t>
      </w:r>
      <w:r>
        <w:rPr>
          <w:lang w:val="en-US"/>
        </w:rPr>
        <w:t>Usermanual</w:t>
      </w:r>
      <w:r w:rsidRPr="004D12C5">
        <w:rPr>
          <w:lang w:val="el-GR"/>
        </w:rPr>
        <w:t xml:space="preserve"> +</w:t>
      </w:r>
      <w:r>
        <w:rPr>
          <w:lang w:val="en-US"/>
        </w:rPr>
        <w:t>Servicemanual</w:t>
      </w:r>
      <w:r w:rsidRPr="004D12C5">
        <w:rPr>
          <w:lang w:val="el-GR"/>
        </w:rPr>
        <w:t>) αν είναι δυνατό στην Ελληνική γλώσσα.</w:t>
      </w:r>
    </w:p>
    <w:p w14:paraId="6B026500" w14:textId="6467593D" w:rsidR="00A80C13" w:rsidRPr="004D12C5" w:rsidRDefault="004D12C5" w:rsidP="004D12C5">
      <w:pPr>
        <w:spacing w:after="120" w:line="360" w:lineRule="auto"/>
        <w:rPr>
          <w:lang w:val="el-GR"/>
        </w:rPr>
      </w:pPr>
      <w:r w:rsidRPr="004D12C5">
        <w:rPr>
          <w:lang w:val="el-GR"/>
        </w:rPr>
        <w:t>4.5.8</w:t>
      </w:r>
      <w:r w:rsidRPr="004D12C5">
        <w:rPr>
          <w:lang w:val="el-GR"/>
        </w:rPr>
        <w:tab/>
      </w:r>
      <w:r w:rsidRPr="004D12C5">
        <w:rPr>
          <w:rFonts w:eastAsia="HiddenHorzOCR"/>
          <w:lang w:val="el-GR"/>
        </w:rPr>
        <w:t>Να παρέχεται συντήρηση με διακριβωμένα όργανα και να πιστοποιείται η συντήρηση με έκδοση αναφοράς (</w:t>
      </w:r>
      <w:r>
        <w:rPr>
          <w:rFonts w:eastAsia="HiddenHorzOCR"/>
          <w:lang w:val="en-US"/>
        </w:rPr>
        <w:t>report</w:t>
      </w:r>
      <w:r w:rsidRPr="004D12C5">
        <w:rPr>
          <w:rFonts w:eastAsia="HiddenHorzOCR"/>
          <w:lang w:val="el-GR"/>
        </w:rPr>
        <w:t xml:space="preserve">) σύμφωνα με την κοινοτική οδηγία </w:t>
      </w:r>
      <w:r>
        <w:rPr>
          <w:rFonts w:eastAsia="HiddenHorzOCR"/>
          <w:lang w:val="en-US"/>
        </w:rPr>
        <w:t>IEC</w:t>
      </w:r>
      <w:r w:rsidRPr="004D12C5">
        <w:rPr>
          <w:rFonts w:eastAsia="HiddenHorzOCR"/>
          <w:lang w:val="el-GR"/>
        </w:rPr>
        <w:t xml:space="preserve"> 62353-</w:t>
      </w:r>
      <w:r>
        <w:rPr>
          <w:rFonts w:eastAsia="HiddenHorzOCR"/>
          <w:lang w:val="en-US"/>
        </w:rPr>
        <w:t>ED</w:t>
      </w:r>
      <w:r w:rsidRPr="004D12C5">
        <w:rPr>
          <w:rFonts w:eastAsia="HiddenHorzOCR"/>
          <w:lang w:val="el-GR"/>
        </w:rPr>
        <w:t xml:space="preserve"> 1.0 </w:t>
      </w:r>
      <w:r>
        <w:rPr>
          <w:rFonts w:eastAsia="HiddenHorzOCR"/>
          <w:lang w:val="en-US"/>
        </w:rPr>
        <w:t>B</w:t>
      </w:r>
      <w:r w:rsidRPr="004D12C5">
        <w:rPr>
          <w:rFonts w:eastAsia="HiddenHorzOCR"/>
          <w:lang w:val="el-GR"/>
        </w:rPr>
        <w:t>2007</w:t>
      </w:r>
    </w:p>
    <w:p w14:paraId="050071B1" w14:textId="77777777" w:rsidR="004D12C5" w:rsidRDefault="004D12C5" w:rsidP="004D12C5">
      <w:pPr>
        <w:pStyle w:val="Standard"/>
        <w:spacing w:after="120" w:line="360" w:lineRule="auto"/>
        <w:jc w:val="both"/>
      </w:pPr>
      <w:r>
        <w:rPr>
          <w:rFonts w:ascii="Arial" w:eastAsia="HiddenHorzOCR" w:hAnsi="Arial" w:cs="Arial"/>
        </w:rPr>
        <w:t>4.6.</w:t>
      </w:r>
      <w:r>
        <w:rPr>
          <w:rFonts w:ascii="Arial" w:eastAsia="HiddenHorzOCR" w:hAnsi="Arial" w:cs="Arial"/>
        </w:rPr>
        <w:tab/>
        <w:t>Υλικά/Εξαρτήματα/</w:t>
      </w:r>
      <w:r>
        <w:rPr>
          <w:rFonts w:ascii="Arial" w:hAnsi="Arial" w:cs="Arial"/>
        </w:rPr>
        <w:t>Παρελκόμενα</w:t>
      </w:r>
    </w:p>
    <w:p w14:paraId="7D164846" w14:textId="77777777" w:rsidR="004D12C5" w:rsidRDefault="004D12C5" w:rsidP="004D12C5">
      <w:pPr>
        <w:pStyle w:val="Standard"/>
        <w:spacing w:after="120" w:line="360" w:lineRule="auto"/>
        <w:jc w:val="both"/>
      </w:pPr>
      <w:r>
        <w:rPr>
          <w:rFonts w:ascii="Arial" w:hAnsi="Arial" w:cs="Arial"/>
        </w:rPr>
        <w:t>4.6.1</w:t>
      </w:r>
      <w:r>
        <w:rPr>
          <w:rFonts w:ascii="Arial" w:hAnsi="Arial" w:cs="Arial"/>
        </w:rPr>
        <w:tab/>
      </w:r>
      <w:r>
        <w:rPr>
          <w:rFonts w:ascii="Arial" w:eastAsia="HiddenHorzOCR" w:hAnsi="Arial" w:cs="Arial"/>
        </w:rPr>
        <w:t xml:space="preserve">Το προσφερόμενο υλικό από τους προμηθευτές πρέπει να είναι πλήρες και να συνοδεύεται από τα αναγκαία και ουσιώδη παρελκόμενα, ακόμα και αν </w:t>
      </w:r>
      <w:r>
        <w:rPr>
          <w:rFonts w:ascii="Arial" w:eastAsia="HiddenHorzOCR" w:hAnsi="Arial" w:cs="Arial"/>
        </w:rPr>
        <w:lastRenderedPageBreak/>
        <w:t>αυτά δεν ζητούνται από την Υπηρεσία, ώστε να εξασφαλίζεται η απόλυτη λειτουργικότητά του. Στην περίπτωση που τα παρελκόμενα - εξαρτήματα δεν ζητούνται από την Υπηρεσία, οι προμηθευτές πρέπει να επισημαίνουν τα απαραίτητα παρελκόμενα - εξαρτήματα και να αναγράφουν αυτά στην προσφορά τους σε ιδιαίτερη παράγραφο και με ξεχωριστή τιμή.</w:t>
      </w:r>
    </w:p>
    <w:p w14:paraId="5ADF8F61" w14:textId="77777777" w:rsidR="004D12C5" w:rsidRDefault="004D12C5" w:rsidP="004D12C5">
      <w:pPr>
        <w:pStyle w:val="Standard"/>
        <w:spacing w:after="120" w:line="360" w:lineRule="auto"/>
        <w:jc w:val="both"/>
      </w:pPr>
      <w:r>
        <w:rPr>
          <w:rFonts w:ascii="Arial" w:eastAsia="HiddenHorzOCR" w:hAnsi="Arial" w:cs="Arial"/>
        </w:rPr>
        <w:t>4.6.2</w:t>
      </w:r>
      <w:r>
        <w:rPr>
          <w:rFonts w:ascii="Arial" w:eastAsia="HiddenHorzOCR" w:hAnsi="Arial" w:cs="Arial"/>
        </w:rPr>
        <w:tab/>
        <w:t>Να συνοδεύεται από κάλυμμα συσκευής και καλώδια τροφοδοσίας.</w:t>
      </w:r>
    </w:p>
    <w:p w14:paraId="4D8C5015" w14:textId="77777777" w:rsidR="004D12C5" w:rsidRDefault="004D12C5" w:rsidP="004D12C5">
      <w:pPr>
        <w:pStyle w:val="Standard"/>
        <w:spacing w:after="120" w:line="360" w:lineRule="auto"/>
        <w:jc w:val="both"/>
      </w:pPr>
      <w:r>
        <w:rPr>
          <w:rFonts w:ascii="Arial" w:eastAsia="HiddenHorzOCR" w:hAnsi="Arial" w:cs="Arial"/>
        </w:rPr>
        <w:t>4.6.3.</w:t>
      </w:r>
      <w:r>
        <w:rPr>
          <w:rFonts w:ascii="Arial" w:eastAsia="HiddenHorzOCR" w:hAnsi="Arial" w:cs="Arial"/>
        </w:rPr>
        <w:tab/>
        <w:t>H συσκευή να συνοδεύεται από UPS για την προστασία της, με συγκεκριμένα χαρακτηριστικά στοιχεία.</w:t>
      </w:r>
    </w:p>
    <w:p w14:paraId="1AE91949" w14:textId="77777777" w:rsidR="004D12C5" w:rsidRPr="00A918F2" w:rsidRDefault="004D12C5" w:rsidP="004D12C5">
      <w:pPr>
        <w:pStyle w:val="Standard"/>
        <w:tabs>
          <w:tab w:val="left" w:pos="1701"/>
        </w:tabs>
        <w:spacing w:after="120" w:line="360" w:lineRule="auto"/>
        <w:ind w:left="1134" w:hanging="1134"/>
        <w:jc w:val="both"/>
        <w:rPr>
          <w:b/>
          <w:bCs/>
        </w:rPr>
      </w:pPr>
      <w:r w:rsidRPr="00A918F2">
        <w:rPr>
          <w:rFonts w:ascii="Arial" w:eastAsia="HiddenHorzOCR" w:hAnsi="Arial" w:cs="Arial"/>
          <w:b/>
          <w:bCs/>
        </w:rPr>
        <w:t>5</w:t>
      </w:r>
      <w:r w:rsidR="009F3081">
        <w:rPr>
          <w:rFonts w:ascii="Arial" w:eastAsia="HiddenHorzOCR" w:hAnsi="Arial" w:cs="Arial"/>
          <w:b/>
          <w:bCs/>
        </w:rPr>
        <w:t>.</w:t>
      </w:r>
      <w:r w:rsidRPr="00A918F2">
        <w:rPr>
          <w:rFonts w:ascii="Arial" w:eastAsia="HiddenHorzOCR" w:hAnsi="Arial" w:cs="Arial"/>
          <w:b/>
          <w:bCs/>
        </w:rPr>
        <w:tab/>
        <w:t>ΑΠΑΙΤΗΣΕΙΣ ΣΥΜΜΟΡΦΩΣΗΣ ΥΛΙΚΟΥ</w:t>
      </w:r>
    </w:p>
    <w:p w14:paraId="7B7BCF52" w14:textId="77777777" w:rsidR="004D12C5" w:rsidRDefault="004D12C5" w:rsidP="004D12C5">
      <w:pPr>
        <w:pStyle w:val="Standard"/>
        <w:tabs>
          <w:tab w:val="left" w:pos="720"/>
        </w:tabs>
        <w:spacing w:after="120" w:line="360" w:lineRule="auto"/>
        <w:jc w:val="both"/>
      </w:pPr>
      <w:r>
        <w:rPr>
          <w:rFonts w:ascii="Arial" w:eastAsia="HiddenHorzOCR" w:hAnsi="Arial" w:cs="Arial"/>
        </w:rPr>
        <w:t>5.1</w:t>
      </w:r>
      <w:r>
        <w:rPr>
          <w:rFonts w:ascii="Arial" w:eastAsia="HiddenHorzOCR" w:hAnsi="Arial" w:cs="Arial"/>
        </w:rPr>
        <w:tab/>
        <w:t>Συνοδευτικά Έγγραφα / Πιστοποιητικά</w:t>
      </w:r>
    </w:p>
    <w:p w14:paraId="57CD79C5" w14:textId="77777777" w:rsidR="004D12C5" w:rsidRDefault="004D12C5" w:rsidP="004D12C5">
      <w:pPr>
        <w:pStyle w:val="Standard"/>
        <w:tabs>
          <w:tab w:val="left" w:pos="720"/>
        </w:tabs>
        <w:spacing w:after="120" w:line="360" w:lineRule="auto"/>
        <w:jc w:val="both"/>
      </w:pPr>
      <w:r>
        <w:rPr>
          <w:rFonts w:ascii="Arial" w:eastAsia="HiddenHorzOCR" w:hAnsi="Arial" w:cs="Arial"/>
        </w:rPr>
        <w:t>5.2</w:t>
      </w:r>
      <w:r>
        <w:rPr>
          <w:rFonts w:ascii="Arial" w:eastAsia="HiddenHorzOCR" w:hAnsi="Arial" w:cs="Arial"/>
        </w:rPr>
        <w:tab/>
        <w:t xml:space="preserve">Πιστοποιητικό αντίστοιχης κατηγορίας συσκευής </w:t>
      </w:r>
      <w:r>
        <w:rPr>
          <w:rFonts w:ascii="Arial" w:eastAsia="HiddenHorzOCR" w:hAnsi="Arial" w:cs="Arial"/>
          <w:lang w:val="en-US"/>
        </w:rPr>
        <w:t>CE</w:t>
      </w:r>
      <w:r>
        <w:rPr>
          <w:rFonts w:ascii="Arial" w:eastAsia="HiddenHorzOCR" w:hAnsi="Arial" w:cs="Arial"/>
        </w:rPr>
        <w:t>.</w:t>
      </w:r>
    </w:p>
    <w:p w14:paraId="00C55383" w14:textId="77777777" w:rsidR="004D12C5" w:rsidRDefault="004D12C5" w:rsidP="004D12C5">
      <w:pPr>
        <w:pStyle w:val="Standard"/>
        <w:tabs>
          <w:tab w:val="left" w:pos="720"/>
        </w:tabs>
        <w:spacing w:after="120" w:line="360" w:lineRule="auto"/>
        <w:jc w:val="both"/>
      </w:pPr>
      <w:r>
        <w:rPr>
          <w:rFonts w:ascii="Arial" w:eastAsia="HiddenHorzOCR" w:hAnsi="Arial" w:cs="Arial"/>
        </w:rPr>
        <w:t>5.3</w:t>
      </w:r>
      <w:r>
        <w:rPr>
          <w:rFonts w:ascii="Arial" w:eastAsia="HiddenHorzOCR" w:hAnsi="Arial" w:cs="Arial"/>
        </w:rPr>
        <w:tab/>
        <w:t xml:space="preserve">Πιστοποίηση κατά </w:t>
      </w:r>
      <w:r>
        <w:rPr>
          <w:rFonts w:ascii="Arial" w:eastAsia="HiddenHorzOCR" w:hAnsi="Arial" w:cs="Arial"/>
          <w:lang w:val="en-US"/>
        </w:rPr>
        <w:t>ISO</w:t>
      </w:r>
      <w:r>
        <w:rPr>
          <w:rFonts w:ascii="Arial" w:eastAsia="HiddenHorzOCR" w:hAnsi="Arial" w:cs="Arial"/>
        </w:rPr>
        <w:t xml:space="preserve"> 9001(ή αντίστοιχο) του εργοστασίου κατασκευής.</w:t>
      </w:r>
    </w:p>
    <w:p w14:paraId="2D216D02" w14:textId="77777777" w:rsidR="004D12C5" w:rsidRPr="00A918F2" w:rsidRDefault="004D12C5" w:rsidP="004D12C5">
      <w:pPr>
        <w:pStyle w:val="Standard"/>
        <w:spacing w:after="120" w:line="360" w:lineRule="auto"/>
        <w:jc w:val="both"/>
        <w:rPr>
          <w:b/>
          <w:bCs/>
        </w:rPr>
      </w:pPr>
      <w:r w:rsidRPr="00A918F2">
        <w:rPr>
          <w:rFonts w:ascii="Arial" w:eastAsia="HiddenHorzOCR" w:hAnsi="Arial" w:cs="Arial"/>
          <w:b/>
          <w:bCs/>
        </w:rPr>
        <w:t>6</w:t>
      </w:r>
      <w:r w:rsidR="009F3081">
        <w:rPr>
          <w:rFonts w:ascii="Arial" w:eastAsia="HiddenHorzOCR" w:hAnsi="Arial" w:cs="Arial"/>
          <w:b/>
          <w:bCs/>
        </w:rPr>
        <w:t>.</w:t>
      </w:r>
      <w:r w:rsidRPr="00A918F2">
        <w:rPr>
          <w:rFonts w:ascii="Arial" w:eastAsia="HiddenHorzOCR" w:hAnsi="Arial" w:cs="Arial"/>
          <w:b/>
          <w:bCs/>
        </w:rPr>
        <w:tab/>
        <w:t>ΛΟΙΠΕΣ ΑΠΑΙΤΗΣΕΙΣ</w:t>
      </w:r>
    </w:p>
    <w:p w14:paraId="765FA3D7" w14:textId="77777777" w:rsidR="004D12C5" w:rsidRDefault="004D12C5" w:rsidP="004D12C5">
      <w:pPr>
        <w:pStyle w:val="Standard"/>
        <w:tabs>
          <w:tab w:val="left" w:pos="720"/>
        </w:tabs>
        <w:spacing w:after="120" w:line="360" w:lineRule="auto"/>
        <w:jc w:val="both"/>
      </w:pPr>
      <w:r>
        <w:rPr>
          <w:rFonts w:ascii="Arial" w:eastAsia="HiddenHorzOCR" w:hAnsi="Arial" w:cs="Arial"/>
        </w:rPr>
        <w:t>6.1</w:t>
      </w:r>
      <w:r>
        <w:rPr>
          <w:rFonts w:ascii="Arial" w:eastAsia="HiddenHorzOCR" w:hAnsi="Arial" w:cs="Arial"/>
        </w:rPr>
        <w:tab/>
        <w:t>Απαιτείται να συγκροτηθεί επιτροπή από την Υπηρεσία παραλαβής-ελέγχου-εγκατάστασης της συσκευής.</w:t>
      </w:r>
    </w:p>
    <w:p w14:paraId="4E1D6AB3" w14:textId="77777777" w:rsidR="004D12C5" w:rsidRDefault="004D12C5" w:rsidP="004D12C5">
      <w:pPr>
        <w:pStyle w:val="Standard"/>
        <w:tabs>
          <w:tab w:val="left" w:pos="720"/>
        </w:tabs>
        <w:spacing w:after="120" w:line="360" w:lineRule="auto"/>
        <w:jc w:val="both"/>
      </w:pPr>
      <w:r>
        <w:rPr>
          <w:rFonts w:ascii="Arial" w:eastAsia="HiddenHorzOCR" w:hAnsi="Arial" w:cs="Arial"/>
        </w:rPr>
        <w:t>6.2</w:t>
      </w:r>
      <w:r>
        <w:rPr>
          <w:rFonts w:ascii="Arial" w:eastAsia="HiddenHorzOCR" w:hAnsi="Arial" w:cs="Arial"/>
        </w:rPr>
        <w:tab/>
      </w:r>
      <w:r>
        <w:rPr>
          <w:rFonts w:ascii="Arial" w:hAnsi="Arial" w:cs="Arial"/>
        </w:rPr>
        <w:t>Τιμοκατάλογος βασικών παρεχόμενων ανταλλακτικών.</w:t>
      </w:r>
    </w:p>
    <w:p w14:paraId="5993335C" w14:textId="77777777" w:rsidR="004D12C5" w:rsidRDefault="004D12C5" w:rsidP="004D12C5">
      <w:pPr>
        <w:pStyle w:val="Standard"/>
        <w:tabs>
          <w:tab w:val="left" w:pos="720"/>
        </w:tabs>
        <w:spacing w:after="120" w:line="360" w:lineRule="auto"/>
        <w:jc w:val="both"/>
      </w:pPr>
      <w:r>
        <w:rPr>
          <w:rFonts w:ascii="Arial" w:eastAsia="HiddenHorzOCR" w:hAnsi="Arial" w:cs="Arial"/>
        </w:rPr>
        <w:t>6.3</w:t>
      </w:r>
      <w:r>
        <w:rPr>
          <w:rFonts w:ascii="Arial" w:eastAsia="HiddenHorzOCR" w:hAnsi="Arial" w:cs="Arial"/>
        </w:rPr>
        <w:tab/>
        <w:t>Να γίνει εκπαίδευση του προσωπικού στη λειτουργία της συσκευής, από τον προμηθευτή.</w:t>
      </w:r>
    </w:p>
    <w:p w14:paraId="7F26448F" w14:textId="77777777" w:rsidR="004D12C5" w:rsidRPr="004D12C5" w:rsidRDefault="004D12C5" w:rsidP="004D12C5">
      <w:pPr>
        <w:spacing w:after="120" w:line="360" w:lineRule="auto"/>
        <w:rPr>
          <w:lang w:val="el-GR"/>
        </w:rPr>
      </w:pPr>
      <w:r w:rsidRPr="004D12C5">
        <w:rPr>
          <w:rFonts w:eastAsia="HiddenHorzOCR"/>
          <w:lang w:val="el-GR"/>
        </w:rPr>
        <w:t>6.4</w:t>
      </w:r>
      <w:r w:rsidRPr="004D12C5">
        <w:rPr>
          <w:rFonts w:eastAsia="HiddenHorzOCR"/>
          <w:lang w:val="el-GR"/>
        </w:rPr>
        <w:tab/>
      </w:r>
      <w:r w:rsidRPr="004D12C5">
        <w:rPr>
          <w:lang w:val="el-GR"/>
        </w:rPr>
        <w:t>Να μην έχει κηρυχθεί έκπτωτος ο προμηθευτής από παρόμοια προμήθεια.</w:t>
      </w:r>
    </w:p>
    <w:p w14:paraId="7A21109D" w14:textId="77777777" w:rsidR="004D12C5" w:rsidRDefault="004D12C5" w:rsidP="004D12C5">
      <w:pPr>
        <w:pStyle w:val="Standard"/>
        <w:spacing w:after="120" w:line="360" w:lineRule="auto"/>
        <w:jc w:val="both"/>
        <w:rPr>
          <w:rFonts w:ascii="Arial" w:eastAsia="HiddenHorzOCR" w:hAnsi="Arial" w:cs="Arial"/>
        </w:rPr>
      </w:pPr>
    </w:p>
    <w:p w14:paraId="6187622D" w14:textId="77777777" w:rsidR="004D12C5" w:rsidRDefault="004D12C5" w:rsidP="004D12C5">
      <w:pPr>
        <w:pStyle w:val="Standard"/>
        <w:spacing w:after="120" w:line="360" w:lineRule="auto"/>
        <w:jc w:val="both"/>
        <w:rPr>
          <w:rFonts w:ascii="Arial" w:eastAsia="HiddenHorzOCR" w:hAnsi="Arial" w:cs="Arial"/>
        </w:rPr>
      </w:pPr>
    </w:p>
    <w:p w14:paraId="21CE3E07" w14:textId="77777777" w:rsidR="004D12C5" w:rsidRPr="00A918F2" w:rsidRDefault="004D12C5" w:rsidP="004D12C5">
      <w:pPr>
        <w:pStyle w:val="Standard"/>
        <w:spacing w:after="120" w:line="360" w:lineRule="auto"/>
        <w:jc w:val="both"/>
        <w:rPr>
          <w:b/>
          <w:bCs/>
        </w:rPr>
      </w:pPr>
      <w:r w:rsidRPr="00A918F2">
        <w:rPr>
          <w:rFonts w:ascii="Arial" w:eastAsia="HiddenHorzOCR" w:hAnsi="Arial" w:cs="Arial"/>
          <w:b/>
          <w:bCs/>
        </w:rPr>
        <w:t>7</w:t>
      </w:r>
      <w:r w:rsidRPr="00A918F2">
        <w:rPr>
          <w:rFonts w:ascii="Arial" w:eastAsia="HiddenHorzOCR" w:hAnsi="Arial" w:cs="Arial"/>
          <w:b/>
          <w:bCs/>
        </w:rPr>
        <w:tab/>
      </w:r>
      <w:r w:rsidRPr="00A918F2">
        <w:rPr>
          <w:rFonts w:ascii="Arial" w:hAnsi="Arial" w:cs="Arial"/>
          <w:b/>
          <w:bCs/>
        </w:rPr>
        <w:t>ΠΕΡΙΕΧΟΜΕΝΟ ΠΡΟΣΦΟΡΑΣ</w:t>
      </w:r>
    </w:p>
    <w:p w14:paraId="002E58AE" w14:textId="77777777" w:rsidR="004D12C5" w:rsidRDefault="004D12C5" w:rsidP="004D12C5">
      <w:pPr>
        <w:pStyle w:val="Standard"/>
        <w:spacing w:after="120" w:line="360" w:lineRule="auto"/>
        <w:jc w:val="both"/>
      </w:pPr>
      <w:r>
        <w:rPr>
          <w:rFonts w:ascii="Arial" w:eastAsia="HiddenHorzOCR" w:hAnsi="Arial" w:cs="Arial"/>
        </w:rPr>
        <w:t>7.1</w:t>
      </w:r>
      <w:r>
        <w:rPr>
          <w:rFonts w:ascii="Arial" w:eastAsia="HiddenHorzOCR" w:hAnsi="Arial" w:cs="Arial"/>
        </w:rPr>
        <w:tab/>
        <w:t xml:space="preserve">Συμπληρωμένο αναλυτικό φυλλάδιο με τίτλο «Έντυπο Συμμόρφωσης προς  προδιαγραφή Ενόπλων </w:t>
      </w:r>
      <w:proofErr w:type="spellStart"/>
      <w:r>
        <w:rPr>
          <w:rFonts w:ascii="Arial" w:eastAsia="HiddenHorzOCR" w:hAnsi="Arial" w:cs="Arial"/>
        </w:rPr>
        <w:t>Δυνάμεων»υπόδειγμα</w:t>
      </w:r>
      <w:proofErr w:type="spellEnd"/>
      <w:r>
        <w:rPr>
          <w:rFonts w:ascii="Arial" w:eastAsia="HiddenHorzOCR" w:hAnsi="Arial" w:cs="Arial"/>
        </w:rPr>
        <w:t xml:space="preserve"> του οποίου, με οδηγίες συμπλήρωσης, βρίσκεται αναρτημένο στην ιστοσελίδα του ΓΕΕΘΑ (</w:t>
      </w:r>
      <w:hyperlink r:id="rId5" w:history="1">
        <w:r>
          <w:rPr>
            <w:rStyle w:val="-"/>
            <w:rFonts w:ascii="Arial" w:hAnsi="Arial" w:cs="Arial"/>
            <w:lang w:val="en-US"/>
          </w:rPr>
          <w:t>www</w:t>
        </w:r>
        <w:r>
          <w:rPr>
            <w:rStyle w:val="-"/>
            <w:rFonts w:ascii="Arial" w:hAnsi="Arial" w:cs="Arial"/>
          </w:rPr>
          <w:t>.</w:t>
        </w:r>
        <w:proofErr w:type="spellStart"/>
        <w:r>
          <w:rPr>
            <w:rStyle w:val="-"/>
            <w:rFonts w:ascii="Arial" w:hAnsi="Arial" w:cs="Arial"/>
            <w:lang w:val="en-US"/>
          </w:rPr>
          <w:t>geetha</w:t>
        </w:r>
        <w:proofErr w:type="spellEnd"/>
        <w:r>
          <w:rPr>
            <w:rStyle w:val="-"/>
            <w:rFonts w:ascii="Arial" w:hAnsi="Arial" w:cs="Arial"/>
          </w:rPr>
          <w:t>.</w:t>
        </w:r>
        <w:r>
          <w:rPr>
            <w:rStyle w:val="-"/>
            <w:rFonts w:ascii="Arial" w:hAnsi="Arial" w:cs="Arial"/>
            <w:lang w:val="en-US"/>
          </w:rPr>
          <w:t>mil</w:t>
        </w:r>
        <w:r>
          <w:rPr>
            <w:rStyle w:val="-"/>
            <w:rFonts w:ascii="Arial" w:hAnsi="Arial" w:cs="Arial"/>
          </w:rPr>
          <w:t>.</w:t>
        </w:r>
        <w:r>
          <w:rPr>
            <w:rStyle w:val="-"/>
            <w:rFonts w:ascii="Arial" w:hAnsi="Arial" w:cs="Arial"/>
            <w:lang w:val="en-US"/>
          </w:rPr>
          <w:t>gr</w:t>
        </w:r>
      </w:hyperlink>
      <w:r>
        <w:rPr>
          <w:rFonts w:ascii="Arial" w:eastAsia="HiddenHorzOCR" w:hAnsi="Arial" w:cs="Arial"/>
        </w:rPr>
        <w:t>) επιλέγοντας «Προδιαγραφές Ένοπλων Δυνάμεων», στην συνέχεια «ΝΟΜΟΘΕΣΙΑ – ΕΝΤΥΠΑ – ΥΠΟΔΕΙΓΜΑΤΑ» και τέλος «ΕΝΤΥΠΑ». Προσφορά χωρίς ή με ελλιπές Φύλλο Συμμόρφωσης θα απορρίπτεται.</w:t>
      </w:r>
      <w:r>
        <w:rPr>
          <w:rFonts w:ascii="Arial" w:hAnsi="Arial" w:cs="Arial"/>
        </w:rPr>
        <w:t>»</w:t>
      </w:r>
      <w:r>
        <w:rPr>
          <w:rFonts w:ascii="Arial" w:eastAsia="HiddenHorzOCR" w:hAnsi="Arial" w:cs="Arial"/>
        </w:rPr>
        <w:t>.</w:t>
      </w:r>
    </w:p>
    <w:p w14:paraId="0D0CBF4A" w14:textId="77777777" w:rsidR="004D12C5" w:rsidRDefault="004D12C5" w:rsidP="004D12C5">
      <w:pPr>
        <w:pStyle w:val="Standard"/>
        <w:spacing w:after="120" w:line="360" w:lineRule="auto"/>
        <w:jc w:val="both"/>
      </w:pPr>
      <w:r>
        <w:rPr>
          <w:rFonts w:ascii="Arial" w:eastAsia="HiddenHorzOCR" w:hAnsi="Arial" w:cs="Arial"/>
        </w:rPr>
        <w:lastRenderedPageBreak/>
        <w:t>7.2</w:t>
      </w:r>
      <w:r>
        <w:rPr>
          <w:rFonts w:ascii="Arial" w:eastAsia="HiddenHorzOCR" w:hAnsi="Arial" w:cs="Arial"/>
        </w:rPr>
        <w:tab/>
        <w:t>Εγχειρίδιο χρήσης (</w:t>
      </w:r>
      <w:r>
        <w:rPr>
          <w:rFonts w:ascii="Arial" w:eastAsia="HiddenHorzOCR" w:hAnsi="Arial" w:cs="Arial"/>
          <w:lang w:val="en-US"/>
        </w:rPr>
        <w:t>User</w:t>
      </w:r>
      <w:r w:rsidR="000B696D">
        <w:rPr>
          <w:rFonts w:ascii="Arial" w:eastAsia="HiddenHorzOCR" w:hAnsi="Arial" w:cs="Arial"/>
        </w:rPr>
        <w:t xml:space="preserve"> </w:t>
      </w:r>
      <w:r>
        <w:rPr>
          <w:rFonts w:ascii="Arial" w:eastAsia="HiddenHorzOCR" w:hAnsi="Arial" w:cs="Arial"/>
          <w:lang w:val="en-US"/>
        </w:rPr>
        <w:t>Manual</w:t>
      </w:r>
      <w:r>
        <w:rPr>
          <w:rFonts w:ascii="Arial" w:eastAsia="HiddenHorzOCR" w:hAnsi="Arial" w:cs="Arial"/>
        </w:rPr>
        <w:t>) ή και Ενημερωτικό Φυλλάδιο (</w:t>
      </w:r>
      <w:r>
        <w:rPr>
          <w:rFonts w:ascii="Arial" w:eastAsia="HiddenHorzOCR" w:hAnsi="Arial" w:cs="Arial"/>
          <w:lang w:val="en-US"/>
        </w:rPr>
        <w:t>Prospectus</w:t>
      </w:r>
      <w:r>
        <w:rPr>
          <w:rFonts w:ascii="Arial" w:eastAsia="HiddenHorzOCR" w:hAnsi="Arial" w:cs="Arial"/>
        </w:rPr>
        <w:t>).</w:t>
      </w:r>
    </w:p>
    <w:p w14:paraId="3D133694" w14:textId="77777777" w:rsidR="004D12C5" w:rsidRDefault="004D12C5" w:rsidP="004D12C5">
      <w:pPr>
        <w:pStyle w:val="Standard"/>
        <w:spacing w:after="120" w:line="360" w:lineRule="auto"/>
        <w:jc w:val="both"/>
      </w:pPr>
      <w:r>
        <w:rPr>
          <w:rFonts w:ascii="Arial" w:eastAsia="HiddenHorzOCR" w:hAnsi="Arial" w:cs="Arial"/>
        </w:rPr>
        <w:t>7.3</w:t>
      </w:r>
      <w:r>
        <w:rPr>
          <w:rFonts w:ascii="Arial" w:eastAsia="HiddenHorzOCR" w:hAnsi="Arial" w:cs="Arial"/>
        </w:rPr>
        <w:tab/>
      </w:r>
      <w:r>
        <w:rPr>
          <w:rFonts w:ascii="Arial" w:eastAsia="HiddenHorzOCR" w:hAnsi="Arial" w:cs="Arial"/>
          <w:lang w:val="en-US"/>
        </w:rPr>
        <w:t>A</w:t>
      </w:r>
      <w:proofErr w:type="spellStart"/>
      <w:r>
        <w:rPr>
          <w:rFonts w:ascii="Arial" w:eastAsia="HiddenHorzOCR" w:hAnsi="Arial" w:cs="Arial"/>
        </w:rPr>
        <w:t>παραιτήτως</w:t>
      </w:r>
      <w:proofErr w:type="spellEnd"/>
      <w:r>
        <w:rPr>
          <w:rFonts w:ascii="Arial" w:eastAsia="HiddenHorzOCR" w:hAnsi="Arial" w:cs="Arial"/>
        </w:rPr>
        <w:t>, θα πρέπει να υπάρχουν σημειώσεις στο φύλλο συμμόρφωσης που να παραπέμπουν στα ενημερωτικά φυλλάδια και στα εγχειρίδια χρήσης του κατασκευαστή και που να αντιστοιχούν σε κάθε μια από τις απαιτούμενες προδιαγραφές.</w:t>
      </w:r>
    </w:p>
    <w:p w14:paraId="25219291" w14:textId="77777777" w:rsidR="004D12C5" w:rsidRDefault="004D12C5" w:rsidP="004D12C5">
      <w:pPr>
        <w:pStyle w:val="Standard"/>
        <w:spacing w:after="120" w:line="360" w:lineRule="auto"/>
        <w:jc w:val="both"/>
      </w:pPr>
      <w:r>
        <w:rPr>
          <w:rFonts w:ascii="Arial" w:eastAsia="HiddenHorzOCR" w:hAnsi="Arial" w:cs="Arial"/>
        </w:rPr>
        <w:t>7.4</w:t>
      </w:r>
      <w:r>
        <w:rPr>
          <w:rFonts w:ascii="Arial" w:eastAsia="HiddenHorzOCR" w:hAnsi="Arial" w:cs="Arial"/>
        </w:rPr>
        <w:tab/>
        <w:t xml:space="preserve">Πιστοποιητικό αντίστοιχης κατηγορίας συσκευής </w:t>
      </w:r>
      <w:r>
        <w:rPr>
          <w:rFonts w:ascii="Arial" w:eastAsia="HiddenHorzOCR" w:hAnsi="Arial" w:cs="Arial"/>
          <w:lang w:val="en-US"/>
        </w:rPr>
        <w:t>CE</w:t>
      </w:r>
      <w:r>
        <w:rPr>
          <w:rFonts w:ascii="Arial" w:eastAsia="HiddenHorzOCR" w:hAnsi="Arial" w:cs="Arial"/>
        </w:rPr>
        <w:t xml:space="preserve"> και πιστοποίηση κατά </w:t>
      </w:r>
      <w:r>
        <w:rPr>
          <w:rFonts w:ascii="Arial" w:eastAsia="HiddenHorzOCR" w:hAnsi="Arial" w:cs="Arial"/>
          <w:lang w:val="en-US"/>
        </w:rPr>
        <w:t>ISO</w:t>
      </w:r>
      <w:r>
        <w:rPr>
          <w:rFonts w:ascii="Arial" w:eastAsia="HiddenHorzOCR" w:hAnsi="Arial" w:cs="Arial"/>
        </w:rPr>
        <w:t xml:space="preserve"> 9001 (ή αντίστοιχο) του εργοστασίου κατασκευής.</w:t>
      </w:r>
    </w:p>
    <w:p w14:paraId="140081D2" w14:textId="77777777" w:rsidR="004D12C5" w:rsidRPr="00A918F2" w:rsidRDefault="004D12C5" w:rsidP="004D12C5">
      <w:pPr>
        <w:pStyle w:val="Standard"/>
        <w:tabs>
          <w:tab w:val="left" w:pos="1134"/>
        </w:tabs>
        <w:spacing w:after="120" w:line="360" w:lineRule="auto"/>
        <w:jc w:val="both"/>
        <w:rPr>
          <w:b/>
          <w:bCs/>
        </w:rPr>
      </w:pPr>
      <w:r w:rsidRPr="00A918F2">
        <w:rPr>
          <w:rFonts w:ascii="Arial" w:eastAsia="HiddenHorzOCR" w:hAnsi="Arial" w:cs="Arial"/>
          <w:b/>
          <w:bCs/>
        </w:rPr>
        <w:t>8</w:t>
      </w:r>
      <w:r w:rsidRPr="00A918F2">
        <w:rPr>
          <w:rFonts w:ascii="Arial" w:eastAsia="HiddenHorzOCR" w:hAnsi="Arial" w:cs="Arial"/>
          <w:b/>
          <w:bCs/>
        </w:rPr>
        <w:tab/>
        <w:t>ΠΡΟΤΑΣΕΙΣ ΒΕΛΤΙΩΣΗΣ ΤΕΧΝΙΚΗΣ ΠΡΟΔΙΑΓΡΑΦΗΣ</w:t>
      </w:r>
    </w:p>
    <w:p w14:paraId="72811127" w14:textId="77777777" w:rsidR="004D12C5" w:rsidRDefault="004D12C5" w:rsidP="004D12C5">
      <w:pPr>
        <w:pStyle w:val="Standard"/>
        <w:tabs>
          <w:tab w:val="left" w:pos="1701"/>
        </w:tabs>
        <w:spacing w:after="120" w:line="360" w:lineRule="auto"/>
        <w:jc w:val="both"/>
      </w:pPr>
      <w:r>
        <w:rPr>
          <w:rFonts w:ascii="Arial" w:eastAsia="HiddenHorzOCR" w:hAnsi="Arial" w:cs="Arial"/>
        </w:rPr>
        <w:t>Στη διαδικτυακή τοποθεσία του ΓΕΕΘΑ, για τις προδιαγραφές Ενόπλων Δυνάμεων (</w:t>
      </w:r>
      <w:hyperlink r:id="rId6" w:history="1">
        <w:r>
          <w:rPr>
            <w:rStyle w:val="-"/>
            <w:rFonts w:ascii="Arial" w:hAnsi="Arial" w:cs="Arial"/>
            <w:lang w:val="en-US"/>
          </w:rPr>
          <w:t>http</w:t>
        </w:r>
        <w:r>
          <w:rPr>
            <w:rStyle w:val="-"/>
            <w:rFonts w:ascii="Arial" w:hAnsi="Arial" w:cs="Arial"/>
          </w:rPr>
          <w:t>://</w:t>
        </w:r>
        <w:r>
          <w:rPr>
            <w:rStyle w:val="-"/>
            <w:rFonts w:ascii="Arial" w:hAnsi="Arial" w:cs="Arial"/>
            <w:lang w:val="en-US"/>
          </w:rPr>
          <w:t>www</w:t>
        </w:r>
        <w:r>
          <w:rPr>
            <w:rStyle w:val="-"/>
            <w:rFonts w:ascii="Arial" w:hAnsi="Arial" w:cs="Arial"/>
          </w:rPr>
          <w:t>.</w:t>
        </w:r>
        <w:proofErr w:type="spellStart"/>
        <w:r>
          <w:rPr>
            <w:rStyle w:val="-"/>
            <w:rFonts w:ascii="Arial" w:hAnsi="Arial" w:cs="Arial"/>
            <w:lang w:val="en-US"/>
          </w:rPr>
          <w:t>geetha</w:t>
        </w:r>
        <w:proofErr w:type="spellEnd"/>
        <w:r>
          <w:rPr>
            <w:rStyle w:val="-"/>
            <w:rFonts w:ascii="Arial" w:hAnsi="Arial" w:cs="Arial"/>
          </w:rPr>
          <w:t>.</w:t>
        </w:r>
        <w:r>
          <w:rPr>
            <w:rStyle w:val="-"/>
            <w:rFonts w:ascii="Arial" w:hAnsi="Arial" w:cs="Arial"/>
            <w:lang w:val="en-US"/>
          </w:rPr>
          <w:t>mil</w:t>
        </w:r>
        <w:r>
          <w:rPr>
            <w:rStyle w:val="-"/>
            <w:rFonts w:ascii="Arial" w:hAnsi="Arial" w:cs="Arial"/>
          </w:rPr>
          <w:t>.</w:t>
        </w:r>
        <w:r>
          <w:rPr>
            <w:rStyle w:val="-"/>
            <w:rFonts w:ascii="Arial" w:hAnsi="Arial" w:cs="Arial"/>
            <w:lang w:val="en-US"/>
          </w:rPr>
          <w:t>gr</w:t>
        </w:r>
      </w:hyperlink>
      <w:r>
        <w:rPr>
          <w:rFonts w:ascii="Arial" w:eastAsia="HiddenHorzOCR" w:hAnsi="Arial" w:cs="Arial"/>
        </w:rPr>
        <w:t>), υπό το θέμα «ΕΝΤΥΠΑ», παρέχεται «ΕΝΤΥΠΟ ΣΧΟΛΙΑΣΜΟΥ ΣΧΕΔΙΟΥ Ή ΕΓΚΕΚΡΙΜΕΝΗΣ ΠΕΔ», με το οποίο είναι δυνατός ο σχολιασμός της παρούσας προδιαγραφής, για την βελτίωσή της.</w:t>
      </w:r>
    </w:p>
    <w:p w14:paraId="5C7C0A64" w14:textId="77777777" w:rsidR="004D12C5" w:rsidRDefault="004D12C5" w:rsidP="004D12C5">
      <w:pPr>
        <w:pStyle w:val="Standard"/>
        <w:pageBreakBefore/>
        <w:tabs>
          <w:tab w:val="left" w:pos="1701"/>
        </w:tabs>
        <w:spacing w:after="120" w:line="360" w:lineRule="auto"/>
        <w:jc w:val="both"/>
        <w:rPr>
          <w:rFonts w:ascii="Arial" w:eastAsia="HiddenHorzOCR" w:hAnsi="Arial" w:cs="Arial"/>
        </w:rPr>
      </w:pPr>
    </w:p>
    <w:tbl>
      <w:tblPr>
        <w:tblW w:w="0" w:type="auto"/>
        <w:tblInd w:w="108" w:type="dxa"/>
        <w:tblLayout w:type="fixed"/>
        <w:tblLook w:val="0000" w:firstRow="0" w:lastRow="0" w:firstColumn="0" w:lastColumn="0" w:noHBand="0" w:noVBand="0"/>
      </w:tblPr>
      <w:tblGrid>
        <w:gridCol w:w="3261"/>
        <w:gridCol w:w="5115"/>
      </w:tblGrid>
      <w:tr w:rsidR="004D12C5" w14:paraId="710817C0" w14:textId="77777777" w:rsidTr="00CC4D14">
        <w:tc>
          <w:tcPr>
            <w:tcW w:w="3261" w:type="dxa"/>
            <w:vMerge w:val="restart"/>
            <w:tcBorders>
              <w:top w:val="single" w:sz="4" w:space="0" w:color="C0C0C0"/>
              <w:left w:val="single" w:sz="4" w:space="0" w:color="C0C0C0"/>
              <w:bottom w:val="single" w:sz="4" w:space="0" w:color="C0C0C0"/>
            </w:tcBorders>
          </w:tcPr>
          <w:p w14:paraId="1DA776AC" w14:textId="77777777" w:rsidR="004D12C5" w:rsidRPr="004D12C5" w:rsidRDefault="004D12C5" w:rsidP="00CC4D14">
            <w:pPr>
              <w:snapToGrid w:val="0"/>
              <w:rPr>
                <w:rFonts w:eastAsia="HiddenHorzOCR"/>
                <w:sz w:val="20"/>
                <w:lang w:val="el-GR"/>
              </w:rPr>
            </w:pPr>
          </w:p>
        </w:tc>
        <w:tc>
          <w:tcPr>
            <w:tcW w:w="5115" w:type="dxa"/>
            <w:tcBorders>
              <w:top w:val="single" w:sz="4" w:space="0" w:color="C0C0C0"/>
              <w:left w:val="single" w:sz="4" w:space="0" w:color="C0C0C0"/>
              <w:bottom w:val="single" w:sz="4" w:space="0" w:color="C0C0C0"/>
              <w:right w:val="single" w:sz="4" w:space="0" w:color="C0C0C0"/>
            </w:tcBorders>
          </w:tcPr>
          <w:p w14:paraId="3C805DE1" w14:textId="77777777" w:rsidR="004D12C5" w:rsidRPr="004D12C5" w:rsidRDefault="004D12C5" w:rsidP="00CC4D14">
            <w:pPr>
              <w:jc w:val="center"/>
              <w:rPr>
                <w:lang w:val="el-GR"/>
              </w:rPr>
            </w:pPr>
            <w:r w:rsidRPr="004D12C5">
              <w:rPr>
                <w:lang w:val="el-GR"/>
              </w:rPr>
              <w:t>ΕΓΚΡΙΣΗ ΤΕΧΝΙΚΗΣ ΠΡΟΔΙΑΓΡΑΦΗΣ</w:t>
            </w:r>
          </w:p>
          <w:p w14:paraId="239E5FD3" w14:textId="77777777" w:rsidR="004D12C5" w:rsidRPr="004D12C5" w:rsidRDefault="004D12C5" w:rsidP="00CC4D14">
            <w:pPr>
              <w:spacing w:before="120" w:after="120"/>
              <w:jc w:val="center"/>
              <w:rPr>
                <w:lang w:val="el-GR"/>
              </w:rPr>
            </w:pPr>
            <w:r w:rsidRPr="004D12C5">
              <w:rPr>
                <w:lang w:val="el-GR"/>
              </w:rPr>
              <w:t>ΠΕΔ-</w:t>
            </w:r>
            <w:r>
              <w:rPr>
                <w:lang w:val="en-US"/>
              </w:rPr>
              <w:t>A</w:t>
            </w:r>
            <w:r w:rsidRPr="004D12C5">
              <w:rPr>
                <w:lang w:val="el-GR"/>
              </w:rPr>
              <w:t xml:space="preserve"> -00</w:t>
            </w:r>
          </w:p>
          <w:p w14:paraId="0DCEE863" w14:textId="77777777" w:rsidR="004D12C5" w:rsidRDefault="004D12C5" w:rsidP="00CC4D14">
            <w:pPr>
              <w:spacing w:before="120" w:after="120"/>
              <w:jc w:val="center"/>
            </w:pPr>
            <w:r>
              <w:t>ΕΚΔΟΣΗ 1η</w:t>
            </w:r>
          </w:p>
          <w:p w14:paraId="55B5E36C" w14:textId="77777777" w:rsidR="004D12C5" w:rsidRDefault="004D12C5" w:rsidP="00CC4D14">
            <w:pPr>
              <w:jc w:val="center"/>
            </w:pPr>
          </w:p>
          <w:p w14:paraId="3DE28EAF" w14:textId="77777777" w:rsidR="004D12C5" w:rsidRDefault="004D12C5" w:rsidP="00CC4D14"/>
          <w:p w14:paraId="3788B15B" w14:textId="77777777" w:rsidR="004D12C5" w:rsidRDefault="004D12C5" w:rsidP="00CC4D14"/>
          <w:p w14:paraId="1208CB79" w14:textId="77777777" w:rsidR="004D12C5" w:rsidRDefault="004D12C5" w:rsidP="00CC4D14">
            <w:r>
              <w:t xml:space="preserve">ΣΥΝΤΑΞΗ </w:t>
            </w:r>
          </w:p>
          <w:p w14:paraId="7672AB82" w14:textId="77777777" w:rsidR="004D12C5" w:rsidRDefault="004D12C5" w:rsidP="00CC4D14">
            <w:pPr>
              <w:rPr>
                <w:sz w:val="16"/>
                <w:szCs w:val="16"/>
              </w:rPr>
            </w:pPr>
          </w:p>
          <w:p w14:paraId="282A902A" w14:textId="77777777" w:rsidR="004D12C5" w:rsidRDefault="004D12C5" w:rsidP="00CC4D14">
            <w:pPr>
              <w:rPr>
                <w:sz w:val="20"/>
                <w:szCs w:val="16"/>
              </w:rPr>
            </w:pPr>
          </w:p>
          <w:p w14:paraId="03E97181" w14:textId="77777777" w:rsidR="004D12C5" w:rsidRDefault="004D12C5" w:rsidP="00CC4D14">
            <w:pPr>
              <w:rPr>
                <w:sz w:val="20"/>
                <w:szCs w:val="16"/>
              </w:rPr>
            </w:pPr>
          </w:p>
          <w:p w14:paraId="2DB417F7" w14:textId="77777777" w:rsidR="004D12C5" w:rsidRDefault="004D12C5" w:rsidP="00CC4D14">
            <w:pPr>
              <w:rPr>
                <w:sz w:val="20"/>
                <w:szCs w:val="16"/>
              </w:rPr>
            </w:pPr>
          </w:p>
        </w:tc>
      </w:tr>
      <w:tr w:rsidR="004D12C5" w14:paraId="67400310" w14:textId="77777777" w:rsidTr="00CC4D14">
        <w:tc>
          <w:tcPr>
            <w:tcW w:w="3261" w:type="dxa"/>
            <w:vMerge/>
            <w:tcBorders>
              <w:top w:val="single" w:sz="4" w:space="0" w:color="C0C0C0"/>
              <w:left w:val="single" w:sz="4" w:space="0" w:color="C0C0C0"/>
              <w:bottom w:val="single" w:sz="4" w:space="0" w:color="C0C0C0"/>
            </w:tcBorders>
          </w:tcPr>
          <w:p w14:paraId="5E84035B" w14:textId="77777777" w:rsidR="004D12C5" w:rsidRDefault="004D12C5" w:rsidP="00CC4D14">
            <w:pPr>
              <w:snapToGrid w:val="0"/>
              <w:rPr>
                <w:sz w:val="20"/>
                <w:szCs w:val="16"/>
              </w:rPr>
            </w:pPr>
          </w:p>
        </w:tc>
        <w:tc>
          <w:tcPr>
            <w:tcW w:w="5115" w:type="dxa"/>
            <w:tcBorders>
              <w:top w:val="single" w:sz="4" w:space="0" w:color="C0C0C0"/>
              <w:left w:val="single" w:sz="4" w:space="0" w:color="C0C0C0"/>
              <w:bottom w:val="single" w:sz="4" w:space="0" w:color="C0C0C0"/>
              <w:right w:val="single" w:sz="4" w:space="0" w:color="C0C0C0"/>
            </w:tcBorders>
          </w:tcPr>
          <w:p w14:paraId="09819566" w14:textId="77777777" w:rsidR="004D12C5" w:rsidRDefault="004D12C5" w:rsidP="00CC4D14">
            <w:r>
              <w:t>ΕΛΕΓΧΟΣ</w:t>
            </w:r>
          </w:p>
          <w:p w14:paraId="4B4D2DA4" w14:textId="77777777" w:rsidR="004D12C5" w:rsidRDefault="004D12C5" w:rsidP="00CC4D14">
            <w:pPr>
              <w:rPr>
                <w:sz w:val="16"/>
                <w:szCs w:val="16"/>
              </w:rPr>
            </w:pPr>
          </w:p>
          <w:p w14:paraId="6ADCC045" w14:textId="77777777" w:rsidR="004D12C5" w:rsidRDefault="004D12C5" w:rsidP="00CC4D14">
            <w:pPr>
              <w:rPr>
                <w:sz w:val="16"/>
                <w:szCs w:val="16"/>
              </w:rPr>
            </w:pPr>
          </w:p>
          <w:p w14:paraId="31C91326" w14:textId="77777777" w:rsidR="004D12C5" w:rsidRDefault="004D12C5" w:rsidP="00CC4D14">
            <w:pPr>
              <w:rPr>
                <w:sz w:val="20"/>
                <w:szCs w:val="16"/>
              </w:rPr>
            </w:pPr>
          </w:p>
          <w:p w14:paraId="09F06ADB" w14:textId="77777777" w:rsidR="004D12C5" w:rsidRDefault="004D12C5" w:rsidP="00CC4D14">
            <w:pPr>
              <w:rPr>
                <w:sz w:val="20"/>
                <w:szCs w:val="16"/>
              </w:rPr>
            </w:pPr>
          </w:p>
        </w:tc>
      </w:tr>
      <w:tr w:rsidR="004D12C5" w14:paraId="4530C706" w14:textId="77777777" w:rsidTr="00CC4D14">
        <w:tc>
          <w:tcPr>
            <w:tcW w:w="3261" w:type="dxa"/>
            <w:vMerge/>
            <w:tcBorders>
              <w:top w:val="single" w:sz="4" w:space="0" w:color="C0C0C0"/>
              <w:left w:val="single" w:sz="4" w:space="0" w:color="C0C0C0"/>
              <w:bottom w:val="single" w:sz="4" w:space="0" w:color="C0C0C0"/>
            </w:tcBorders>
          </w:tcPr>
          <w:p w14:paraId="1DC25CCC" w14:textId="77777777" w:rsidR="004D12C5" w:rsidRDefault="004D12C5" w:rsidP="00CC4D14">
            <w:pPr>
              <w:snapToGrid w:val="0"/>
              <w:rPr>
                <w:sz w:val="20"/>
                <w:szCs w:val="16"/>
              </w:rPr>
            </w:pPr>
          </w:p>
        </w:tc>
        <w:tc>
          <w:tcPr>
            <w:tcW w:w="5115" w:type="dxa"/>
            <w:tcBorders>
              <w:top w:val="single" w:sz="4" w:space="0" w:color="C0C0C0"/>
              <w:left w:val="single" w:sz="4" w:space="0" w:color="C0C0C0"/>
              <w:bottom w:val="single" w:sz="4" w:space="0" w:color="C0C0C0"/>
              <w:right w:val="single" w:sz="4" w:space="0" w:color="C0C0C0"/>
            </w:tcBorders>
          </w:tcPr>
          <w:p w14:paraId="446ECBBC" w14:textId="77777777" w:rsidR="004D12C5" w:rsidRDefault="004D12C5" w:rsidP="00CC4D14">
            <w:r>
              <w:t>ΘΕΩΡΗΣΗ</w:t>
            </w:r>
          </w:p>
          <w:p w14:paraId="698ACC07" w14:textId="77777777" w:rsidR="004D12C5" w:rsidRDefault="004D12C5" w:rsidP="00CC4D14">
            <w:pPr>
              <w:rPr>
                <w:b/>
                <w:sz w:val="16"/>
                <w:szCs w:val="16"/>
              </w:rPr>
            </w:pPr>
          </w:p>
          <w:p w14:paraId="0CC2157E" w14:textId="77777777" w:rsidR="004D12C5" w:rsidRDefault="004D12C5" w:rsidP="00CC4D14">
            <w:pPr>
              <w:rPr>
                <w:b/>
                <w:sz w:val="16"/>
                <w:szCs w:val="16"/>
              </w:rPr>
            </w:pPr>
          </w:p>
          <w:p w14:paraId="0CBF3A4C" w14:textId="77777777" w:rsidR="004D12C5" w:rsidRDefault="004D12C5" w:rsidP="00CC4D14">
            <w:pPr>
              <w:rPr>
                <w:b/>
                <w:sz w:val="16"/>
                <w:szCs w:val="16"/>
              </w:rPr>
            </w:pPr>
          </w:p>
          <w:p w14:paraId="1F2C3FF1" w14:textId="77777777" w:rsidR="004D12C5" w:rsidRDefault="004D12C5" w:rsidP="00CC4D14">
            <w:pPr>
              <w:rPr>
                <w:b/>
                <w:sz w:val="16"/>
                <w:szCs w:val="16"/>
              </w:rPr>
            </w:pPr>
          </w:p>
          <w:p w14:paraId="7F9DBB37" w14:textId="77777777" w:rsidR="004D12C5" w:rsidRDefault="004D12C5" w:rsidP="00CC4D14">
            <w:pPr>
              <w:jc w:val="right"/>
            </w:pPr>
            <w:r>
              <w:t>ΗΜΕΡΟΜΗΝΙΑ</w:t>
            </w:r>
          </w:p>
          <w:p w14:paraId="612435CC" w14:textId="77777777" w:rsidR="004D12C5" w:rsidRDefault="004D12C5" w:rsidP="00CC4D14">
            <w:pPr>
              <w:rPr>
                <w:sz w:val="16"/>
                <w:szCs w:val="16"/>
              </w:rPr>
            </w:pPr>
          </w:p>
        </w:tc>
      </w:tr>
    </w:tbl>
    <w:p w14:paraId="7B500AF1" w14:textId="77777777" w:rsidR="004D12C5" w:rsidRDefault="004D12C5" w:rsidP="004D12C5">
      <w:pPr>
        <w:tabs>
          <w:tab w:val="left" w:pos="360"/>
        </w:tabs>
        <w:spacing w:before="120"/>
      </w:pPr>
    </w:p>
    <w:p w14:paraId="48C0B09E" w14:textId="77777777" w:rsidR="00A36362" w:rsidRDefault="00A36362" w:rsidP="004D12C5">
      <w:pPr>
        <w:pStyle w:val="2"/>
        <w:tabs>
          <w:tab w:val="center" w:pos="2123"/>
        </w:tabs>
        <w:ind w:left="-15" w:firstLine="0"/>
        <w:jc w:val="left"/>
      </w:pPr>
    </w:p>
    <w:sectPr w:rsidR="00A36362" w:rsidSect="00EB3C7A">
      <w:pgSz w:w="11906" w:h="16838"/>
      <w:pgMar w:top="1476" w:right="1459" w:bottom="1500"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HiddenHorzOCR">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EA4"/>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02B8F"/>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060E8"/>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C4664"/>
    <w:multiLevelType w:val="hybridMultilevel"/>
    <w:tmpl w:val="F3B2B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22478E"/>
    <w:multiLevelType w:val="hybridMultilevel"/>
    <w:tmpl w:val="2A2AE304"/>
    <w:lvl w:ilvl="0" w:tplc="0409000F">
      <w:start w:val="1"/>
      <w:numFmt w:val="decimal"/>
      <w:lvlText w:val="%1."/>
      <w:lvlJc w:val="left"/>
      <w:pPr>
        <w:ind w:left="720" w:hanging="360"/>
      </w:pPr>
    </w:lvl>
    <w:lvl w:ilvl="1" w:tplc="0408000F">
      <w:start w:val="1"/>
      <w:numFmt w:val="decimal"/>
      <w:lvlText w:val="%2."/>
      <w:lvlJc w:val="left"/>
      <w:pPr>
        <w:ind w:left="1494"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81476"/>
    <w:multiLevelType w:val="hybridMultilevel"/>
    <w:tmpl w:val="F3B2B4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9303AE"/>
    <w:multiLevelType w:val="hybridMultilevel"/>
    <w:tmpl w:val="D8D886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22A77F6"/>
    <w:multiLevelType w:val="hybridMultilevel"/>
    <w:tmpl w:val="EAEE4F3A"/>
    <w:lvl w:ilvl="0" w:tplc="0409001B">
      <w:start w:val="1"/>
      <w:numFmt w:val="lowerRoman"/>
      <w:lvlText w:val="%1."/>
      <w:lvlJc w:val="right"/>
      <w:pPr>
        <w:ind w:left="1850" w:hanging="360"/>
      </w:p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8" w15:restartNumberingAfterBreak="0">
    <w:nsid w:val="124B77F2"/>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5E4B58"/>
    <w:multiLevelType w:val="hybridMultilevel"/>
    <w:tmpl w:val="5A1EB25E"/>
    <w:lvl w:ilvl="0" w:tplc="C798B7F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1AC95247"/>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AE1DE8"/>
    <w:multiLevelType w:val="hybridMultilevel"/>
    <w:tmpl w:val="F3B2B4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E321544"/>
    <w:multiLevelType w:val="hybridMultilevel"/>
    <w:tmpl w:val="5AC2389C"/>
    <w:lvl w:ilvl="0" w:tplc="FFFFFFFF">
      <w:start w:val="1"/>
      <w:numFmt w:val="decimal"/>
      <w:lvlText w:val="%1."/>
      <w:lvlJc w:val="left"/>
      <w:pPr>
        <w:ind w:left="720" w:hanging="360"/>
      </w:pPr>
    </w:lvl>
    <w:lvl w:ilvl="1" w:tplc="0408000F">
      <w:start w:val="1"/>
      <w:numFmt w:val="decimal"/>
      <w:lvlText w:val="%2."/>
      <w:lvlJc w:val="left"/>
      <w:pPr>
        <w:ind w:left="149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A249CF"/>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170D3A"/>
    <w:multiLevelType w:val="hybridMultilevel"/>
    <w:tmpl w:val="659ED198"/>
    <w:lvl w:ilvl="0" w:tplc="FFFFFFFF">
      <w:start w:val="1"/>
      <w:numFmt w:val="decimal"/>
      <w:lvlText w:val="%1."/>
      <w:lvlJc w:val="left"/>
      <w:pPr>
        <w:ind w:left="720" w:hanging="360"/>
      </w:pPr>
    </w:lvl>
    <w:lvl w:ilvl="1" w:tplc="0408000F">
      <w:start w:val="1"/>
      <w:numFmt w:val="decimal"/>
      <w:lvlText w:val="%2."/>
      <w:lvlJc w:val="left"/>
      <w:pPr>
        <w:ind w:left="149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D35DBE"/>
    <w:multiLevelType w:val="hybridMultilevel"/>
    <w:tmpl w:val="C12E8F82"/>
    <w:lvl w:ilvl="0" w:tplc="FFFFFFFF">
      <w:start w:val="1"/>
      <w:numFmt w:val="decimal"/>
      <w:lvlText w:val="%1."/>
      <w:lvlJc w:val="left"/>
      <w:pPr>
        <w:ind w:left="720" w:hanging="360"/>
      </w:pPr>
    </w:lvl>
    <w:lvl w:ilvl="1" w:tplc="0408000F">
      <w:start w:val="1"/>
      <w:numFmt w:val="decimal"/>
      <w:lvlText w:val="%2."/>
      <w:lvlJc w:val="left"/>
      <w:pPr>
        <w:ind w:left="149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CD101B"/>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102D51"/>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097953"/>
    <w:multiLevelType w:val="hybridMultilevel"/>
    <w:tmpl w:val="5C6882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AA04365"/>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F911ED"/>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292B98"/>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DA727F"/>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630FDB"/>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36444B"/>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B55B1C"/>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CB369E"/>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FC06AA"/>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0F054B"/>
    <w:multiLevelType w:val="hybridMultilevel"/>
    <w:tmpl w:val="9DBCA6AA"/>
    <w:lvl w:ilvl="0" w:tplc="FFFFFFFF">
      <w:start w:val="1"/>
      <w:numFmt w:val="decimal"/>
      <w:lvlText w:val="%1."/>
      <w:lvlJc w:val="left"/>
      <w:pPr>
        <w:ind w:left="720" w:hanging="360"/>
      </w:pPr>
    </w:lvl>
    <w:lvl w:ilvl="1" w:tplc="0408000F">
      <w:start w:val="1"/>
      <w:numFmt w:val="decimal"/>
      <w:lvlText w:val="%2."/>
      <w:lvlJc w:val="left"/>
      <w:pPr>
        <w:ind w:left="1494"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1861AF"/>
    <w:multiLevelType w:val="hybridMultilevel"/>
    <w:tmpl w:val="7F7AD2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24B01AB"/>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2CE28AD"/>
    <w:multiLevelType w:val="hybridMultilevel"/>
    <w:tmpl w:val="44E6C1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C841601"/>
    <w:multiLevelType w:val="hybridMultilevel"/>
    <w:tmpl w:val="3F9CC1DA"/>
    <w:lvl w:ilvl="0" w:tplc="FFFFFFFF">
      <w:start w:val="1"/>
      <w:numFmt w:val="decimal"/>
      <w:lvlText w:val="%1."/>
      <w:lvlJc w:val="left"/>
      <w:pPr>
        <w:ind w:left="720" w:hanging="360"/>
      </w:pPr>
    </w:lvl>
    <w:lvl w:ilvl="1" w:tplc="FFFFFFFF">
      <w:start w:val="1"/>
      <w:numFmt w:val="bullet"/>
      <w:lvlText w:val=""/>
      <w:lvlJc w:val="left"/>
      <w:pPr>
        <w:ind w:left="1494"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335767">
    <w:abstractNumId w:val="9"/>
  </w:num>
  <w:num w:numId="2" w16cid:durableId="1155609015">
    <w:abstractNumId w:val="7"/>
  </w:num>
  <w:num w:numId="3" w16cid:durableId="183449122">
    <w:abstractNumId w:val="4"/>
  </w:num>
  <w:num w:numId="4" w16cid:durableId="79759368">
    <w:abstractNumId w:val="27"/>
  </w:num>
  <w:num w:numId="5" w16cid:durableId="1195851566">
    <w:abstractNumId w:val="16"/>
  </w:num>
  <w:num w:numId="6" w16cid:durableId="1486506276">
    <w:abstractNumId w:val="22"/>
  </w:num>
  <w:num w:numId="7" w16cid:durableId="1942834363">
    <w:abstractNumId w:val="10"/>
  </w:num>
  <w:num w:numId="8" w16cid:durableId="696546372">
    <w:abstractNumId w:val="19"/>
  </w:num>
  <w:num w:numId="9" w16cid:durableId="172376705">
    <w:abstractNumId w:val="32"/>
  </w:num>
  <w:num w:numId="10" w16cid:durableId="1507673739">
    <w:abstractNumId w:val="17"/>
  </w:num>
  <w:num w:numId="11" w16cid:durableId="524750092">
    <w:abstractNumId w:val="0"/>
  </w:num>
  <w:num w:numId="12" w16cid:durableId="1833374763">
    <w:abstractNumId w:val="2"/>
  </w:num>
  <w:num w:numId="13" w16cid:durableId="1518276777">
    <w:abstractNumId w:val="24"/>
  </w:num>
  <w:num w:numId="14" w16cid:durableId="1756047961">
    <w:abstractNumId w:val="30"/>
  </w:num>
  <w:num w:numId="15" w16cid:durableId="669798829">
    <w:abstractNumId w:val="13"/>
  </w:num>
  <w:num w:numId="16" w16cid:durableId="318852330">
    <w:abstractNumId w:val="25"/>
  </w:num>
  <w:num w:numId="17" w16cid:durableId="1482969069">
    <w:abstractNumId w:val="28"/>
  </w:num>
  <w:num w:numId="18" w16cid:durableId="1490828947">
    <w:abstractNumId w:val="14"/>
  </w:num>
  <w:num w:numId="19" w16cid:durableId="543100678">
    <w:abstractNumId w:val="26"/>
  </w:num>
  <w:num w:numId="20" w16cid:durableId="1201279795">
    <w:abstractNumId w:val="1"/>
  </w:num>
  <w:num w:numId="21" w16cid:durableId="431123813">
    <w:abstractNumId w:val="20"/>
  </w:num>
  <w:num w:numId="22" w16cid:durableId="561604588">
    <w:abstractNumId w:val="8"/>
  </w:num>
  <w:num w:numId="23" w16cid:durableId="259684617">
    <w:abstractNumId w:val="21"/>
  </w:num>
  <w:num w:numId="24" w16cid:durableId="1959599157">
    <w:abstractNumId w:val="23"/>
  </w:num>
  <w:num w:numId="25" w16cid:durableId="144978026">
    <w:abstractNumId w:val="12"/>
  </w:num>
  <w:num w:numId="26" w16cid:durableId="1454057332">
    <w:abstractNumId w:val="15"/>
  </w:num>
  <w:num w:numId="27" w16cid:durableId="1028677808">
    <w:abstractNumId w:val="6"/>
  </w:num>
  <w:num w:numId="28" w16cid:durableId="2112161420">
    <w:abstractNumId w:val="31"/>
  </w:num>
  <w:num w:numId="29" w16cid:durableId="1881822958">
    <w:abstractNumId w:val="11"/>
  </w:num>
  <w:num w:numId="30" w16cid:durableId="854226770">
    <w:abstractNumId w:val="29"/>
  </w:num>
  <w:num w:numId="31" w16cid:durableId="534343910">
    <w:abstractNumId w:val="18"/>
  </w:num>
  <w:num w:numId="32" w16cid:durableId="1038513058">
    <w:abstractNumId w:val="3"/>
  </w:num>
  <w:num w:numId="33" w16cid:durableId="559481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36362"/>
    <w:rsid w:val="000803EA"/>
    <w:rsid w:val="0008554B"/>
    <w:rsid w:val="000B696D"/>
    <w:rsid w:val="000F3795"/>
    <w:rsid w:val="00107EC2"/>
    <w:rsid w:val="00177F72"/>
    <w:rsid w:val="001B25DD"/>
    <w:rsid w:val="0024657A"/>
    <w:rsid w:val="002D6CD7"/>
    <w:rsid w:val="00380173"/>
    <w:rsid w:val="003D6FF5"/>
    <w:rsid w:val="003F3237"/>
    <w:rsid w:val="004049AE"/>
    <w:rsid w:val="004A1EE1"/>
    <w:rsid w:val="004D12C5"/>
    <w:rsid w:val="00527F27"/>
    <w:rsid w:val="005504FB"/>
    <w:rsid w:val="0056755E"/>
    <w:rsid w:val="005F0707"/>
    <w:rsid w:val="005F189F"/>
    <w:rsid w:val="00611DC6"/>
    <w:rsid w:val="006625B0"/>
    <w:rsid w:val="00667D0F"/>
    <w:rsid w:val="006A28E7"/>
    <w:rsid w:val="007219CA"/>
    <w:rsid w:val="00783FD0"/>
    <w:rsid w:val="00791DA6"/>
    <w:rsid w:val="008465F4"/>
    <w:rsid w:val="008548B9"/>
    <w:rsid w:val="008B4221"/>
    <w:rsid w:val="008C465E"/>
    <w:rsid w:val="00951732"/>
    <w:rsid w:val="009B13CE"/>
    <w:rsid w:val="009F3081"/>
    <w:rsid w:val="009F4369"/>
    <w:rsid w:val="00A36362"/>
    <w:rsid w:val="00A70DC9"/>
    <w:rsid w:val="00A80C13"/>
    <w:rsid w:val="00A80DAB"/>
    <w:rsid w:val="00A918F2"/>
    <w:rsid w:val="00AB2EED"/>
    <w:rsid w:val="00BD06AF"/>
    <w:rsid w:val="00D22B08"/>
    <w:rsid w:val="00D87527"/>
    <w:rsid w:val="00E4699F"/>
    <w:rsid w:val="00E61686"/>
    <w:rsid w:val="00E74EAF"/>
    <w:rsid w:val="00EB3C7A"/>
    <w:rsid w:val="00F60175"/>
    <w:rsid w:val="00F80509"/>
    <w:rsid w:val="00FB46C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E1EE"/>
  <w15:docId w15:val="{D490BA42-DF64-4D5C-9967-6A0AC4C9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C7A"/>
    <w:pPr>
      <w:spacing w:after="4" w:line="256" w:lineRule="auto"/>
      <w:ind w:left="10" w:hanging="10"/>
      <w:jc w:val="both"/>
    </w:pPr>
    <w:rPr>
      <w:rFonts w:ascii="Arial" w:eastAsia="Arial" w:hAnsi="Arial" w:cs="Arial"/>
      <w:color w:val="000000"/>
    </w:rPr>
  </w:style>
  <w:style w:type="paragraph" w:styleId="1">
    <w:name w:val="heading 1"/>
    <w:next w:val="a"/>
    <w:link w:val="1Char"/>
    <w:uiPriority w:val="9"/>
    <w:qFormat/>
    <w:rsid w:val="00EB3C7A"/>
    <w:pPr>
      <w:keepNext/>
      <w:keepLines/>
      <w:spacing w:after="159" w:line="259" w:lineRule="auto"/>
      <w:ind w:left="1383" w:hanging="10"/>
      <w:jc w:val="both"/>
      <w:outlineLvl w:val="0"/>
    </w:pPr>
    <w:rPr>
      <w:rFonts w:ascii="Arial" w:eastAsia="Arial" w:hAnsi="Arial" w:cs="Arial"/>
      <w:b/>
      <w:color w:val="000000"/>
    </w:rPr>
  </w:style>
  <w:style w:type="paragraph" w:styleId="2">
    <w:name w:val="heading 2"/>
    <w:next w:val="a"/>
    <w:link w:val="2Char"/>
    <w:uiPriority w:val="9"/>
    <w:unhideWhenUsed/>
    <w:qFormat/>
    <w:rsid w:val="00EB3C7A"/>
    <w:pPr>
      <w:keepNext/>
      <w:keepLines/>
      <w:spacing w:after="159" w:line="259" w:lineRule="auto"/>
      <w:ind w:left="1383" w:hanging="10"/>
      <w:jc w:val="both"/>
      <w:outlineLvl w:val="1"/>
    </w:pPr>
    <w:rPr>
      <w:rFonts w:ascii="Arial" w:eastAsia="Arial" w:hAnsi="Arial" w:cs="Arial"/>
      <w:b/>
      <w:color w:val="000000"/>
    </w:rPr>
  </w:style>
  <w:style w:type="paragraph" w:styleId="3">
    <w:name w:val="heading 3"/>
    <w:next w:val="a"/>
    <w:link w:val="3Char"/>
    <w:uiPriority w:val="9"/>
    <w:unhideWhenUsed/>
    <w:qFormat/>
    <w:rsid w:val="00EB3C7A"/>
    <w:pPr>
      <w:keepNext/>
      <w:keepLines/>
      <w:spacing w:after="159" w:line="259" w:lineRule="auto"/>
      <w:ind w:left="1383" w:hanging="10"/>
      <w:jc w:val="both"/>
      <w:outlineLvl w:val="2"/>
    </w:pPr>
    <w:rPr>
      <w:rFonts w:ascii="Arial" w:eastAsia="Arial" w:hAnsi="Arial" w:cs="Arial"/>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EB3C7A"/>
    <w:rPr>
      <w:rFonts w:ascii="Arial" w:eastAsia="Arial" w:hAnsi="Arial" w:cs="Arial"/>
      <w:b/>
      <w:color w:val="000000"/>
      <w:sz w:val="24"/>
    </w:rPr>
  </w:style>
  <w:style w:type="character" w:customStyle="1" w:styleId="1Char">
    <w:name w:val="Επικεφαλίδα 1 Char"/>
    <w:link w:val="1"/>
    <w:rsid w:val="00EB3C7A"/>
    <w:rPr>
      <w:rFonts w:ascii="Arial" w:eastAsia="Arial" w:hAnsi="Arial" w:cs="Arial"/>
      <w:b/>
      <w:color w:val="000000"/>
      <w:sz w:val="24"/>
    </w:rPr>
  </w:style>
  <w:style w:type="character" w:customStyle="1" w:styleId="2Char">
    <w:name w:val="Επικεφαλίδα 2 Char"/>
    <w:link w:val="2"/>
    <w:rsid w:val="00EB3C7A"/>
    <w:rPr>
      <w:rFonts w:ascii="Arial" w:eastAsia="Arial" w:hAnsi="Arial" w:cs="Arial"/>
      <w:b/>
      <w:color w:val="000000"/>
      <w:sz w:val="24"/>
    </w:rPr>
  </w:style>
  <w:style w:type="paragraph" w:styleId="10">
    <w:name w:val="toc 1"/>
    <w:hidden/>
    <w:rsid w:val="00EB3C7A"/>
    <w:pPr>
      <w:spacing w:after="143" w:line="256" w:lineRule="auto"/>
      <w:ind w:left="558" w:right="346" w:hanging="10"/>
      <w:jc w:val="both"/>
    </w:pPr>
    <w:rPr>
      <w:rFonts w:ascii="Arial" w:eastAsia="Arial" w:hAnsi="Arial" w:cs="Arial"/>
      <w:color w:val="000000"/>
    </w:rPr>
  </w:style>
  <w:style w:type="paragraph" w:styleId="20">
    <w:name w:val="toc 2"/>
    <w:hidden/>
    <w:rsid w:val="00EB3C7A"/>
    <w:pPr>
      <w:spacing w:after="254" w:line="256" w:lineRule="auto"/>
      <w:ind w:left="558" w:right="346" w:hanging="10"/>
      <w:jc w:val="both"/>
    </w:pPr>
    <w:rPr>
      <w:rFonts w:ascii="Arial" w:eastAsia="Arial" w:hAnsi="Arial" w:cs="Arial"/>
      <w:color w:val="000000"/>
    </w:rPr>
  </w:style>
  <w:style w:type="paragraph" w:styleId="30">
    <w:name w:val="toc 3"/>
    <w:hidden/>
    <w:rsid w:val="00EB3C7A"/>
    <w:pPr>
      <w:spacing w:after="139" w:line="256" w:lineRule="auto"/>
      <w:ind w:left="558" w:right="346" w:hanging="10"/>
      <w:jc w:val="both"/>
    </w:pPr>
    <w:rPr>
      <w:rFonts w:ascii="Arial" w:eastAsia="Arial" w:hAnsi="Arial" w:cs="Arial"/>
      <w:color w:val="000000"/>
    </w:rPr>
  </w:style>
  <w:style w:type="table" w:customStyle="1" w:styleId="TableGrid">
    <w:name w:val="TableGrid"/>
    <w:rsid w:val="00EB3C7A"/>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51732"/>
    <w:pPr>
      <w:spacing w:after="0" w:line="240" w:lineRule="auto"/>
      <w:ind w:left="720" w:firstLine="0"/>
      <w:contextualSpacing/>
      <w:jc w:val="left"/>
    </w:pPr>
    <w:rPr>
      <w:rFonts w:ascii="Times New Roman" w:eastAsia="Times New Roman" w:hAnsi="Times New Roman" w:cs="Times New Roman"/>
      <w:color w:val="auto"/>
      <w:kern w:val="0"/>
      <w:lang w:val="en-US" w:eastAsia="el-GR"/>
    </w:rPr>
  </w:style>
  <w:style w:type="paragraph" w:customStyle="1" w:styleId="Standard">
    <w:name w:val="Standard"/>
    <w:rsid w:val="0024657A"/>
    <w:pPr>
      <w:suppressAutoHyphens/>
      <w:spacing w:after="0" w:line="240" w:lineRule="auto"/>
      <w:textAlignment w:val="baseline"/>
    </w:pPr>
    <w:rPr>
      <w:rFonts w:ascii="Times New Roman" w:eastAsia="Lucida Sans Unicode" w:hAnsi="Times New Roman" w:cs="Lucida Sans"/>
      <w:lang w:val="el-GR" w:eastAsia="zh-CN" w:bidi="hi-IN"/>
    </w:rPr>
  </w:style>
  <w:style w:type="character" w:styleId="-">
    <w:name w:val="Hyperlink"/>
    <w:rsid w:val="004D12C5"/>
    <w:rPr>
      <w:color w:val="0000FF"/>
      <w:u w:val="single"/>
    </w:rPr>
  </w:style>
  <w:style w:type="paragraph" w:customStyle="1" w:styleId="11">
    <w:name w:val="Παράγραφος λίστας1"/>
    <w:basedOn w:val="a"/>
    <w:rsid w:val="004D12C5"/>
    <w:pPr>
      <w:suppressAutoHyphens/>
      <w:spacing w:after="0" w:line="240" w:lineRule="auto"/>
      <w:ind w:left="720" w:firstLine="0"/>
      <w:jc w:val="left"/>
    </w:pPr>
    <w:rPr>
      <w:rFonts w:ascii="Times New Roman" w:eastAsia="Lucida Sans Unicode" w:hAnsi="Times New Roman" w:cs="Lucida Sans"/>
      <w:color w:val="auto"/>
      <w:lang w:val="el-G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etha.mil.gr/" TargetMode="External"/><Relationship Id="rId5" Type="http://schemas.openxmlformats.org/officeDocument/2006/relationships/hyperlink" Target="http://www.geetha.mil.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TotalTime>
  <Pages>11</Pages>
  <Words>1931</Words>
  <Characters>10428</Characters>
  <Application>Microsoft Office Word</Application>
  <DocSecurity>0</DocSecurity>
  <Lines>86</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ΥΠΟΥΡΓΕΙΟ ΕΘΝΙΚΗΣ ΑΜΥΝΑΣ</vt:lpstr>
      <vt:lpstr>ΥΠΟΥΡΓΕΙΟ ΕΘΝΙΚΗΣ ΑΜΥΝΑΣ</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ΥΠΟΥΡΓΕΙΟ ΕΘΝΙΚΗΣ ΑΜΥΝΑΣ</dc:title>
  <dc:subject/>
  <dc:creator>a.g.varias</dc:creator>
  <cp:keywords/>
  <cp:lastModifiedBy>Georgios Vlachos</cp:lastModifiedBy>
  <cp:revision>26</cp:revision>
  <cp:lastPrinted>2025-09-29T04:43:00Z</cp:lastPrinted>
  <dcterms:created xsi:type="dcterms:W3CDTF">2024-10-01T08:41:00Z</dcterms:created>
  <dcterms:modified xsi:type="dcterms:W3CDTF">2025-10-19T20:17:00Z</dcterms:modified>
</cp:coreProperties>
</file>