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8E55BF" w:rsidRPr="00751C45" w:rsidTr="00B8601A">
        <w:trPr>
          <w:jc w:val="center"/>
        </w:trPr>
        <w:tc>
          <w:tcPr>
            <w:tcW w:w="8255" w:type="dxa"/>
            <w:gridSpan w:val="2"/>
          </w:tcPr>
          <w:p w:rsidR="008E55BF" w:rsidRPr="00751C45" w:rsidRDefault="008E55BF" w:rsidP="00F2664E">
            <w:pPr>
              <w:widowControl w:val="0"/>
              <w:jc w:val="center"/>
              <w:rPr>
                <w:rFonts w:ascii="Arial" w:hAnsi="Arial" w:cs="Arial"/>
                <w:b/>
                <w:sz w:val="32"/>
                <w:u w:val="single"/>
                <w:lang w:eastAsia="ar-SA"/>
              </w:rPr>
            </w:pPr>
            <w:r w:rsidRPr="00751C45">
              <w:rPr>
                <w:rFonts w:ascii="Arial" w:hAnsi="Arial" w:cs="Arial"/>
                <w:b/>
                <w:sz w:val="32"/>
                <w:u w:val="single"/>
                <w:lang w:eastAsia="ar-SA"/>
              </w:rPr>
              <w:t>ΠΡΟΔΙΑΓΡΑΦΗ ΕΝΟΠΛΩΝ ΔΥΝΑΜΕΩΝ</w:t>
            </w: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4673" w:type="dxa"/>
          </w:tcPr>
          <w:p w:rsidR="008E55BF" w:rsidRPr="00751C45" w:rsidRDefault="008E55BF" w:rsidP="001D2BF7">
            <w:pPr>
              <w:widowControl w:val="0"/>
              <w:jc w:val="both"/>
              <w:rPr>
                <w:rFonts w:ascii="Arial" w:hAnsi="Arial" w:cs="Arial"/>
                <w:u w:val="single"/>
                <w:lang w:val="en-US" w:eastAsia="ar-SA"/>
              </w:rPr>
            </w:pPr>
            <w:r w:rsidRPr="00751C45">
              <w:rPr>
                <w:rFonts w:ascii="Arial" w:hAnsi="Arial" w:cs="Arial"/>
                <w:lang w:eastAsia="ar-SA"/>
              </w:rPr>
              <w:t xml:space="preserve">ΠΕΔ – Α – </w:t>
            </w:r>
            <w:r w:rsidR="001D2BF7" w:rsidRPr="00751C45">
              <w:rPr>
                <w:rFonts w:ascii="Arial" w:hAnsi="Arial" w:cs="Arial"/>
                <w:lang w:eastAsia="ar-SA"/>
              </w:rPr>
              <w:t>#####</w:t>
            </w:r>
          </w:p>
        </w:tc>
        <w:tc>
          <w:tcPr>
            <w:tcW w:w="3582" w:type="dxa"/>
          </w:tcPr>
          <w:p w:rsidR="008E55BF" w:rsidRPr="00751C45" w:rsidRDefault="008E55BF" w:rsidP="00F2664E">
            <w:pPr>
              <w:widowControl w:val="0"/>
              <w:jc w:val="right"/>
              <w:rPr>
                <w:rFonts w:ascii="Arial" w:hAnsi="Arial" w:cs="Arial"/>
                <w:lang w:eastAsia="ar-SA"/>
              </w:rPr>
            </w:pPr>
            <w:r w:rsidRPr="00751C45">
              <w:rPr>
                <w:rFonts w:ascii="Arial" w:hAnsi="Arial" w:cs="Arial"/>
                <w:lang w:eastAsia="ar-SA"/>
              </w:rPr>
              <w:t xml:space="preserve">ΕΚΔΟΣΗ </w:t>
            </w:r>
            <w:r w:rsidR="009377C9" w:rsidRPr="00751C45">
              <w:rPr>
                <w:rFonts w:ascii="Arial" w:hAnsi="Arial" w:cs="Arial"/>
                <w:lang w:eastAsia="ar-SA"/>
              </w:rPr>
              <w:t>1</w:t>
            </w:r>
            <w:r w:rsidRPr="00751C45">
              <w:rPr>
                <w:rFonts w:ascii="Arial" w:hAnsi="Arial" w:cs="Arial"/>
                <w:vertAlign w:val="superscript"/>
                <w:lang w:eastAsia="ar-SA"/>
              </w:rPr>
              <w:t>η</w:t>
            </w: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F44416" w:rsidRPr="00751C45" w:rsidRDefault="00F44416" w:rsidP="00A813BC">
            <w:pPr>
              <w:widowControl w:val="0"/>
              <w:jc w:val="center"/>
              <w:rPr>
                <w:rFonts w:ascii="Arial" w:hAnsi="Arial" w:cs="Arial"/>
                <w:szCs w:val="20"/>
                <w:lang w:eastAsia="ar-SA"/>
              </w:rPr>
            </w:pPr>
            <w:r w:rsidRPr="00751C45">
              <w:rPr>
                <w:rFonts w:ascii="Arial" w:hAnsi="Arial" w:cs="Arial"/>
                <w:szCs w:val="20"/>
                <w:lang w:eastAsia="ar-SA"/>
              </w:rPr>
              <w:t>ΛΑΜΑΡΙΝ</w:t>
            </w:r>
            <w:r w:rsidR="001D2BF7" w:rsidRPr="00751C45">
              <w:rPr>
                <w:rFonts w:ascii="Arial" w:hAnsi="Arial" w:cs="Arial"/>
                <w:szCs w:val="20"/>
                <w:lang w:eastAsia="ar-SA"/>
              </w:rPr>
              <w:t>ΕΣ</w:t>
            </w:r>
            <w:r w:rsidRPr="00751C45">
              <w:rPr>
                <w:rFonts w:ascii="Arial" w:hAnsi="Arial" w:cs="Arial"/>
                <w:szCs w:val="20"/>
                <w:lang w:eastAsia="ar-SA"/>
              </w:rPr>
              <w:t xml:space="preserve">Α ΑΛΟΥΜΙΝΙΟΥ </w:t>
            </w:r>
          </w:p>
          <w:p w:rsidR="009377C9" w:rsidRPr="00751C45" w:rsidRDefault="00F44416" w:rsidP="001D2BF7">
            <w:pPr>
              <w:widowControl w:val="0"/>
              <w:jc w:val="center"/>
              <w:rPr>
                <w:rFonts w:ascii="Arial" w:hAnsi="Arial" w:cs="Arial"/>
                <w:lang w:eastAsia="ar-SA"/>
              </w:rPr>
            </w:pPr>
            <w:r w:rsidRPr="00751C45">
              <w:rPr>
                <w:rFonts w:ascii="Arial" w:hAnsi="Arial" w:cs="Arial"/>
                <w:szCs w:val="20"/>
                <w:lang w:eastAsia="ar-SA"/>
              </w:rPr>
              <w:t>ΑΡΤΟΠΟΙΙΑΣ</w:t>
            </w: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091890" w:rsidP="00F40E9D">
            <w:pPr>
              <w:widowControl w:val="0"/>
              <w:jc w:val="right"/>
              <w:rPr>
                <w:rFonts w:ascii="Arial" w:hAnsi="Arial" w:cs="Arial"/>
                <w:b/>
                <w:u w:val="single"/>
                <w:lang w:eastAsia="ar-SA"/>
              </w:rPr>
            </w:pPr>
            <w:r>
              <w:rPr>
                <w:rFonts w:ascii="Arial" w:hAnsi="Arial" w:cs="Arial"/>
                <w:sz w:val="22"/>
                <w:szCs w:val="22"/>
                <w:lang w:eastAsia="ar-SA"/>
              </w:rPr>
              <w:t>ΙΟΥΛ</w:t>
            </w:r>
            <w:bookmarkStart w:id="0" w:name="_GoBack"/>
            <w:bookmarkEnd w:id="0"/>
            <w:r w:rsidR="00F40E9D" w:rsidRPr="00751C45">
              <w:rPr>
                <w:rFonts w:ascii="Arial" w:hAnsi="Arial" w:cs="Arial"/>
                <w:sz w:val="22"/>
                <w:szCs w:val="22"/>
                <w:lang w:eastAsia="ar-SA"/>
              </w:rPr>
              <w:t xml:space="preserve">ΙΟΣ </w:t>
            </w:r>
            <w:r w:rsidR="008E55BF" w:rsidRPr="00751C45">
              <w:rPr>
                <w:rFonts w:ascii="Arial" w:hAnsi="Arial" w:cs="Arial"/>
                <w:sz w:val="22"/>
                <w:szCs w:val="22"/>
                <w:lang w:eastAsia="ar-SA"/>
              </w:rPr>
              <w:t>202</w:t>
            </w:r>
            <w:r w:rsidR="009453E5" w:rsidRPr="00751C45">
              <w:rPr>
                <w:rFonts w:ascii="Arial" w:hAnsi="Arial" w:cs="Arial"/>
                <w:sz w:val="22"/>
                <w:szCs w:val="22"/>
                <w:lang w:eastAsia="ar-SA"/>
              </w:rPr>
              <w:t>6</w:t>
            </w: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4673" w:type="dxa"/>
          </w:tcPr>
          <w:p w:rsidR="008E55BF" w:rsidRPr="00751C45" w:rsidRDefault="008E55BF" w:rsidP="00F2664E">
            <w:pPr>
              <w:widowControl w:val="0"/>
              <w:jc w:val="both"/>
              <w:rPr>
                <w:rFonts w:ascii="Arial" w:hAnsi="Arial" w:cs="Arial"/>
                <w:u w:val="single"/>
                <w:lang w:eastAsia="ar-SA"/>
              </w:rPr>
            </w:pPr>
          </w:p>
        </w:tc>
        <w:tc>
          <w:tcPr>
            <w:tcW w:w="3582" w:type="dxa"/>
          </w:tcPr>
          <w:p w:rsidR="008E55BF" w:rsidRPr="00751C45" w:rsidRDefault="008E55BF" w:rsidP="00F2664E">
            <w:pPr>
              <w:widowControl w:val="0"/>
              <w:jc w:val="both"/>
              <w:rPr>
                <w:rFonts w:ascii="Arial" w:hAnsi="Arial" w:cs="Arial"/>
                <w:b/>
                <w:u w:val="single"/>
                <w:lang w:eastAsia="ar-SA"/>
              </w:rPr>
            </w:pPr>
            <w:r w:rsidRPr="00751C45">
              <w:rPr>
                <w:rFonts w:ascii="Arial" w:hAnsi="Arial" w:cs="Arial"/>
                <w:sz w:val="22"/>
                <w:szCs w:val="20"/>
                <w:lang w:eastAsia="ar-SA"/>
              </w:rPr>
              <w:t>ΕΛΛΗΝΙΚΗ ΔΗΜΟΚΡΑΤΙΑ</w:t>
            </w:r>
          </w:p>
        </w:tc>
      </w:tr>
      <w:tr w:rsidR="008E55BF" w:rsidRPr="00751C45" w:rsidTr="00B8601A">
        <w:trPr>
          <w:jc w:val="center"/>
        </w:trPr>
        <w:tc>
          <w:tcPr>
            <w:tcW w:w="4673" w:type="dxa"/>
          </w:tcPr>
          <w:p w:rsidR="008E55BF" w:rsidRPr="00751C45" w:rsidRDefault="008E55BF" w:rsidP="00F2664E">
            <w:pPr>
              <w:widowControl w:val="0"/>
              <w:jc w:val="both"/>
              <w:rPr>
                <w:rFonts w:ascii="Arial" w:hAnsi="Arial" w:cs="Arial"/>
                <w:u w:val="single"/>
                <w:lang w:eastAsia="ar-SA"/>
              </w:rPr>
            </w:pPr>
          </w:p>
        </w:tc>
        <w:tc>
          <w:tcPr>
            <w:tcW w:w="3582" w:type="dxa"/>
          </w:tcPr>
          <w:p w:rsidR="008E55BF" w:rsidRPr="00751C45" w:rsidRDefault="008E55BF" w:rsidP="00F2664E">
            <w:pPr>
              <w:widowControl w:val="0"/>
              <w:jc w:val="both"/>
              <w:rPr>
                <w:rFonts w:ascii="Arial" w:hAnsi="Arial" w:cs="Arial"/>
                <w:b/>
                <w:u w:val="single"/>
                <w:lang w:eastAsia="ar-SA"/>
              </w:rPr>
            </w:pPr>
            <w:r w:rsidRPr="00751C45">
              <w:rPr>
                <w:rFonts w:ascii="Arial" w:hAnsi="Arial" w:cs="Arial"/>
                <w:sz w:val="22"/>
                <w:szCs w:val="20"/>
                <w:lang w:eastAsia="ar-SA"/>
              </w:rPr>
              <w:t>ΥΠΟΥΡΓΕΙΟ ΕΘΝΙΚΗΣ ΑΜΥΝΑΣ</w:t>
            </w: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r w:rsidRPr="00751C45">
              <w:rPr>
                <w:rFonts w:ascii="Arial" w:hAnsi="Arial" w:cs="Arial"/>
                <w:sz w:val="22"/>
                <w:szCs w:val="20"/>
                <w:lang w:eastAsia="ar-SA"/>
              </w:rPr>
              <w:t>ΑΔΙΑΒΑΘΜΗΤΟ</w:t>
            </w:r>
          </w:p>
        </w:tc>
      </w:tr>
      <w:tr w:rsidR="008E55BF" w:rsidRPr="00751C45" w:rsidTr="00B8601A">
        <w:trPr>
          <w:jc w:val="center"/>
        </w:trPr>
        <w:tc>
          <w:tcPr>
            <w:tcW w:w="8255" w:type="dxa"/>
            <w:gridSpan w:val="2"/>
          </w:tcPr>
          <w:p w:rsidR="008E55BF" w:rsidRPr="00751C45" w:rsidRDefault="008E55BF" w:rsidP="00F2664E">
            <w:pPr>
              <w:widowControl w:val="0"/>
              <w:jc w:val="both"/>
              <w:rPr>
                <w:rFonts w:ascii="Arial" w:hAnsi="Arial" w:cs="Arial"/>
                <w:u w:val="single"/>
                <w:lang w:eastAsia="ar-SA"/>
              </w:rPr>
            </w:pPr>
            <w:r w:rsidRPr="00751C45">
              <w:rPr>
                <w:rFonts w:ascii="Arial" w:hAnsi="Arial" w:cs="Arial"/>
                <w:sz w:val="22"/>
                <w:szCs w:val="20"/>
                <w:lang w:eastAsia="ar-SA"/>
              </w:rPr>
              <w:t>ΑΝΑΡΤΗΤΕΑ ΣΤΟ ΔΙΑΔΙΚΤΥΟ</w:t>
            </w:r>
          </w:p>
        </w:tc>
      </w:tr>
    </w:tbl>
    <w:p w:rsidR="008E55BF" w:rsidRPr="00751C45" w:rsidRDefault="008E55BF" w:rsidP="00F2664E">
      <w:pPr>
        <w:jc w:val="both"/>
        <w:outlineLvl w:val="0"/>
        <w:rPr>
          <w:rFonts w:ascii="Arial" w:hAnsi="Arial" w:cs="Arial"/>
        </w:rPr>
      </w:pPr>
    </w:p>
    <w:p w:rsidR="00C63360" w:rsidRPr="00751C45" w:rsidRDefault="00C63360" w:rsidP="00F2664E">
      <w:pPr>
        <w:jc w:val="both"/>
        <w:outlineLvl w:val="0"/>
        <w:rPr>
          <w:rFonts w:ascii="Arial" w:hAnsi="Arial" w:cs="Arial"/>
        </w:rPr>
        <w:sectPr w:rsidR="00C63360" w:rsidRPr="00751C45" w:rsidSect="00B8601A">
          <w:headerReference w:type="default" r:id="rId8"/>
          <w:footerReference w:type="default" r:id="rId9"/>
          <w:pgSz w:w="11906" w:h="16838"/>
          <w:pgMar w:top="1701" w:right="1418" w:bottom="1134" w:left="1418" w:header="680" w:footer="680" w:gutter="0"/>
          <w:pgNumType w:start="1"/>
          <w:cols w:space="708"/>
          <w:titlePg/>
          <w:docGrid w:linePitch="360"/>
        </w:sectPr>
      </w:pPr>
    </w:p>
    <w:sdt>
      <w:sdtPr>
        <w:rPr>
          <w:rFonts w:ascii="Times New Roman" w:hAnsi="Times New Roman" w:cs="Arial"/>
          <w:b w:val="0"/>
          <w:noProof w:val="0"/>
        </w:rPr>
        <w:id w:val="712779820"/>
        <w:docPartObj>
          <w:docPartGallery w:val="Table of Contents"/>
          <w:docPartUnique/>
        </w:docPartObj>
      </w:sdtPr>
      <w:sdtEndPr>
        <w:rPr>
          <w:bCs/>
        </w:rPr>
      </w:sdtEndPr>
      <w:sdtContent>
        <w:p w:rsidR="00C10C55" w:rsidRPr="00751C45" w:rsidRDefault="00FF3245" w:rsidP="00C457EA">
          <w:pPr>
            <w:pStyle w:val="11"/>
            <w:rPr>
              <w:rFonts w:asciiTheme="minorHAnsi" w:eastAsiaTheme="minorEastAsia" w:hAnsiTheme="minorHAnsi" w:cstheme="minorBidi"/>
              <w:sz w:val="22"/>
              <w:szCs w:val="22"/>
            </w:rPr>
          </w:pPr>
          <w:r w:rsidRPr="00751C45">
            <w:rPr>
              <w:rFonts w:cs="Arial"/>
            </w:rPr>
            <w:fldChar w:fldCharType="begin"/>
          </w:r>
          <w:r w:rsidR="00C07C31" w:rsidRPr="00751C45">
            <w:rPr>
              <w:rFonts w:cs="Arial"/>
            </w:rPr>
            <w:instrText xml:space="preserve"> TOC \o "1-3" \h \z \u </w:instrText>
          </w:r>
          <w:r w:rsidRPr="00751C45">
            <w:rPr>
              <w:rFonts w:cs="Arial"/>
            </w:rPr>
            <w:fldChar w:fldCharType="separate"/>
          </w:r>
          <w:hyperlink w:anchor="_Toc233202235" w:history="1">
            <w:r w:rsidR="00C10C55" w:rsidRPr="00751C45">
              <w:rPr>
                <w:rStyle w:val="-"/>
                <w:b w:val="0"/>
              </w:rPr>
              <w:t>1.</w:t>
            </w:r>
            <w:r w:rsidR="00C10C55" w:rsidRPr="00751C45">
              <w:rPr>
                <w:rFonts w:asciiTheme="minorHAnsi" w:eastAsiaTheme="minorEastAsia" w:hAnsiTheme="minorHAnsi" w:cstheme="minorBidi"/>
                <w:sz w:val="22"/>
                <w:szCs w:val="22"/>
              </w:rPr>
              <w:tab/>
            </w:r>
            <w:r w:rsidR="00C10C55" w:rsidRPr="00751C45">
              <w:rPr>
                <w:rStyle w:val="-"/>
                <w:rFonts w:cs="Arial"/>
                <w:b w:val="0"/>
              </w:rPr>
              <w:t>ΠΕΔΙΟ ΕΦΑΡΜΟΓΗΣ</w:t>
            </w:r>
            <w:r w:rsidR="00C10C55" w:rsidRPr="00751C45">
              <w:rPr>
                <w:webHidden/>
              </w:rPr>
              <w:tab/>
            </w:r>
            <w:r w:rsidR="00C10C55" w:rsidRPr="00751C45">
              <w:rPr>
                <w:webHidden/>
              </w:rPr>
              <w:fldChar w:fldCharType="begin"/>
            </w:r>
            <w:r w:rsidR="00C10C55" w:rsidRPr="00751C45">
              <w:rPr>
                <w:webHidden/>
              </w:rPr>
              <w:instrText xml:space="preserve"> PAGEREF _Toc233202235 \h </w:instrText>
            </w:r>
            <w:r w:rsidR="00C10C55" w:rsidRPr="00751C45">
              <w:rPr>
                <w:webHidden/>
              </w:rPr>
            </w:r>
            <w:r w:rsidR="00C10C55" w:rsidRPr="00751C45">
              <w:rPr>
                <w:webHidden/>
              </w:rPr>
              <w:fldChar w:fldCharType="separate"/>
            </w:r>
            <w:r w:rsidR="00C10C55" w:rsidRPr="00751C45">
              <w:rPr>
                <w:webHidden/>
              </w:rPr>
              <w:t>3</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36" w:history="1">
            <w:r w:rsidR="00C10C55" w:rsidRPr="00751C45">
              <w:rPr>
                <w:rStyle w:val="-"/>
                <w:b w:val="0"/>
              </w:rPr>
              <w:t>2.</w:t>
            </w:r>
            <w:r w:rsidR="00C10C55" w:rsidRPr="00751C45">
              <w:rPr>
                <w:rFonts w:asciiTheme="minorHAnsi" w:eastAsiaTheme="minorEastAsia" w:hAnsiTheme="minorHAnsi" w:cstheme="minorBidi"/>
                <w:sz w:val="22"/>
                <w:szCs w:val="22"/>
              </w:rPr>
              <w:tab/>
            </w:r>
            <w:r w:rsidR="00C10C55" w:rsidRPr="00751C45">
              <w:rPr>
                <w:rStyle w:val="-"/>
                <w:rFonts w:cs="Arial"/>
                <w:b w:val="0"/>
              </w:rPr>
              <w:t>ΣΧΕΤΙΚΑ ΕΓΓΡΑΦΑ</w:t>
            </w:r>
            <w:r w:rsidR="00C10C55" w:rsidRPr="00751C45">
              <w:rPr>
                <w:webHidden/>
              </w:rPr>
              <w:tab/>
            </w:r>
            <w:r w:rsidR="00C10C55" w:rsidRPr="00751C45">
              <w:rPr>
                <w:webHidden/>
              </w:rPr>
              <w:fldChar w:fldCharType="begin"/>
            </w:r>
            <w:r w:rsidR="00C10C55" w:rsidRPr="00751C45">
              <w:rPr>
                <w:webHidden/>
              </w:rPr>
              <w:instrText xml:space="preserve"> PAGEREF _Toc233202236 \h </w:instrText>
            </w:r>
            <w:r w:rsidR="00C10C55" w:rsidRPr="00751C45">
              <w:rPr>
                <w:webHidden/>
              </w:rPr>
            </w:r>
            <w:r w:rsidR="00C10C55" w:rsidRPr="00751C45">
              <w:rPr>
                <w:webHidden/>
              </w:rPr>
              <w:fldChar w:fldCharType="separate"/>
            </w:r>
            <w:r w:rsidR="00C10C55" w:rsidRPr="00751C45">
              <w:rPr>
                <w:webHidden/>
              </w:rPr>
              <w:t>3</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37" w:history="1">
            <w:r w:rsidR="00C10C55" w:rsidRPr="00751C45">
              <w:rPr>
                <w:rStyle w:val="-"/>
                <w:b w:val="0"/>
              </w:rPr>
              <w:t>2.1.</w:t>
            </w:r>
            <w:r w:rsidR="00C10C55" w:rsidRPr="00751C45">
              <w:rPr>
                <w:rFonts w:asciiTheme="minorHAnsi" w:eastAsiaTheme="minorEastAsia" w:hAnsiTheme="minorHAnsi" w:cstheme="minorBidi"/>
                <w:sz w:val="22"/>
                <w:szCs w:val="22"/>
              </w:rPr>
              <w:tab/>
            </w:r>
            <w:r w:rsidR="00C10C55" w:rsidRPr="00751C45">
              <w:rPr>
                <w:rStyle w:val="-"/>
                <w:rFonts w:cs="Arial"/>
                <w:b w:val="0"/>
              </w:rPr>
              <w:t>ΝΟΜΟΘΕΣΙΑ</w:t>
            </w:r>
            <w:r w:rsidR="00C10C55" w:rsidRPr="00751C45">
              <w:rPr>
                <w:webHidden/>
              </w:rPr>
              <w:tab/>
            </w:r>
            <w:r w:rsidR="00C10C55" w:rsidRPr="00751C45">
              <w:rPr>
                <w:webHidden/>
              </w:rPr>
              <w:fldChar w:fldCharType="begin"/>
            </w:r>
            <w:r w:rsidR="00C10C55" w:rsidRPr="00751C45">
              <w:rPr>
                <w:webHidden/>
              </w:rPr>
              <w:instrText xml:space="preserve"> PAGEREF _Toc233202237 \h </w:instrText>
            </w:r>
            <w:r w:rsidR="00C10C55" w:rsidRPr="00751C45">
              <w:rPr>
                <w:webHidden/>
              </w:rPr>
            </w:r>
            <w:r w:rsidR="00C10C55" w:rsidRPr="00751C45">
              <w:rPr>
                <w:webHidden/>
              </w:rPr>
              <w:fldChar w:fldCharType="separate"/>
            </w:r>
            <w:r w:rsidR="00C10C55" w:rsidRPr="00751C45">
              <w:rPr>
                <w:webHidden/>
              </w:rPr>
              <w:t>3</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38" w:history="1">
            <w:r w:rsidR="00C10C55" w:rsidRPr="00751C45">
              <w:rPr>
                <w:rStyle w:val="-"/>
                <w:b w:val="0"/>
              </w:rPr>
              <w:t>2.2.</w:t>
            </w:r>
            <w:r w:rsidR="00C10C55" w:rsidRPr="00751C45">
              <w:rPr>
                <w:rFonts w:asciiTheme="minorHAnsi" w:eastAsiaTheme="minorEastAsia" w:hAnsiTheme="minorHAnsi" w:cstheme="minorBidi"/>
                <w:sz w:val="22"/>
                <w:szCs w:val="22"/>
              </w:rPr>
              <w:tab/>
            </w:r>
            <w:r w:rsidR="00C10C55" w:rsidRPr="00751C45">
              <w:rPr>
                <w:rStyle w:val="-"/>
                <w:rFonts w:cs="Arial"/>
                <w:b w:val="0"/>
              </w:rPr>
              <w:t>ΠΡΟΤΥΠΑ</w:t>
            </w:r>
            <w:r w:rsidR="00C10C55" w:rsidRPr="00751C45">
              <w:rPr>
                <w:webHidden/>
              </w:rPr>
              <w:tab/>
            </w:r>
            <w:r w:rsidR="00C10C55" w:rsidRPr="00751C45">
              <w:rPr>
                <w:webHidden/>
              </w:rPr>
              <w:fldChar w:fldCharType="begin"/>
            </w:r>
            <w:r w:rsidR="00C10C55" w:rsidRPr="00751C45">
              <w:rPr>
                <w:webHidden/>
              </w:rPr>
              <w:instrText xml:space="preserve"> PAGEREF _Toc233202238 \h </w:instrText>
            </w:r>
            <w:r w:rsidR="00C10C55" w:rsidRPr="00751C45">
              <w:rPr>
                <w:webHidden/>
              </w:rPr>
            </w:r>
            <w:r w:rsidR="00C10C55" w:rsidRPr="00751C45">
              <w:rPr>
                <w:webHidden/>
              </w:rPr>
              <w:fldChar w:fldCharType="separate"/>
            </w:r>
            <w:r w:rsidR="00C10C55" w:rsidRPr="00751C45">
              <w:rPr>
                <w:webHidden/>
              </w:rPr>
              <w:t>4</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39" w:history="1">
            <w:r w:rsidR="00C10C55" w:rsidRPr="00751C45">
              <w:rPr>
                <w:rStyle w:val="-"/>
                <w:b w:val="0"/>
                <w:lang w:val="en-GB"/>
              </w:rPr>
              <w:t>2.3.</w:t>
            </w:r>
            <w:r w:rsidR="00C10C55" w:rsidRPr="00751C45">
              <w:rPr>
                <w:rFonts w:asciiTheme="minorHAnsi" w:eastAsiaTheme="minorEastAsia" w:hAnsiTheme="minorHAnsi" w:cstheme="minorBidi"/>
                <w:sz w:val="22"/>
                <w:szCs w:val="22"/>
              </w:rPr>
              <w:tab/>
            </w:r>
            <w:r w:rsidR="00C10C55" w:rsidRPr="00751C45">
              <w:rPr>
                <w:rStyle w:val="-"/>
                <w:rFonts w:cs="Arial"/>
                <w:b w:val="0"/>
              </w:rPr>
              <w:t>ΔΙΑΦΟΡΑ</w:t>
            </w:r>
            <w:r w:rsidR="00C10C55" w:rsidRPr="00751C45">
              <w:rPr>
                <w:webHidden/>
              </w:rPr>
              <w:tab/>
            </w:r>
            <w:r w:rsidR="00C10C55" w:rsidRPr="00751C45">
              <w:rPr>
                <w:webHidden/>
              </w:rPr>
              <w:fldChar w:fldCharType="begin"/>
            </w:r>
            <w:r w:rsidR="00C10C55" w:rsidRPr="00751C45">
              <w:rPr>
                <w:webHidden/>
              </w:rPr>
              <w:instrText xml:space="preserve"> PAGEREF _Toc233202239 \h </w:instrText>
            </w:r>
            <w:r w:rsidR="00C10C55" w:rsidRPr="00751C45">
              <w:rPr>
                <w:webHidden/>
              </w:rPr>
            </w:r>
            <w:r w:rsidR="00C10C55" w:rsidRPr="00751C45">
              <w:rPr>
                <w:webHidden/>
              </w:rPr>
              <w:fldChar w:fldCharType="separate"/>
            </w:r>
            <w:r w:rsidR="00C10C55" w:rsidRPr="00751C45">
              <w:rPr>
                <w:webHidden/>
              </w:rPr>
              <w:t>4</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0" w:history="1">
            <w:r w:rsidR="00C10C55" w:rsidRPr="00751C45">
              <w:rPr>
                <w:rStyle w:val="-"/>
                <w:b w:val="0"/>
              </w:rPr>
              <w:t>3.</w:t>
            </w:r>
            <w:r w:rsidR="00C10C55" w:rsidRPr="00751C45">
              <w:rPr>
                <w:rFonts w:asciiTheme="minorHAnsi" w:eastAsiaTheme="minorEastAsia" w:hAnsiTheme="minorHAnsi" w:cstheme="minorBidi"/>
                <w:sz w:val="22"/>
                <w:szCs w:val="22"/>
              </w:rPr>
              <w:tab/>
            </w:r>
            <w:r w:rsidR="00C10C55" w:rsidRPr="00751C45">
              <w:rPr>
                <w:rStyle w:val="-"/>
                <w:rFonts w:cs="Arial"/>
                <w:b w:val="0"/>
              </w:rPr>
              <w:t>ΤΑΞΙΝΟΜΗΣΗ</w:t>
            </w:r>
            <w:r w:rsidR="00C10C55" w:rsidRPr="00751C45">
              <w:rPr>
                <w:webHidden/>
              </w:rPr>
              <w:tab/>
            </w:r>
            <w:r w:rsidR="00C10C55" w:rsidRPr="00751C45">
              <w:rPr>
                <w:webHidden/>
              </w:rPr>
              <w:fldChar w:fldCharType="begin"/>
            </w:r>
            <w:r w:rsidR="00C10C55" w:rsidRPr="00751C45">
              <w:rPr>
                <w:webHidden/>
              </w:rPr>
              <w:instrText xml:space="preserve"> PAGEREF _Toc233202240 \h </w:instrText>
            </w:r>
            <w:r w:rsidR="00C10C55" w:rsidRPr="00751C45">
              <w:rPr>
                <w:webHidden/>
              </w:rPr>
            </w:r>
            <w:r w:rsidR="00C10C55" w:rsidRPr="00751C45">
              <w:rPr>
                <w:webHidden/>
              </w:rPr>
              <w:fldChar w:fldCharType="separate"/>
            </w:r>
            <w:r w:rsidR="00C10C55" w:rsidRPr="00751C45">
              <w:rPr>
                <w:webHidden/>
              </w:rPr>
              <w:t>4</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1" w:history="1">
            <w:r w:rsidR="00C10C55" w:rsidRPr="00751C45">
              <w:rPr>
                <w:rStyle w:val="-"/>
                <w:b w:val="0"/>
              </w:rPr>
              <w:t>4.</w:t>
            </w:r>
            <w:r w:rsidR="00C10C55" w:rsidRPr="00751C45">
              <w:rPr>
                <w:rFonts w:asciiTheme="minorHAnsi" w:eastAsiaTheme="minorEastAsia" w:hAnsiTheme="minorHAnsi" w:cstheme="minorBidi"/>
                <w:sz w:val="22"/>
                <w:szCs w:val="22"/>
              </w:rPr>
              <w:tab/>
            </w:r>
            <w:r w:rsidR="00C10C55" w:rsidRPr="00751C45">
              <w:rPr>
                <w:rStyle w:val="-"/>
                <w:rFonts w:cs="Arial"/>
                <w:b w:val="0"/>
              </w:rPr>
              <w:t>ΤΕΧΝΙΚΑ ΧΑΡΑΚΤΗΡΙΣΤΙΚΑ</w:t>
            </w:r>
            <w:r w:rsidR="00C10C55" w:rsidRPr="00751C45">
              <w:rPr>
                <w:webHidden/>
              </w:rPr>
              <w:tab/>
            </w:r>
            <w:r w:rsidR="00C10C55" w:rsidRPr="00751C45">
              <w:rPr>
                <w:webHidden/>
              </w:rPr>
              <w:fldChar w:fldCharType="begin"/>
            </w:r>
            <w:r w:rsidR="00C10C55" w:rsidRPr="00751C45">
              <w:rPr>
                <w:webHidden/>
              </w:rPr>
              <w:instrText xml:space="preserve"> PAGEREF _Toc233202241 \h </w:instrText>
            </w:r>
            <w:r w:rsidR="00C10C55" w:rsidRPr="00751C45">
              <w:rPr>
                <w:webHidden/>
              </w:rPr>
            </w:r>
            <w:r w:rsidR="00C10C55" w:rsidRPr="00751C45">
              <w:rPr>
                <w:webHidden/>
              </w:rPr>
              <w:fldChar w:fldCharType="separate"/>
            </w:r>
            <w:r w:rsidR="00C10C55" w:rsidRPr="00751C45">
              <w:rPr>
                <w:webHidden/>
              </w:rPr>
              <w:t>4</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2" w:history="1">
            <w:r w:rsidR="00C10C55" w:rsidRPr="00751C45">
              <w:rPr>
                <w:rStyle w:val="-"/>
                <w:b w:val="0"/>
              </w:rPr>
              <w:t>4.1.</w:t>
            </w:r>
            <w:r w:rsidR="00C10C55" w:rsidRPr="00751C45">
              <w:rPr>
                <w:rFonts w:asciiTheme="minorHAnsi" w:eastAsiaTheme="minorEastAsia" w:hAnsiTheme="minorHAnsi" w:cstheme="minorBidi"/>
                <w:sz w:val="22"/>
                <w:szCs w:val="22"/>
              </w:rPr>
              <w:tab/>
            </w:r>
            <w:r w:rsidR="00C10C55" w:rsidRPr="00751C45">
              <w:rPr>
                <w:rStyle w:val="-"/>
                <w:rFonts w:cs="Arial"/>
                <w:b w:val="0"/>
              </w:rPr>
              <w:t>ΟΡΙΣΜΟΣ ΜΗΧΑΝΗΜΑΤΟΣ</w:t>
            </w:r>
            <w:r w:rsidR="00C10C55" w:rsidRPr="00751C45">
              <w:rPr>
                <w:webHidden/>
              </w:rPr>
              <w:tab/>
            </w:r>
            <w:r w:rsidR="00C10C55" w:rsidRPr="00751C45">
              <w:rPr>
                <w:webHidden/>
              </w:rPr>
              <w:fldChar w:fldCharType="begin"/>
            </w:r>
            <w:r w:rsidR="00C10C55" w:rsidRPr="00751C45">
              <w:rPr>
                <w:webHidden/>
              </w:rPr>
              <w:instrText xml:space="preserve"> PAGEREF _Toc233202242 \h </w:instrText>
            </w:r>
            <w:r w:rsidR="00C10C55" w:rsidRPr="00751C45">
              <w:rPr>
                <w:webHidden/>
              </w:rPr>
            </w:r>
            <w:r w:rsidR="00C10C55" w:rsidRPr="00751C45">
              <w:rPr>
                <w:webHidden/>
              </w:rPr>
              <w:fldChar w:fldCharType="separate"/>
            </w:r>
            <w:r w:rsidR="00C10C55" w:rsidRPr="00751C45">
              <w:rPr>
                <w:webHidden/>
              </w:rPr>
              <w:t>4</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3" w:history="1">
            <w:r w:rsidR="00C10C55" w:rsidRPr="00751C45">
              <w:rPr>
                <w:rStyle w:val="-"/>
                <w:b w:val="0"/>
              </w:rPr>
              <w:t>4.2.</w:t>
            </w:r>
            <w:r w:rsidR="00C10C55" w:rsidRPr="00751C45">
              <w:rPr>
                <w:rFonts w:asciiTheme="minorHAnsi" w:eastAsiaTheme="minorEastAsia" w:hAnsiTheme="minorHAnsi" w:cstheme="minorBidi"/>
                <w:sz w:val="22"/>
                <w:szCs w:val="22"/>
              </w:rPr>
              <w:tab/>
            </w:r>
            <w:r w:rsidR="00C10C55" w:rsidRPr="00751C45">
              <w:rPr>
                <w:rStyle w:val="-"/>
                <w:rFonts w:cs="Arial"/>
                <w:b w:val="0"/>
              </w:rPr>
              <w:t>ΧΑΡΑΚΤΗΡΙΣΤΙΚΑ ΕΠΙΔΟΣΕΩΝ</w:t>
            </w:r>
            <w:r w:rsidR="00C10C55" w:rsidRPr="00751C45">
              <w:rPr>
                <w:webHidden/>
              </w:rPr>
              <w:tab/>
            </w:r>
            <w:r w:rsidR="00C10C55" w:rsidRPr="00751C45">
              <w:rPr>
                <w:webHidden/>
              </w:rPr>
              <w:fldChar w:fldCharType="begin"/>
            </w:r>
            <w:r w:rsidR="00C10C55" w:rsidRPr="00751C45">
              <w:rPr>
                <w:webHidden/>
              </w:rPr>
              <w:instrText xml:space="preserve"> PAGEREF _Toc233202243 \h </w:instrText>
            </w:r>
            <w:r w:rsidR="00C10C55" w:rsidRPr="00751C45">
              <w:rPr>
                <w:webHidden/>
              </w:rPr>
            </w:r>
            <w:r w:rsidR="00C10C55" w:rsidRPr="00751C45">
              <w:rPr>
                <w:webHidden/>
              </w:rPr>
              <w:fldChar w:fldCharType="separate"/>
            </w:r>
            <w:r w:rsidR="00C10C55" w:rsidRPr="00751C45">
              <w:rPr>
                <w:webHidden/>
              </w:rPr>
              <w:t>5</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4" w:history="1">
            <w:r w:rsidR="00C10C55" w:rsidRPr="00751C45">
              <w:rPr>
                <w:rStyle w:val="-"/>
                <w:b w:val="0"/>
              </w:rPr>
              <w:t>4.3.</w:t>
            </w:r>
            <w:r w:rsidR="00C10C55" w:rsidRPr="00751C45">
              <w:rPr>
                <w:rFonts w:asciiTheme="minorHAnsi" w:eastAsiaTheme="minorEastAsia" w:hAnsiTheme="minorHAnsi" w:cstheme="minorBidi"/>
                <w:sz w:val="22"/>
                <w:szCs w:val="22"/>
              </w:rPr>
              <w:tab/>
            </w:r>
            <w:r w:rsidR="00C10C55" w:rsidRPr="00751C45">
              <w:rPr>
                <w:rStyle w:val="-"/>
                <w:rFonts w:cs="Arial"/>
                <w:b w:val="0"/>
              </w:rPr>
              <w:t>ΦΥΣΙΚΑ ΧΑΡΑΚΤΗΡΙΣΤΙΚΑ</w:t>
            </w:r>
            <w:r w:rsidR="00C10C55" w:rsidRPr="00751C45">
              <w:rPr>
                <w:webHidden/>
              </w:rPr>
              <w:tab/>
            </w:r>
            <w:r w:rsidR="00C10C55" w:rsidRPr="00751C45">
              <w:rPr>
                <w:webHidden/>
              </w:rPr>
              <w:fldChar w:fldCharType="begin"/>
            </w:r>
            <w:r w:rsidR="00C10C55" w:rsidRPr="00751C45">
              <w:rPr>
                <w:webHidden/>
              </w:rPr>
              <w:instrText xml:space="preserve"> PAGEREF _Toc233202244 \h </w:instrText>
            </w:r>
            <w:r w:rsidR="00C10C55" w:rsidRPr="00751C45">
              <w:rPr>
                <w:webHidden/>
              </w:rPr>
            </w:r>
            <w:r w:rsidR="00C10C55" w:rsidRPr="00751C45">
              <w:rPr>
                <w:webHidden/>
              </w:rPr>
              <w:fldChar w:fldCharType="separate"/>
            </w:r>
            <w:r w:rsidR="00C10C55" w:rsidRPr="00751C45">
              <w:rPr>
                <w:webHidden/>
              </w:rPr>
              <w:t>5</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5" w:history="1">
            <w:r w:rsidR="00C10C55" w:rsidRPr="00751C45">
              <w:rPr>
                <w:rStyle w:val="-"/>
                <w:b w:val="0"/>
              </w:rPr>
              <w:t>4.4.</w:t>
            </w:r>
            <w:r w:rsidR="00C10C55" w:rsidRPr="00751C45">
              <w:rPr>
                <w:rFonts w:asciiTheme="minorHAnsi" w:eastAsiaTheme="minorEastAsia" w:hAnsiTheme="minorHAnsi" w:cstheme="minorBidi"/>
                <w:sz w:val="22"/>
                <w:szCs w:val="22"/>
              </w:rPr>
              <w:tab/>
            </w:r>
            <w:r w:rsidR="00C10C55" w:rsidRPr="00751C45">
              <w:rPr>
                <w:rStyle w:val="-"/>
                <w:rFonts w:cs="Arial"/>
                <w:b w:val="0"/>
              </w:rPr>
              <w:t>ΑΞΙΟΠΙΣΤΙΑ</w:t>
            </w:r>
            <w:r w:rsidR="00C10C55" w:rsidRPr="00751C45">
              <w:rPr>
                <w:webHidden/>
              </w:rPr>
              <w:tab/>
            </w:r>
            <w:r w:rsidR="00C10C55" w:rsidRPr="00751C45">
              <w:rPr>
                <w:webHidden/>
              </w:rPr>
              <w:fldChar w:fldCharType="begin"/>
            </w:r>
            <w:r w:rsidR="00C10C55" w:rsidRPr="00751C45">
              <w:rPr>
                <w:webHidden/>
              </w:rPr>
              <w:instrText xml:space="preserve"> PAGEREF _Toc233202245 \h </w:instrText>
            </w:r>
            <w:r w:rsidR="00C10C55" w:rsidRPr="00751C45">
              <w:rPr>
                <w:webHidden/>
              </w:rPr>
            </w:r>
            <w:r w:rsidR="00C10C55" w:rsidRPr="00751C45">
              <w:rPr>
                <w:webHidden/>
              </w:rPr>
              <w:fldChar w:fldCharType="separate"/>
            </w:r>
            <w:r w:rsidR="00C10C55" w:rsidRPr="00751C45">
              <w:rPr>
                <w:webHidden/>
              </w:rPr>
              <w:t>6</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6" w:history="1">
            <w:r w:rsidR="00C10C55" w:rsidRPr="00751C45">
              <w:rPr>
                <w:rStyle w:val="-"/>
                <w:b w:val="0"/>
              </w:rPr>
              <w:t>4.5.</w:t>
            </w:r>
            <w:r w:rsidR="00C10C55" w:rsidRPr="00751C45">
              <w:rPr>
                <w:rFonts w:asciiTheme="minorHAnsi" w:eastAsiaTheme="minorEastAsia" w:hAnsiTheme="minorHAnsi" w:cstheme="minorBidi"/>
                <w:sz w:val="22"/>
                <w:szCs w:val="22"/>
              </w:rPr>
              <w:tab/>
            </w:r>
            <w:r w:rsidR="00C10C55" w:rsidRPr="00751C45">
              <w:rPr>
                <w:rStyle w:val="-"/>
                <w:rFonts w:cs="Arial"/>
                <w:b w:val="0"/>
              </w:rPr>
              <w:t>ΔΥΝΑΤΟΤΗΤΑ ΣΥΝΤΗΡΗΣΗΣ</w:t>
            </w:r>
            <w:r w:rsidR="00C10C55" w:rsidRPr="00751C45">
              <w:rPr>
                <w:webHidden/>
              </w:rPr>
              <w:tab/>
            </w:r>
            <w:r w:rsidR="00C10C55" w:rsidRPr="00751C45">
              <w:rPr>
                <w:webHidden/>
              </w:rPr>
              <w:fldChar w:fldCharType="begin"/>
            </w:r>
            <w:r w:rsidR="00C10C55" w:rsidRPr="00751C45">
              <w:rPr>
                <w:webHidden/>
              </w:rPr>
              <w:instrText xml:space="preserve"> PAGEREF _Toc233202246 \h </w:instrText>
            </w:r>
            <w:r w:rsidR="00C10C55" w:rsidRPr="00751C45">
              <w:rPr>
                <w:webHidden/>
              </w:rPr>
            </w:r>
            <w:r w:rsidR="00C10C55" w:rsidRPr="00751C45">
              <w:rPr>
                <w:webHidden/>
              </w:rPr>
              <w:fldChar w:fldCharType="separate"/>
            </w:r>
            <w:r w:rsidR="00C10C55" w:rsidRPr="00751C45">
              <w:rPr>
                <w:webHidden/>
              </w:rPr>
              <w:t>7</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7" w:history="1">
            <w:r w:rsidR="00C10C55" w:rsidRPr="00751C45">
              <w:rPr>
                <w:rStyle w:val="-"/>
                <w:b w:val="0"/>
              </w:rPr>
              <w:t>4.6.</w:t>
            </w:r>
            <w:r w:rsidR="00C10C55" w:rsidRPr="00751C45">
              <w:rPr>
                <w:rFonts w:asciiTheme="minorHAnsi" w:eastAsiaTheme="minorEastAsia" w:hAnsiTheme="minorHAnsi" w:cstheme="minorBidi"/>
                <w:sz w:val="22"/>
                <w:szCs w:val="22"/>
              </w:rPr>
              <w:tab/>
            </w:r>
            <w:r w:rsidR="00C10C55" w:rsidRPr="00751C45">
              <w:rPr>
                <w:rStyle w:val="-"/>
                <w:rFonts w:cs="Arial"/>
                <w:b w:val="0"/>
              </w:rPr>
              <w:t>ΠΕΡΙΒΑΛΛΟΝ</w:t>
            </w:r>
            <w:r w:rsidR="00C10C55" w:rsidRPr="00751C45">
              <w:rPr>
                <w:webHidden/>
              </w:rPr>
              <w:tab/>
            </w:r>
            <w:r w:rsidR="00C10C55" w:rsidRPr="00751C45">
              <w:rPr>
                <w:webHidden/>
              </w:rPr>
              <w:fldChar w:fldCharType="begin"/>
            </w:r>
            <w:r w:rsidR="00C10C55" w:rsidRPr="00751C45">
              <w:rPr>
                <w:webHidden/>
              </w:rPr>
              <w:instrText xml:space="preserve"> PAGEREF _Toc233202247 \h </w:instrText>
            </w:r>
            <w:r w:rsidR="00C10C55" w:rsidRPr="00751C45">
              <w:rPr>
                <w:webHidden/>
              </w:rPr>
            </w:r>
            <w:r w:rsidR="00C10C55" w:rsidRPr="00751C45">
              <w:rPr>
                <w:webHidden/>
              </w:rPr>
              <w:fldChar w:fldCharType="separate"/>
            </w:r>
            <w:r w:rsidR="00C10C55" w:rsidRPr="00751C45">
              <w:rPr>
                <w:webHidden/>
              </w:rPr>
              <w:t>7</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8" w:history="1">
            <w:r w:rsidR="00C10C55" w:rsidRPr="00751C45">
              <w:rPr>
                <w:rStyle w:val="-"/>
                <w:b w:val="0"/>
              </w:rPr>
              <w:t>4.7.</w:t>
            </w:r>
            <w:r w:rsidR="00C10C55" w:rsidRPr="00751C45">
              <w:rPr>
                <w:rFonts w:asciiTheme="minorHAnsi" w:eastAsiaTheme="minorEastAsia" w:hAnsiTheme="minorHAnsi" w:cstheme="minorBidi"/>
                <w:sz w:val="22"/>
                <w:szCs w:val="22"/>
              </w:rPr>
              <w:tab/>
            </w:r>
            <w:r w:rsidR="00C10C55" w:rsidRPr="00751C45">
              <w:rPr>
                <w:rStyle w:val="-"/>
                <w:rFonts w:cs="Arial"/>
                <w:b w:val="0"/>
              </w:rPr>
              <w:t>ΥΛΙΚΑ / ΕΞΑΡΤΗΜΑΤΑ</w:t>
            </w:r>
            <w:r w:rsidR="00C10C55" w:rsidRPr="00751C45">
              <w:rPr>
                <w:webHidden/>
              </w:rPr>
              <w:tab/>
            </w:r>
            <w:r w:rsidR="00C10C55" w:rsidRPr="00751C45">
              <w:rPr>
                <w:webHidden/>
              </w:rPr>
              <w:fldChar w:fldCharType="begin"/>
            </w:r>
            <w:r w:rsidR="00C10C55" w:rsidRPr="00751C45">
              <w:rPr>
                <w:webHidden/>
              </w:rPr>
              <w:instrText xml:space="preserve"> PAGEREF _Toc233202248 \h </w:instrText>
            </w:r>
            <w:r w:rsidR="00C10C55" w:rsidRPr="00751C45">
              <w:rPr>
                <w:webHidden/>
              </w:rPr>
            </w:r>
            <w:r w:rsidR="00C10C55" w:rsidRPr="00751C45">
              <w:rPr>
                <w:webHidden/>
              </w:rPr>
              <w:fldChar w:fldCharType="separate"/>
            </w:r>
            <w:r w:rsidR="00C10C55" w:rsidRPr="00751C45">
              <w:rPr>
                <w:webHidden/>
              </w:rPr>
              <w:t>7</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49" w:history="1">
            <w:r w:rsidR="00C10C55" w:rsidRPr="00751C45">
              <w:rPr>
                <w:rStyle w:val="-"/>
                <w:b w:val="0"/>
              </w:rPr>
              <w:t>4.8.</w:t>
            </w:r>
            <w:r w:rsidR="00C10C55" w:rsidRPr="00751C45">
              <w:rPr>
                <w:rFonts w:asciiTheme="minorHAnsi" w:eastAsiaTheme="minorEastAsia" w:hAnsiTheme="minorHAnsi" w:cstheme="minorBidi"/>
                <w:sz w:val="22"/>
                <w:szCs w:val="22"/>
              </w:rPr>
              <w:tab/>
            </w:r>
            <w:r w:rsidR="00C10C55" w:rsidRPr="00751C45">
              <w:rPr>
                <w:rStyle w:val="-"/>
                <w:rFonts w:cs="Arial"/>
                <w:b w:val="0"/>
              </w:rPr>
              <w:t>ΠΑΡΕΛΚΟΜΕΝΑ / ΕΞΟΠΛΙΣΜΟΣ</w:t>
            </w:r>
            <w:r w:rsidR="00C10C55" w:rsidRPr="00751C45">
              <w:rPr>
                <w:webHidden/>
              </w:rPr>
              <w:tab/>
            </w:r>
            <w:r w:rsidR="00C10C55" w:rsidRPr="00751C45">
              <w:rPr>
                <w:webHidden/>
              </w:rPr>
              <w:fldChar w:fldCharType="begin"/>
            </w:r>
            <w:r w:rsidR="00C10C55" w:rsidRPr="00751C45">
              <w:rPr>
                <w:webHidden/>
              </w:rPr>
              <w:instrText xml:space="preserve"> PAGEREF _Toc233202249 \h </w:instrText>
            </w:r>
            <w:r w:rsidR="00C10C55" w:rsidRPr="00751C45">
              <w:rPr>
                <w:webHidden/>
              </w:rPr>
            </w:r>
            <w:r w:rsidR="00C10C55" w:rsidRPr="00751C45">
              <w:rPr>
                <w:webHidden/>
              </w:rPr>
              <w:fldChar w:fldCharType="separate"/>
            </w:r>
            <w:r w:rsidR="00C10C55" w:rsidRPr="00751C45">
              <w:rPr>
                <w:webHidden/>
              </w:rPr>
              <w:t>7</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0" w:history="1">
            <w:r w:rsidR="00C10C55" w:rsidRPr="00751C45">
              <w:rPr>
                <w:rStyle w:val="-"/>
                <w:b w:val="0"/>
              </w:rPr>
              <w:t>5.</w:t>
            </w:r>
            <w:r w:rsidR="00C10C55" w:rsidRPr="00751C45">
              <w:rPr>
                <w:rFonts w:asciiTheme="minorHAnsi" w:eastAsiaTheme="minorEastAsia" w:hAnsiTheme="minorHAnsi" w:cstheme="minorBidi"/>
                <w:sz w:val="22"/>
                <w:szCs w:val="22"/>
              </w:rPr>
              <w:tab/>
            </w:r>
            <w:r w:rsidR="00C10C55" w:rsidRPr="00751C45">
              <w:rPr>
                <w:rStyle w:val="-"/>
                <w:rFonts w:cs="Arial"/>
                <w:b w:val="0"/>
              </w:rPr>
              <w:t>ΣΥΣΚΕΥΑΣΙΑ/ΕΠΙΣΗΜΑΝΣΕΙΣ</w:t>
            </w:r>
            <w:r w:rsidR="00C10C55" w:rsidRPr="00751C45">
              <w:rPr>
                <w:webHidden/>
              </w:rPr>
              <w:tab/>
            </w:r>
            <w:r w:rsidR="00C10C55" w:rsidRPr="00751C45">
              <w:rPr>
                <w:webHidden/>
              </w:rPr>
              <w:fldChar w:fldCharType="begin"/>
            </w:r>
            <w:r w:rsidR="00C10C55" w:rsidRPr="00751C45">
              <w:rPr>
                <w:webHidden/>
              </w:rPr>
              <w:instrText xml:space="preserve"> PAGEREF _Toc233202250 \h </w:instrText>
            </w:r>
            <w:r w:rsidR="00C10C55" w:rsidRPr="00751C45">
              <w:rPr>
                <w:webHidden/>
              </w:rPr>
            </w:r>
            <w:r w:rsidR="00C10C55" w:rsidRPr="00751C45">
              <w:rPr>
                <w:webHidden/>
              </w:rPr>
              <w:fldChar w:fldCharType="separate"/>
            </w:r>
            <w:r w:rsidR="00C10C55" w:rsidRPr="00751C45">
              <w:rPr>
                <w:webHidden/>
              </w:rPr>
              <w:t>7</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1" w:history="1">
            <w:r w:rsidR="00C10C55" w:rsidRPr="00751C45">
              <w:rPr>
                <w:rStyle w:val="-"/>
                <w:b w:val="0"/>
              </w:rPr>
              <w:t>5.1.</w:t>
            </w:r>
            <w:r w:rsidR="00C10C55" w:rsidRPr="00751C45">
              <w:rPr>
                <w:rFonts w:asciiTheme="minorHAnsi" w:eastAsiaTheme="minorEastAsia" w:hAnsiTheme="minorHAnsi" w:cstheme="minorBidi"/>
                <w:sz w:val="22"/>
                <w:szCs w:val="22"/>
              </w:rPr>
              <w:tab/>
            </w:r>
            <w:r w:rsidR="00C10C55" w:rsidRPr="00751C45">
              <w:rPr>
                <w:rStyle w:val="-"/>
                <w:rFonts w:cs="Arial"/>
                <w:b w:val="0"/>
              </w:rPr>
              <w:t>ΣΥΣΚΕΥΑΣΙΑ</w:t>
            </w:r>
            <w:r w:rsidR="00C10C55" w:rsidRPr="00751C45">
              <w:rPr>
                <w:webHidden/>
              </w:rPr>
              <w:tab/>
            </w:r>
            <w:r w:rsidR="00C10C55" w:rsidRPr="00751C45">
              <w:rPr>
                <w:webHidden/>
              </w:rPr>
              <w:fldChar w:fldCharType="begin"/>
            </w:r>
            <w:r w:rsidR="00C10C55" w:rsidRPr="00751C45">
              <w:rPr>
                <w:webHidden/>
              </w:rPr>
              <w:instrText xml:space="preserve"> PAGEREF _Toc233202251 \h </w:instrText>
            </w:r>
            <w:r w:rsidR="00C10C55" w:rsidRPr="00751C45">
              <w:rPr>
                <w:webHidden/>
              </w:rPr>
            </w:r>
            <w:r w:rsidR="00C10C55" w:rsidRPr="00751C45">
              <w:rPr>
                <w:webHidden/>
              </w:rPr>
              <w:fldChar w:fldCharType="separate"/>
            </w:r>
            <w:r w:rsidR="00C10C55" w:rsidRPr="00751C45">
              <w:rPr>
                <w:webHidden/>
              </w:rPr>
              <w:t>7</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2" w:history="1">
            <w:r w:rsidR="00C10C55" w:rsidRPr="00751C45">
              <w:rPr>
                <w:rStyle w:val="-"/>
                <w:b w:val="0"/>
              </w:rPr>
              <w:t>5.2.</w:t>
            </w:r>
            <w:r w:rsidR="00C10C55" w:rsidRPr="00751C45">
              <w:rPr>
                <w:rFonts w:asciiTheme="minorHAnsi" w:eastAsiaTheme="minorEastAsia" w:hAnsiTheme="minorHAnsi" w:cstheme="minorBidi"/>
                <w:sz w:val="22"/>
                <w:szCs w:val="22"/>
              </w:rPr>
              <w:tab/>
            </w:r>
            <w:r w:rsidR="00C10C55" w:rsidRPr="00751C45">
              <w:rPr>
                <w:rStyle w:val="-"/>
                <w:rFonts w:cs="Arial"/>
                <w:b w:val="0"/>
              </w:rPr>
              <w:t>ΕΠΙΣΗΜΑΝΣΕΙΣ</w:t>
            </w:r>
            <w:r w:rsidR="00C10C55" w:rsidRPr="00751C45">
              <w:rPr>
                <w:webHidden/>
              </w:rPr>
              <w:tab/>
            </w:r>
            <w:r w:rsidR="00C10C55" w:rsidRPr="00751C45">
              <w:rPr>
                <w:webHidden/>
              </w:rPr>
              <w:fldChar w:fldCharType="begin"/>
            </w:r>
            <w:r w:rsidR="00C10C55" w:rsidRPr="00751C45">
              <w:rPr>
                <w:webHidden/>
              </w:rPr>
              <w:instrText xml:space="preserve"> PAGEREF _Toc233202252 \h </w:instrText>
            </w:r>
            <w:r w:rsidR="00C10C55" w:rsidRPr="00751C45">
              <w:rPr>
                <w:webHidden/>
              </w:rPr>
            </w:r>
            <w:r w:rsidR="00C10C55" w:rsidRPr="00751C45">
              <w:rPr>
                <w:webHidden/>
              </w:rPr>
              <w:fldChar w:fldCharType="separate"/>
            </w:r>
            <w:r w:rsidR="00C10C55" w:rsidRPr="00751C45">
              <w:rPr>
                <w:webHidden/>
              </w:rPr>
              <w:t>8</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3" w:history="1">
            <w:r w:rsidR="00C10C55" w:rsidRPr="00751C45">
              <w:rPr>
                <w:rStyle w:val="-"/>
                <w:b w:val="0"/>
              </w:rPr>
              <w:t>6.</w:t>
            </w:r>
            <w:r w:rsidR="00C10C55" w:rsidRPr="00751C45">
              <w:rPr>
                <w:rFonts w:asciiTheme="minorHAnsi" w:eastAsiaTheme="minorEastAsia" w:hAnsiTheme="minorHAnsi" w:cstheme="minorBidi"/>
                <w:sz w:val="22"/>
                <w:szCs w:val="22"/>
              </w:rPr>
              <w:tab/>
            </w:r>
            <w:r w:rsidR="00C10C55" w:rsidRPr="00751C45">
              <w:rPr>
                <w:rStyle w:val="-"/>
                <w:rFonts w:cs="Arial"/>
                <w:b w:val="0"/>
              </w:rPr>
              <w:t>ΑΠΑΙΤΗΣΕΙΣ ΣΥΜΜΟΡΦΩΣΗΣ ΥΛΙΚΟΥ</w:t>
            </w:r>
            <w:r w:rsidR="00C10C55" w:rsidRPr="00751C45">
              <w:rPr>
                <w:webHidden/>
              </w:rPr>
              <w:tab/>
            </w:r>
            <w:r w:rsidR="00C10C55" w:rsidRPr="00751C45">
              <w:rPr>
                <w:webHidden/>
              </w:rPr>
              <w:fldChar w:fldCharType="begin"/>
            </w:r>
            <w:r w:rsidR="00C10C55" w:rsidRPr="00751C45">
              <w:rPr>
                <w:webHidden/>
              </w:rPr>
              <w:instrText xml:space="preserve"> PAGEREF _Toc233202253 \h </w:instrText>
            </w:r>
            <w:r w:rsidR="00C10C55" w:rsidRPr="00751C45">
              <w:rPr>
                <w:webHidden/>
              </w:rPr>
            </w:r>
            <w:r w:rsidR="00C10C55" w:rsidRPr="00751C45">
              <w:rPr>
                <w:webHidden/>
              </w:rPr>
              <w:fldChar w:fldCharType="separate"/>
            </w:r>
            <w:r w:rsidR="00C10C55" w:rsidRPr="00751C45">
              <w:rPr>
                <w:webHidden/>
              </w:rPr>
              <w:t>9</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4" w:history="1">
            <w:r w:rsidR="00C10C55" w:rsidRPr="00751C45">
              <w:rPr>
                <w:rStyle w:val="-"/>
                <w:b w:val="0"/>
              </w:rPr>
              <w:t>6.1.</w:t>
            </w:r>
            <w:r w:rsidR="00C10C55" w:rsidRPr="00751C45">
              <w:rPr>
                <w:rFonts w:asciiTheme="minorHAnsi" w:eastAsiaTheme="minorEastAsia" w:hAnsiTheme="minorHAnsi" w:cstheme="minorBidi"/>
                <w:sz w:val="22"/>
                <w:szCs w:val="22"/>
              </w:rPr>
              <w:tab/>
            </w:r>
            <w:r w:rsidR="00C10C55" w:rsidRPr="00751C45">
              <w:rPr>
                <w:rStyle w:val="-"/>
                <w:rFonts w:cs="Arial"/>
                <w:b w:val="0"/>
              </w:rPr>
              <w:t>ΣΥΝΟΔΕΥΤΙΚΑ ΈΓΓΡΑΦΑ/ΠΙΣΤΟΠΟΙΗΤΙΚΑ</w:t>
            </w:r>
            <w:r w:rsidR="00C10C55" w:rsidRPr="00751C45">
              <w:rPr>
                <w:webHidden/>
              </w:rPr>
              <w:tab/>
            </w:r>
            <w:r w:rsidR="00C10C55" w:rsidRPr="00751C45">
              <w:rPr>
                <w:webHidden/>
              </w:rPr>
              <w:fldChar w:fldCharType="begin"/>
            </w:r>
            <w:r w:rsidR="00C10C55" w:rsidRPr="00751C45">
              <w:rPr>
                <w:webHidden/>
              </w:rPr>
              <w:instrText xml:space="preserve"> PAGEREF _Toc233202254 \h </w:instrText>
            </w:r>
            <w:r w:rsidR="00C10C55" w:rsidRPr="00751C45">
              <w:rPr>
                <w:webHidden/>
              </w:rPr>
            </w:r>
            <w:r w:rsidR="00C10C55" w:rsidRPr="00751C45">
              <w:rPr>
                <w:webHidden/>
              </w:rPr>
              <w:fldChar w:fldCharType="separate"/>
            </w:r>
            <w:r w:rsidR="00C10C55" w:rsidRPr="00751C45">
              <w:rPr>
                <w:webHidden/>
              </w:rPr>
              <w:t>9</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5" w:history="1">
            <w:r w:rsidR="00C10C55" w:rsidRPr="00751C45">
              <w:rPr>
                <w:rStyle w:val="-"/>
                <w:b w:val="0"/>
              </w:rPr>
              <w:t>6.2.</w:t>
            </w:r>
            <w:r w:rsidR="00C10C55" w:rsidRPr="00751C45">
              <w:rPr>
                <w:rFonts w:asciiTheme="minorHAnsi" w:eastAsiaTheme="minorEastAsia" w:hAnsiTheme="minorHAnsi" w:cstheme="minorBidi"/>
                <w:sz w:val="22"/>
                <w:szCs w:val="22"/>
              </w:rPr>
              <w:tab/>
            </w:r>
            <w:r w:rsidR="00C10C55" w:rsidRPr="00751C45">
              <w:rPr>
                <w:rStyle w:val="-"/>
                <w:rFonts w:cs="Arial"/>
                <w:b w:val="0"/>
              </w:rPr>
              <w:t>ΕΠΙΘΕΩΡΗΣΕΙΣ / ΔΟΚΙΜΕΣ</w:t>
            </w:r>
            <w:r w:rsidR="00C10C55" w:rsidRPr="00751C45">
              <w:rPr>
                <w:webHidden/>
              </w:rPr>
              <w:tab/>
            </w:r>
            <w:r w:rsidR="00C10C55" w:rsidRPr="00751C45">
              <w:rPr>
                <w:webHidden/>
              </w:rPr>
              <w:fldChar w:fldCharType="begin"/>
            </w:r>
            <w:r w:rsidR="00C10C55" w:rsidRPr="00751C45">
              <w:rPr>
                <w:webHidden/>
              </w:rPr>
              <w:instrText xml:space="preserve"> PAGEREF _Toc233202255 \h </w:instrText>
            </w:r>
            <w:r w:rsidR="00C10C55" w:rsidRPr="00751C45">
              <w:rPr>
                <w:webHidden/>
              </w:rPr>
            </w:r>
            <w:r w:rsidR="00C10C55" w:rsidRPr="00751C45">
              <w:rPr>
                <w:webHidden/>
              </w:rPr>
              <w:fldChar w:fldCharType="separate"/>
            </w:r>
            <w:r w:rsidR="00C10C55" w:rsidRPr="00751C45">
              <w:rPr>
                <w:webHidden/>
              </w:rPr>
              <w:t>10</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6" w:history="1">
            <w:r w:rsidR="00C10C55" w:rsidRPr="00751C45">
              <w:rPr>
                <w:rStyle w:val="-"/>
                <w:rFonts w:cs="Arial"/>
                <w:b w:val="0"/>
              </w:rPr>
              <w:t>6.2.1.</w:t>
            </w:r>
            <w:r w:rsidR="00C10C55" w:rsidRPr="00751C45">
              <w:rPr>
                <w:rFonts w:asciiTheme="minorHAnsi" w:eastAsiaTheme="minorEastAsia" w:hAnsiTheme="minorHAnsi" w:cstheme="minorBidi"/>
                <w:sz w:val="22"/>
                <w:szCs w:val="22"/>
              </w:rPr>
              <w:tab/>
            </w:r>
            <w:r w:rsidR="00C10C55" w:rsidRPr="00751C45">
              <w:rPr>
                <w:rStyle w:val="-"/>
                <w:rFonts w:cs="Arial"/>
                <w:b w:val="0"/>
              </w:rPr>
              <w:t>ΠΟΣΟΤΙΚΟΣ ΈΛΕΓΧΟΣ</w:t>
            </w:r>
            <w:r w:rsidR="00C10C55" w:rsidRPr="00751C45">
              <w:rPr>
                <w:webHidden/>
              </w:rPr>
              <w:tab/>
            </w:r>
            <w:r w:rsidR="00C10C55" w:rsidRPr="00751C45">
              <w:rPr>
                <w:webHidden/>
              </w:rPr>
              <w:fldChar w:fldCharType="begin"/>
            </w:r>
            <w:r w:rsidR="00C10C55" w:rsidRPr="00751C45">
              <w:rPr>
                <w:webHidden/>
              </w:rPr>
              <w:instrText xml:space="preserve"> PAGEREF _Toc233202256 \h </w:instrText>
            </w:r>
            <w:r w:rsidR="00C10C55" w:rsidRPr="00751C45">
              <w:rPr>
                <w:webHidden/>
              </w:rPr>
            </w:r>
            <w:r w:rsidR="00C10C55" w:rsidRPr="00751C45">
              <w:rPr>
                <w:webHidden/>
              </w:rPr>
              <w:fldChar w:fldCharType="separate"/>
            </w:r>
            <w:r w:rsidR="00C10C55" w:rsidRPr="00751C45">
              <w:rPr>
                <w:webHidden/>
              </w:rPr>
              <w:t>10</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7" w:history="1">
            <w:r w:rsidR="00C10C55" w:rsidRPr="00751C45">
              <w:rPr>
                <w:rStyle w:val="-"/>
                <w:rFonts w:cs="Arial"/>
                <w:b w:val="0"/>
              </w:rPr>
              <w:t>6.2.2.</w:t>
            </w:r>
            <w:r w:rsidR="00C10C55" w:rsidRPr="00751C45">
              <w:rPr>
                <w:rFonts w:asciiTheme="minorHAnsi" w:eastAsiaTheme="minorEastAsia" w:hAnsiTheme="minorHAnsi" w:cstheme="minorBidi"/>
                <w:sz w:val="22"/>
                <w:szCs w:val="22"/>
              </w:rPr>
              <w:tab/>
            </w:r>
            <w:r w:rsidR="00C10C55" w:rsidRPr="00751C45">
              <w:rPr>
                <w:rStyle w:val="-"/>
                <w:rFonts w:cs="Arial"/>
                <w:b w:val="0"/>
              </w:rPr>
              <w:t>ΜΑΚΡΟΣΚΟΠΙΚΟΣ ΕΛΕΓΧΟΣ</w:t>
            </w:r>
            <w:r w:rsidR="00C10C55" w:rsidRPr="00751C45">
              <w:rPr>
                <w:webHidden/>
              </w:rPr>
              <w:tab/>
            </w:r>
            <w:r w:rsidR="00C10C55" w:rsidRPr="00751C45">
              <w:rPr>
                <w:webHidden/>
              </w:rPr>
              <w:fldChar w:fldCharType="begin"/>
            </w:r>
            <w:r w:rsidR="00C10C55" w:rsidRPr="00751C45">
              <w:rPr>
                <w:webHidden/>
              </w:rPr>
              <w:instrText xml:space="preserve"> PAGEREF _Toc233202257 \h </w:instrText>
            </w:r>
            <w:r w:rsidR="00C10C55" w:rsidRPr="00751C45">
              <w:rPr>
                <w:webHidden/>
              </w:rPr>
            </w:r>
            <w:r w:rsidR="00C10C55" w:rsidRPr="00751C45">
              <w:rPr>
                <w:webHidden/>
              </w:rPr>
              <w:fldChar w:fldCharType="separate"/>
            </w:r>
            <w:r w:rsidR="00C10C55" w:rsidRPr="00751C45">
              <w:rPr>
                <w:webHidden/>
              </w:rPr>
              <w:t>10</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8" w:history="1">
            <w:r w:rsidR="00C10C55" w:rsidRPr="00751C45">
              <w:rPr>
                <w:rStyle w:val="-"/>
                <w:rFonts w:cs="Arial"/>
                <w:b w:val="0"/>
              </w:rPr>
              <w:t>6.2.3.</w:t>
            </w:r>
            <w:r w:rsidR="00C10C55" w:rsidRPr="00751C45">
              <w:rPr>
                <w:rFonts w:asciiTheme="minorHAnsi" w:eastAsiaTheme="minorEastAsia" w:hAnsiTheme="minorHAnsi" w:cstheme="minorBidi"/>
                <w:sz w:val="22"/>
                <w:szCs w:val="22"/>
              </w:rPr>
              <w:tab/>
            </w:r>
            <w:r w:rsidR="00C10C55" w:rsidRPr="00751C45">
              <w:rPr>
                <w:rStyle w:val="-"/>
                <w:rFonts w:cs="Arial"/>
                <w:b w:val="0"/>
              </w:rPr>
              <w:t>ΛΕΙΤΟΥΡΓΙΚΟΣ ΕΛΕΓΧΟΣ/ΔΟΚΙΜΕΣ</w:t>
            </w:r>
            <w:r w:rsidR="00C10C55" w:rsidRPr="00751C45">
              <w:rPr>
                <w:webHidden/>
              </w:rPr>
              <w:tab/>
            </w:r>
            <w:r w:rsidR="00C10C55" w:rsidRPr="00751C45">
              <w:rPr>
                <w:webHidden/>
              </w:rPr>
              <w:fldChar w:fldCharType="begin"/>
            </w:r>
            <w:r w:rsidR="00C10C55" w:rsidRPr="00751C45">
              <w:rPr>
                <w:webHidden/>
              </w:rPr>
              <w:instrText xml:space="preserve"> PAGEREF _Toc233202258 \h </w:instrText>
            </w:r>
            <w:r w:rsidR="00C10C55" w:rsidRPr="00751C45">
              <w:rPr>
                <w:webHidden/>
              </w:rPr>
            </w:r>
            <w:r w:rsidR="00C10C55" w:rsidRPr="00751C45">
              <w:rPr>
                <w:webHidden/>
              </w:rPr>
              <w:fldChar w:fldCharType="separate"/>
            </w:r>
            <w:r w:rsidR="00C10C55" w:rsidRPr="00751C45">
              <w:rPr>
                <w:webHidden/>
              </w:rPr>
              <w:t>10</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59" w:history="1">
            <w:r w:rsidR="00C10C55" w:rsidRPr="00751C45">
              <w:rPr>
                <w:rStyle w:val="-"/>
                <w:rFonts w:cs="Arial"/>
                <w:b w:val="0"/>
              </w:rPr>
              <w:t>6.2.4.</w:t>
            </w:r>
            <w:r w:rsidR="00C10C55" w:rsidRPr="00751C45">
              <w:rPr>
                <w:rFonts w:asciiTheme="minorHAnsi" w:eastAsiaTheme="minorEastAsia" w:hAnsiTheme="minorHAnsi" w:cstheme="minorBidi"/>
                <w:sz w:val="22"/>
                <w:szCs w:val="22"/>
              </w:rPr>
              <w:tab/>
            </w:r>
            <w:r w:rsidR="00C10C55" w:rsidRPr="00751C45">
              <w:rPr>
                <w:rStyle w:val="-"/>
                <w:rFonts w:cs="Arial"/>
                <w:b w:val="0"/>
              </w:rPr>
              <w:t>ΛΟΙΠΟΙ</w:t>
            </w:r>
            <w:r w:rsidR="00C10C55" w:rsidRPr="00751C45">
              <w:rPr>
                <w:rStyle w:val="-"/>
                <w:rFonts w:cs="Arial"/>
                <w:b w:val="0"/>
                <w:bCs/>
              </w:rPr>
              <w:t xml:space="preserve"> ΈΛΕΓΧΟΙ</w:t>
            </w:r>
            <w:r w:rsidR="00C10C55" w:rsidRPr="00751C45">
              <w:rPr>
                <w:webHidden/>
              </w:rPr>
              <w:tab/>
            </w:r>
            <w:r w:rsidR="00C10C55" w:rsidRPr="00751C45">
              <w:rPr>
                <w:webHidden/>
              </w:rPr>
              <w:fldChar w:fldCharType="begin"/>
            </w:r>
            <w:r w:rsidR="00C10C55" w:rsidRPr="00751C45">
              <w:rPr>
                <w:webHidden/>
              </w:rPr>
              <w:instrText xml:space="preserve"> PAGEREF _Toc233202259 \h </w:instrText>
            </w:r>
            <w:r w:rsidR="00C10C55" w:rsidRPr="00751C45">
              <w:rPr>
                <w:webHidden/>
              </w:rPr>
            </w:r>
            <w:r w:rsidR="00C10C55" w:rsidRPr="00751C45">
              <w:rPr>
                <w:webHidden/>
              </w:rPr>
              <w:fldChar w:fldCharType="separate"/>
            </w:r>
            <w:r w:rsidR="00C10C55" w:rsidRPr="00751C45">
              <w:rPr>
                <w:webHidden/>
              </w:rPr>
              <w:t>10</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0" w:history="1">
            <w:r w:rsidR="00C10C55" w:rsidRPr="00751C45">
              <w:rPr>
                <w:rStyle w:val="-"/>
                <w:b w:val="0"/>
              </w:rPr>
              <w:t>7.</w:t>
            </w:r>
            <w:r w:rsidR="00C10C55" w:rsidRPr="00751C45">
              <w:rPr>
                <w:rFonts w:asciiTheme="minorHAnsi" w:eastAsiaTheme="minorEastAsia" w:hAnsiTheme="minorHAnsi" w:cstheme="minorBidi"/>
                <w:sz w:val="22"/>
                <w:szCs w:val="22"/>
              </w:rPr>
              <w:tab/>
            </w:r>
            <w:r w:rsidR="00C10C55" w:rsidRPr="00751C45">
              <w:rPr>
                <w:rStyle w:val="-"/>
                <w:rFonts w:cs="Arial"/>
                <w:b w:val="0"/>
              </w:rPr>
              <w:t>ΥΠΗΡΕΣΙΕΣ / ΥΠΟΣΤΗΡΙΞΗ</w:t>
            </w:r>
            <w:r w:rsidR="00C10C55" w:rsidRPr="00751C45">
              <w:rPr>
                <w:webHidden/>
              </w:rPr>
              <w:tab/>
            </w:r>
            <w:r w:rsidR="00C10C55" w:rsidRPr="00751C45">
              <w:rPr>
                <w:webHidden/>
              </w:rPr>
              <w:fldChar w:fldCharType="begin"/>
            </w:r>
            <w:r w:rsidR="00C10C55" w:rsidRPr="00751C45">
              <w:rPr>
                <w:webHidden/>
              </w:rPr>
              <w:instrText xml:space="preserve"> PAGEREF _Toc233202260 \h </w:instrText>
            </w:r>
            <w:r w:rsidR="00C10C55" w:rsidRPr="00751C45">
              <w:rPr>
                <w:webHidden/>
              </w:rPr>
            </w:r>
            <w:r w:rsidR="00C10C55" w:rsidRPr="00751C45">
              <w:rPr>
                <w:webHidden/>
              </w:rPr>
              <w:fldChar w:fldCharType="separate"/>
            </w:r>
            <w:r w:rsidR="00C10C55" w:rsidRPr="00751C45">
              <w:rPr>
                <w:webHidden/>
              </w:rPr>
              <w:t>11</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1" w:history="1">
            <w:r w:rsidR="00C10C55" w:rsidRPr="00751C45">
              <w:rPr>
                <w:rStyle w:val="-"/>
                <w:b w:val="0"/>
              </w:rPr>
              <w:t>7.1.</w:t>
            </w:r>
            <w:r w:rsidR="00C10C55" w:rsidRPr="00751C45">
              <w:rPr>
                <w:rFonts w:asciiTheme="minorHAnsi" w:eastAsiaTheme="minorEastAsia" w:hAnsiTheme="minorHAnsi" w:cstheme="minorBidi"/>
                <w:sz w:val="22"/>
                <w:szCs w:val="22"/>
              </w:rPr>
              <w:tab/>
            </w:r>
            <w:r w:rsidR="00C10C55" w:rsidRPr="00751C45">
              <w:rPr>
                <w:rStyle w:val="-"/>
                <w:rFonts w:cs="Arial"/>
                <w:b w:val="0"/>
              </w:rPr>
              <w:t>ΕΓΚΑΤΑΣΤΑΣΗ</w:t>
            </w:r>
            <w:r w:rsidR="00C10C55" w:rsidRPr="00751C45">
              <w:rPr>
                <w:webHidden/>
              </w:rPr>
              <w:tab/>
            </w:r>
            <w:r w:rsidR="00C10C55" w:rsidRPr="00751C45">
              <w:rPr>
                <w:webHidden/>
              </w:rPr>
              <w:fldChar w:fldCharType="begin"/>
            </w:r>
            <w:r w:rsidR="00C10C55" w:rsidRPr="00751C45">
              <w:rPr>
                <w:webHidden/>
              </w:rPr>
              <w:instrText xml:space="preserve"> PAGEREF _Toc233202261 \h </w:instrText>
            </w:r>
            <w:r w:rsidR="00C10C55" w:rsidRPr="00751C45">
              <w:rPr>
                <w:webHidden/>
              </w:rPr>
            </w:r>
            <w:r w:rsidR="00C10C55" w:rsidRPr="00751C45">
              <w:rPr>
                <w:webHidden/>
              </w:rPr>
              <w:fldChar w:fldCharType="separate"/>
            </w:r>
            <w:r w:rsidR="00C10C55" w:rsidRPr="00751C45">
              <w:rPr>
                <w:webHidden/>
              </w:rPr>
              <w:t>11</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2" w:history="1">
            <w:r w:rsidR="00C10C55" w:rsidRPr="00751C45">
              <w:rPr>
                <w:rStyle w:val="-"/>
                <w:b w:val="0"/>
              </w:rPr>
              <w:t>7.2.</w:t>
            </w:r>
            <w:r w:rsidR="00C10C55" w:rsidRPr="00751C45">
              <w:rPr>
                <w:rFonts w:asciiTheme="minorHAnsi" w:eastAsiaTheme="minorEastAsia" w:hAnsiTheme="minorHAnsi" w:cstheme="minorBidi"/>
                <w:sz w:val="22"/>
                <w:szCs w:val="22"/>
              </w:rPr>
              <w:tab/>
            </w:r>
            <w:r w:rsidR="00C10C55" w:rsidRPr="00751C45">
              <w:rPr>
                <w:rStyle w:val="-"/>
                <w:rFonts w:cs="Arial"/>
                <w:b w:val="0"/>
              </w:rPr>
              <w:t>ΥΠΗΡΕΣΙΕΣ ΥΠΟΣΤΗΡΙΞΗΣ</w:t>
            </w:r>
            <w:r w:rsidR="00C10C55" w:rsidRPr="00751C45">
              <w:rPr>
                <w:webHidden/>
              </w:rPr>
              <w:tab/>
            </w:r>
            <w:r w:rsidR="00C10C55" w:rsidRPr="00751C45">
              <w:rPr>
                <w:webHidden/>
              </w:rPr>
              <w:fldChar w:fldCharType="begin"/>
            </w:r>
            <w:r w:rsidR="00C10C55" w:rsidRPr="00751C45">
              <w:rPr>
                <w:webHidden/>
              </w:rPr>
              <w:instrText xml:space="preserve"> PAGEREF _Toc233202262 \h </w:instrText>
            </w:r>
            <w:r w:rsidR="00C10C55" w:rsidRPr="00751C45">
              <w:rPr>
                <w:webHidden/>
              </w:rPr>
            </w:r>
            <w:r w:rsidR="00C10C55" w:rsidRPr="00751C45">
              <w:rPr>
                <w:webHidden/>
              </w:rPr>
              <w:fldChar w:fldCharType="separate"/>
            </w:r>
            <w:r w:rsidR="00C10C55" w:rsidRPr="00751C45">
              <w:rPr>
                <w:webHidden/>
              </w:rPr>
              <w:t>11</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3" w:history="1">
            <w:r w:rsidR="00C10C55" w:rsidRPr="00751C45">
              <w:rPr>
                <w:rStyle w:val="-"/>
                <w:b w:val="0"/>
              </w:rPr>
              <w:t>8.</w:t>
            </w:r>
            <w:r w:rsidR="00C10C55" w:rsidRPr="00751C45">
              <w:rPr>
                <w:rFonts w:asciiTheme="minorHAnsi" w:eastAsiaTheme="minorEastAsia" w:hAnsiTheme="minorHAnsi" w:cstheme="minorBidi"/>
                <w:sz w:val="22"/>
                <w:szCs w:val="22"/>
              </w:rPr>
              <w:tab/>
            </w:r>
            <w:r w:rsidR="00C10C55" w:rsidRPr="00751C45">
              <w:rPr>
                <w:rStyle w:val="-"/>
                <w:rFonts w:cs="Arial"/>
                <w:b w:val="0"/>
              </w:rPr>
              <w:t>ΛΟΙΠΕΣ ΑΠΑΙΤΗΣΕΙΣ</w:t>
            </w:r>
            <w:r w:rsidR="00C10C55" w:rsidRPr="00751C45">
              <w:rPr>
                <w:webHidden/>
              </w:rPr>
              <w:tab/>
            </w:r>
            <w:r w:rsidR="00C10C55" w:rsidRPr="00751C45">
              <w:rPr>
                <w:webHidden/>
              </w:rPr>
              <w:fldChar w:fldCharType="begin"/>
            </w:r>
            <w:r w:rsidR="00C10C55" w:rsidRPr="00751C45">
              <w:rPr>
                <w:webHidden/>
              </w:rPr>
              <w:instrText xml:space="preserve"> PAGEREF _Toc233202263 \h </w:instrText>
            </w:r>
            <w:r w:rsidR="00C10C55" w:rsidRPr="00751C45">
              <w:rPr>
                <w:webHidden/>
              </w:rPr>
            </w:r>
            <w:r w:rsidR="00C10C55" w:rsidRPr="00751C45">
              <w:rPr>
                <w:webHidden/>
              </w:rPr>
              <w:fldChar w:fldCharType="separate"/>
            </w:r>
            <w:r w:rsidR="00C10C55" w:rsidRPr="00751C45">
              <w:rPr>
                <w:webHidden/>
              </w:rPr>
              <w:t>11</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4" w:history="1">
            <w:r w:rsidR="00C10C55" w:rsidRPr="00751C45">
              <w:rPr>
                <w:rStyle w:val="-"/>
                <w:b w:val="0"/>
              </w:rPr>
              <w:t>9.</w:t>
            </w:r>
            <w:r w:rsidR="00C10C55" w:rsidRPr="00751C45">
              <w:rPr>
                <w:rFonts w:asciiTheme="minorHAnsi" w:eastAsiaTheme="minorEastAsia" w:hAnsiTheme="minorHAnsi" w:cstheme="minorBidi"/>
                <w:sz w:val="22"/>
                <w:szCs w:val="22"/>
              </w:rPr>
              <w:tab/>
            </w:r>
            <w:r w:rsidR="00C10C55" w:rsidRPr="00751C45">
              <w:rPr>
                <w:rStyle w:val="-"/>
                <w:rFonts w:cs="Arial"/>
                <w:b w:val="0"/>
              </w:rPr>
              <w:t>ΠΕΡΙΕΧΟΜΕΝΟ ΠΡΟΣΦΟΡΑΣ</w:t>
            </w:r>
            <w:r w:rsidR="00C10C55" w:rsidRPr="00751C45">
              <w:rPr>
                <w:webHidden/>
              </w:rPr>
              <w:tab/>
            </w:r>
            <w:r w:rsidR="00C10C55" w:rsidRPr="00751C45">
              <w:rPr>
                <w:webHidden/>
              </w:rPr>
              <w:fldChar w:fldCharType="begin"/>
            </w:r>
            <w:r w:rsidR="00C10C55" w:rsidRPr="00751C45">
              <w:rPr>
                <w:webHidden/>
              </w:rPr>
              <w:instrText xml:space="preserve"> PAGEREF _Toc233202264 \h </w:instrText>
            </w:r>
            <w:r w:rsidR="00C10C55" w:rsidRPr="00751C45">
              <w:rPr>
                <w:webHidden/>
              </w:rPr>
            </w:r>
            <w:r w:rsidR="00C10C55" w:rsidRPr="00751C45">
              <w:rPr>
                <w:webHidden/>
              </w:rPr>
              <w:fldChar w:fldCharType="separate"/>
            </w:r>
            <w:r w:rsidR="00C10C55" w:rsidRPr="00751C45">
              <w:rPr>
                <w:webHidden/>
              </w:rPr>
              <w:t>12</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5" w:history="1">
            <w:r w:rsidR="00C10C55" w:rsidRPr="00751C45">
              <w:rPr>
                <w:rStyle w:val="-"/>
                <w:b w:val="0"/>
              </w:rPr>
              <w:t>10.</w:t>
            </w:r>
            <w:r w:rsidR="00C10C55" w:rsidRPr="00751C45">
              <w:rPr>
                <w:rFonts w:asciiTheme="minorHAnsi" w:eastAsiaTheme="minorEastAsia" w:hAnsiTheme="minorHAnsi" w:cstheme="minorBidi"/>
                <w:sz w:val="22"/>
                <w:szCs w:val="22"/>
              </w:rPr>
              <w:tab/>
            </w:r>
            <w:r w:rsidR="00C10C55" w:rsidRPr="00751C45">
              <w:rPr>
                <w:rStyle w:val="-"/>
                <w:rFonts w:cs="Arial"/>
                <w:b w:val="0"/>
              </w:rPr>
              <w:t>ΠΡΟΤΑΣΕΙΣ ΒΕΛΤΙΩΣΗΣ ΤΗΣ ΤΕΧΝΙΚΗΣ ΠΡΟΔΙΑΓΡΑΦΗΣ</w:t>
            </w:r>
            <w:r w:rsidR="00C10C55" w:rsidRPr="00751C45">
              <w:rPr>
                <w:webHidden/>
              </w:rPr>
              <w:tab/>
            </w:r>
            <w:r w:rsidR="00C10C55" w:rsidRPr="00751C45">
              <w:rPr>
                <w:webHidden/>
              </w:rPr>
              <w:fldChar w:fldCharType="begin"/>
            </w:r>
            <w:r w:rsidR="00C10C55" w:rsidRPr="00751C45">
              <w:rPr>
                <w:webHidden/>
              </w:rPr>
              <w:instrText xml:space="preserve"> PAGEREF _Toc233202265 \h </w:instrText>
            </w:r>
            <w:r w:rsidR="00C10C55" w:rsidRPr="00751C45">
              <w:rPr>
                <w:webHidden/>
              </w:rPr>
            </w:r>
            <w:r w:rsidR="00C10C55" w:rsidRPr="00751C45">
              <w:rPr>
                <w:webHidden/>
              </w:rPr>
              <w:fldChar w:fldCharType="separate"/>
            </w:r>
            <w:r w:rsidR="00C10C55" w:rsidRPr="00751C45">
              <w:rPr>
                <w:webHidden/>
              </w:rPr>
              <w:t>14</w:t>
            </w:r>
            <w:r w:rsidR="00C10C55" w:rsidRPr="00751C45">
              <w:rPr>
                <w:webHidden/>
              </w:rPr>
              <w:fldChar w:fldCharType="end"/>
            </w:r>
          </w:hyperlink>
        </w:p>
        <w:p w:rsidR="00C10C55" w:rsidRPr="00751C45" w:rsidRDefault="00091890" w:rsidP="00C457EA">
          <w:pPr>
            <w:pStyle w:val="11"/>
            <w:rPr>
              <w:rFonts w:asciiTheme="minorHAnsi" w:eastAsiaTheme="minorEastAsia" w:hAnsiTheme="minorHAnsi" w:cstheme="minorBidi"/>
              <w:sz w:val="22"/>
              <w:szCs w:val="22"/>
            </w:rPr>
          </w:pPr>
          <w:hyperlink w:anchor="_Toc233202266" w:history="1">
            <w:r w:rsidR="00C10C55" w:rsidRPr="00751C45">
              <w:rPr>
                <w:rStyle w:val="-"/>
                <w:b w:val="0"/>
              </w:rPr>
              <w:t>ΚΡΙΤΗΡΙΑ ΑΞΙΟΛΟΓΗΣΗΣ ΤΕΧΝΙΚΗΣ ΠΡΟΣΦΟΡΑΣ ΓΙΑ ΤΗΝ ΠΡΟΜΗΘΕΙΑ ΛΑΜΑΡΙΝΑΣ ΑΛΟΥΜΙΝΙΟΥ ΑΡΤΟΠΟΙΙΑΣ</w:t>
            </w:r>
            <w:r w:rsidR="00C10C55" w:rsidRPr="00751C45">
              <w:rPr>
                <w:webHidden/>
              </w:rPr>
              <w:tab/>
            </w:r>
            <w:r w:rsidR="00C10C55" w:rsidRPr="00751C45">
              <w:rPr>
                <w:webHidden/>
              </w:rPr>
              <w:fldChar w:fldCharType="begin"/>
            </w:r>
            <w:r w:rsidR="00C10C55" w:rsidRPr="00751C45">
              <w:rPr>
                <w:webHidden/>
              </w:rPr>
              <w:instrText xml:space="preserve"> PAGEREF _Toc233202266 \h </w:instrText>
            </w:r>
            <w:r w:rsidR="00C10C55" w:rsidRPr="00751C45">
              <w:rPr>
                <w:webHidden/>
              </w:rPr>
            </w:r>
            <w:r w:rsidR="00C10C55" w:rsidRPr="00751C45">
              <w:rPr>
                <w:webHidden/>
              </w:rPr>
              <w:fldChar w:fldCharType="separate"/>
            </w:r>
            <w:r w:rsidR="00C10C55" w:rsidRPr="00751C45">
              <w:rPr>
                <w:webHidden/>
              </w:rPr>
              <w:t>1</w:t>
            </w:r>
            <w:r w:rsidR="00C10C55" w:rsidRPr="00751C45">
              <w:rPr>
                <w:webHidden/>
              </w:rPr>
              <w:fldChar w:fldCharType="end"/>
            </w:r>
          </w:hyperlink>
        </w:p>
        <w:p w:rsidR="00F21F7A" w:rsidRPr="00751C45" w:rsidRDefault="00FF3245">
          <w:pPr>
            <w:rPr>
              <w:rFonts w:ascii="Arial" w:hAnsi="Arial" w:cs="Arial"/>
            </w:rPr>
          </w:pPr>
          <w:r w:rsidRPr="00751C45">
            <w:rPr>
              <w:rFonts w:ascii="Arial" w:hAnsi="Arial" w:cs="Arial"/>
            </w:rPr>
            <w:fldChar w:fldCharType="end"/>
          </w:r>
        </w:p>
      </w:sdtContent>
    </w:sdt>
    <w:p w:rsidR="00061D08" w:rsidRPr="00751C45" w:rsidRDefault="00061D08" w:rsidP="00CE4FC2">
      <w:pPr>
        <w:jc w:val="both"/>
        <w:rPr>
          <w:rFonts w:ascii="Arial" w:hAnsi="Arial" w:cs="Arial"/>
        </w:rPr>
      </w:pPr>
      <w:r w:rsidRPr="00751C45">
        <w:rPr>
          <w:rFonts w:ascii="Arial" w:hAnsi="Arial" w:cs="Arial"/>
        </w:rPr>
        <w:br w:type="page"/>
      </w:r>
    </w:p>
    <w:p w:rsidR="00B65CA9" w:rsidRPr="00751C45" w:rsidRDefault="00B65CA9"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1" w:name="_Toc233202235"/>
      <w:r w:rsidRPr="00751C45">
        <w:rPr>
          <w:rFonts w:ascii="Arial" w:hAnsi="Arial" w:cs="Arial"/>
          <w:b/>
          <w:color w:val="000000" w:themeColor="text1"/>
        </w:rPr>
        <w:lastRenderedPageBreak/>
        <w:t>ΠΕΔΙΟ ΕΦΑΡΜΟΓΗΣ</w:t>
      </w:r>
      <w:bookmarkEnd w:id="1"/>
    </w:p>
    <w:p w:rsidR="00F2664E" w:rsidRPr="00751C45" w:rsidRDefault="00F2664E" w:rsidP="00E05103">
      <w:pPr>
        <w:widowControl w:val="0"/>
        <w:tabs>
          <w:tab w:val="left" w:pos="567"/>
          <w:tab w:val="left" w:pos="1134"/>
          <w:tab w:val="left" w:pos="1701"/>
          <w:tab w:val="left" w:pos="2268"/>
        </w:tabs>
        <w:jc w:val="both"/>
        <w:rPr>
          <w:rFonts w:ascii="Arial" w:hAnsi="Arial" w:cs="Arial"/>
          <w:color w:val="000000" w:themeColor="text1"/>
        </w:rPr>
      </w:pPr>
    </w:p>
    <w:p w:rsidR="00F44416" w:rsidRPr="00751C45" w:rsidRDefault="00FC1569"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ab/>
      </w:r>
      <w:r w:rsidR="00B06342" w:rsidRPr="00751C45">
        <w:rPr>
          <w:rFonts w:ascii="Arial" w:hAnsi="Arial" w:cs="Arial"/>
          <w:color w:val="000000" w:themeColor="text1"/>
        </w:rPr>
        <w:t>Η παρο</w:t>
      </w:r>
      <w:r w:rsidR="000E5DB0" w:rsidRPr="00751C45">
        <w:rPr>
          <w:rFonts w:ascii="Arial" w:hAnsi="Arial" w:cs="Arial"/>
          <w:color w:val="000000" w:themeColor="text1"/>
        </w:rPr>
        <w:t>ύ</w:t>
      </w:r>
      <w:r w:rsidR="00B06342" w:rsidRPr="00751C45">
        <w:rPr>
          <w:rFonts w:ascii="Arial" w:hAnsi="Arial" w:cs="Arial"/>
          <w:color w:val="000000" w:themeColor="text1"/>
        </w:rPr>
        <w:t xml:space="preserve">σα </w:t>
      </w:r>
      <w:r w:rsidR="009E6DD4" w:rsidRPr="00751C45">
        <w:rPr>
          <w:rFonts w:ascii="Arial" w:hAnsi="Arial" w:cs="Arial"/>
          <w:color w:val="000000" w:themeColor="text1"/>
        </w:rPr>
        <w:t>Προδιαγραφή</w:t>
      </w:r>
      <w:r w:rsidR="00B06342" w:rsidRPr="00751C45">
        <w:rPr>
          <w:rFonts w:ascii="Arial" w:hAnsi="Arial" w:cs="Arial"/>
          <w:color w:val="000000" w:themeColor="text1"/>
        </w:rPr>
        <w:t xml:space="preserve"> </w:t>
      </w:r>
      <w:r w:rsidR="000E5DB0" w:rsidRPr="00751C45">
        <w:rPr>
          <w:rFonts w:ascii="Arial" w:hAnsi="Arial" w:cs="Arial"/>
          <w:color w:val="000000" w:themeColor="text1"/>
        </w:rPr>
        <w:t>(ΠΕΔ) καθορίζει τις απαιτήσεις για την προμή</w:t>
      </w:r>
      <w:r w:rsidR="00B06342" w:rsidRPr="00751C45">
        <w:rPr>
          <w:rFonts w:ascii="Arial" w:hAnsi="Arial" w:cs="Arial"/>
          <w:color w:val="000000" w:themeColor="text1"/>
        </w:rPr>
        <w:t xml:space="preserve">θεια </w:t>
      </w:r>
      <w:r w:rsidR="00F44416" w:rsidRPr="00751C45">
        <w:rPr>
          <w:rFonts w:ascii="Arial" w:hAnsi="Arial" w:cs="Arial"/>
        </w:rPr>
        <w:t>λαμαρινών αρτοποιίας από αλουμίνιο</w:t>
      </w:r>
      <w:r w:rsidR="003524AE" w:rsidRPr="00751C45">
        <w:rPr>
          <w:rFonts w:ascii="Arial" w:hAnsi="Arial" w:cs="Arial"/>
        </w:rPr>
        <w:t xml:space="preserve">, </w:t>
      </w:r>
      <w:r w:rsidR="00F44416" w:rsidRPr="00751C45">
        <w:rPr>
          <w:rFonts w:ascii="Arial" w:hAnsi="Arial" w:cs="Arial"/>
        </w:rPr>
        <w:t>οι οποίες προορίζονται για την παραγωγή άρτου και αρτοσκευασμάτων</w:t>
      </w:r>
      <w:r w:rsidR="00696511" w:rsidRPr="00751C45">
        <w:rPr>
          <w:rFonts w:ascii="Arial" w:hAnsi="Arial" w:cs="Arial"/>
        </w:rPr>
        <w:t xml:space="preserve"> σε </w:t>
      </w:r>
      <w:r w:rsidR="003524AE" w:rsidRPr="00751C45">
        <w:rPr>
          <w:rFonts w:ascii="Arial" w:hAnsi="Arial" w:cs="Arial"/>
        </w:rPr>
        <w:t>Μόνιμα</w:t>
      </w:r>
      <w:r w:rsidR="00F44416" w:rsidRPr="00751C45">
        <w:rPr>
          <w:rFonts w:ascii="Arial" w:hAnsi="Arial" w:cs="Arial"/>
        </w:rPr>
        <w:t xml:space="preserve"> Στρατιωτικά Αρτοποιεία.</w:t>
      </w:r>
    </w:p>
    <w:p w:rsidR="00F2664E" w:rsidRPr="00751C45" w:rsidRDefault="00F2664E" w:rsidP="00E05103">
      <w:pPr>
        <w:widowControl w:val="0"/>
        <w:tabs>
          <w:tab w:val="left" w:pos="567"/>
          <w:tab w:val="left" w:pos="1134"/>
          <w:tab w:val="left" w:pos="1701"/>
          <w:tab w:val="left" w:pos="2268"/>
        </w:tabs>
        <w:jc w:val="both"/>
        <w:rPr>
          <w:rFonts w:ascii="Arial" w:hAnsi="Arial" w:cs="Arial"/>
          <w:bCs/>
          <w:color w:val="000000" w:themeColor="text1"/>
        </w:rPr>
      </w:pPr>
    </w:p>
    <w:p w:rsidR="00B65CA9" w:rsidRPr="00751C45" w:rsidRDefault="00B65CA9"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2" w:name="_Toc233202236"/>
      <w:r w:rsidRPr="00751C45">
        <w:rPr>
          <w:rFonts w:ascii="Arial" w:hAnsi="Arial" w:cs="Arial"/>
          <w:b/>
          <w:color w:val="000000" w:themeColor="text1"/>
        </w:rPr>
        <w:t>ΣΧΕΤΙΚΑ ΕΓΓΡΑΦΑ</w:t>
      </w:r>
      <w:bookmarkEnd w:id="2"/>
    </w:p>
    <w:p w:rsidR="00023D5A" w:rsidRPr="00751C45" w:rsidRDefault="00023D5A" w:rsidP="00E05103">
      <w:pPr>
        <w:tabs>
          <w:tab w:val="left" w:pos="567"/>
          <w:tab w:val="left" w:pos="1134"/>
          <w:tab w:val="left" w:pos="1701"/>
          <w:tab w:val="left" w:pos="2268"/>
        </w:tabs>
        <w:jc w:val="both"/>
        <w:outlineLvl w:val="0"/>
        <w:rPr>
          <w:rFonts w:ascii="Arial" w:hAnsi="Arial" w:cs="Arial"/>
          <w:color w:val="000000" w:themeColor="text1"/>
        </w:rPr>
      </w:pPr>
    </w:p>
    <w:p w:rsidR="00023D5A" w:rsidRPr="00751C45" w:rsidRDefault="005D359B"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3" w:name="_Toc233202237"/>
      <w:r w:rsidRPr="00751C45">
        <w:rPr>
          <w:rFonts w:ascii="Arial" w:hAnsi="Arial" w:cs="Arial"/>
          <w:b/>
          <w:color w:val="000000" w:themeColor="text1"/>
        </w:rPr>
        <w:t>ΝΟΜΟΘΕΣΙΑ</w:t>
      </w:r>
      <w:bookmarkEnd w:id="3"/>
    </w:p>
    <w:p w:rsidR="00BC0A13" w:rsidRPr="00751C45" w:rsidRDefault="00BC0A13" w:rsidP="00E05103">
      <w:pPr>
        <w:tabs>
          <w:tab w:val="left" w:pos="567"/>
          <w:tab w:val="left" w:pos="1134"/>
          <w:tab w:val="left" w:pos="1701"/>
          <w:tab w:val="left" w:pos="2268"/>
        </w:tabs>
        <w:jc w:val="both"/>
        <w:rPr>
          <w:rFonts w:ascii="Arial" w:hAnsi="Arial" w:cs="Arial"/>
          <w:color w:val="000000" w:themeColor="text1"/>
        </w:rPr>
      </w:pPr>
    </w:p>
    <w:p w:rsidR="00B65CA9" w:rsidRPr="00751C45" w:rsidRDefault="00BC0A13"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2.1.1</w:t>
      </w:r>
      <w:r w:rsidR="00B8018E" w:rsidRPr="00751C45">
        <w:rPr>
          <w:rFonts w:ascii="Arial" w:hAnsi="Arial" w:cs="Arial"/>
          <w:color w:val="000000" w:themeColor="text1"/>
        </w:rPr>
        <w:t>.</w:t>
      </w:r>
      <w:r w:rsidRPr="00751C45">
        <w:rPr>
          <w:rFonts w:ascii="Arial" w:hAnsi="Arial" w:cs="Arial"/>
          <w:color w:val="000000" w:themeColor="text1"/>
        </w:rPr>
        <w:tab/>
      </w:r>
      <w:r w:rsidR="00B65CA9" w:rsidRPr="00751C45">
        <w:rPr>
          <w:rFonts w:ascii="Arial" w:hAnsi="Arial" w:cs="Arial"/>
          <w:color w:val="000000" w:themeColor="text1"/>
        </w:rPr>
        <w:t>Κανονισμός (ΕΚ)</w:t>
      </w:r>
      <w:r w:rsidR="001313EE" w:rsidRPr="00751C45">
        <w:rPr>
          <w:rFonts w:ascii="Arial" w:hAnsi="Arial" w:cs="Arial"/>
          <w:color w:val="000000" w:themeColor="text1"/>
        </w:rPr>
        <w:t xml:space="preserve"> αριθ. 178/2002 του Ευρωπαϊκού Κ</w:t>
      </w:r>
      <w:r w:rsidR="00B65CA9" w:rsidRPr="00751C45">
        <w:rPr>
          <w:rFonts w:ascii="Arial" w:hAnsi="Arial" w:cs="Arial"/>
          <w:color w:val="000000" w:themeColor="text1"/>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751C45">
        <w:rPr>
          <w:rFonts w:ascii="Arial" w:hAnsi="Arial" w:cs="Arial"/>
          <w:color w:val="000000" w:themeColor="text1"/>
        </w:rPr>
        <w:t>ε θέματα ασφαλείας των τροφίμων, (όπως έχει τροποποιηθεί και ισχύει).</w:t>
      </w:r>
    </w:p>
    <w:p w:rsidR="00BC0A13" w:rsidRPr="00751C45" w:rsidRDefault="00BC0A13" w:rsidP="00E05103">
      <w:pPr>
        <w:tabs>
          <w:tab w:val="left" w:pos="567"/>
          <w:tab w:val="left" w:pos="1134"/>
          <w:tab w:val="left" w:pos="1701"/>
          <w:tab w:val="left" w:pos="2268"/>
        </w:tabs>
        <w:jc w:val="both"/>
        <w:rPr>
          <w:rFonts w:ascii="Arial" w:hAnsi="Arial" w:cs="Arial"/>
          <w:color w:val="000000" w:themeColor="text1"/>
        </w:rPr>
      </w:pPr>
    </w:p>
    <w:p w:rsidR="006F74D9" w:rsidRPr="00751C45" w:rsidRDefault="003411BD"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2.1.2</w:t>
      </w:r>
      <w:r w:rsidR="00B8018E" w:rsidRPr="00751C45">
        <w:rPr>
          <w:rFonts w:ascii="Arial" w:hAnsi="Arial" w:cs="Arial"/>
          <w:color w:val="000000" w:themeColor="text1"/>
        </w:rPr>
        <w:t>.</w:t>
      </w:r>
      <w:r w:rsidR="00BC0A13" w:rsidRPr="00751C45">
        <w:rPr>
          <w:rFonts w:ascii="Arial" w:hAnsi="Arial" w:cs="Arial"/>
          <w:color w:val="000000" w:themeColor="text1"/>
        </w:rPr>
        <w:tab/>
      </w:r>
      <w:r w:rsidR="006F74D9" w:rsidRPr="00751C45">
        <w:rPr>
          <w:rFonts w:ascii="Arial" w:hAnsi="Arial" w:cs="Arial"/>
          <w:color w:val="000000" w:themeColor="text1"/>
        </w:rPr>
        <w:t xml:space="preserve">Κανονισμός (ΕΚ) αριθ. 852/2004 του Ευρωπαϊκού </w:t>
      </w:r>
      <w:r w:rsidR="001376C0" w:rsidRPr="00751C45">
        <w:rPr>
          <w:rFonts w:ascii="Arial" w:hAnsi="Arial" w:cs="Arial"/>
          <w:color w:val="000000" w:themeColor="text1"/>
        </w:rPr>
        <w:t>Κοινοβουλίου</w:t>
      </w:r>
      <w:r w:rsidR="006F74D9" w:rsidRPr="00751C45">
        <w:rPr>
          <w:rFonts w:ascii="Arial" w:hAnsi="Arial" w:cs="Arial"/>
          <w:color w:val="000000" w:themeColor="text1"/>
        </w:rPr>
        <w:t xml:space="preserve"> και του Συμβουλίου για την υγιεινή των τροφίμων</w:t>
      </w:r>
      <w:r w:rsidR="0052777D" w:rsidRPr="00751C45">
        <w:rPr>
          <w:rFonts w:ascii="Arial" w:hAnsi="Arial" w:cs="Arial"/>
          <w:color w:val="000000" w:themeColor="text1"/>
        </w:rPr>
        <w:t>, (όπως έχει τροποποιηθεί και ισχύει)</w:t>
      </w:r>
      <w:r w:rsidR="006F74D9" w:rsidRPr="00751C45">
        <w:rPr>
          <w:rFonts w:ascii="Arial" w:hAnsi="Arial" w:cs="Arial"/>
          <w:color w:val="000000" w:themeColor="text1"/>
        </w:rPr>
        <w:t>.</w:t>
      </w:r>
    </w:p>
    <w:p w:rsidR="00B1160F" w:rsidRPr="00751C45" w:rsidRDefault="00B1160F" w:rsidP="00E05103">
      <w:pPr>
        <w:tabs>
          <w:tab w:val="left" w:pos="567"/>
          <w:tab w:val="left" w:pos="1134"/>
          <w:tab w:val="left" w:pos="1701"/>
          <w:tab w:val="left" w:pos="2268"/>
        </w:tabs>
        <w:jc w:val="both"/>
        <w:rPr>
          <w:rFonts w:ascii="Arial" w:hAnsi="Arial" w:cs="Arial"/>
          <w:color w:val="000000" w:themeColor="text1"/>
        </w:rPr>
      </w:pPr>
    </w:p>
    <w:p w:rsidR="00F82BAF" w:rsidRPr="00751C45" w:rsidRDefault="003411BD"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2.1.3</w:t>
      </w:r>
      <w:r w:rsidR="00B8018E" w:rsidRPr="00751C45">
        <w:rPr>
          <w:rFonts w:ascii="Arial" w:hAnsi="Arial" w:cs="Arial"/>
          <w:color w:val="000000" w:themeColor="text1"/>
        </w:rPr>
        <w:t>.</w:t>
      </w:r>
      <w:r w:rsidR="00B1160F" w:rsidRPr="00751C45">
        <w:rPr>
          <w:rFonts w:ascii="Arial" w:hAnsi="Arial" w:cs="Arial"/>
          <w:color w:val="000000" w:themeColor="text1"/>
        </w:rPr>
        <w:tab/>
      </w:r>
      <w:r w:rsidR="00F82BAF" w:rsidRPr="00751C45">
        <w:rPr>
          <w:rFonts w:ascii="Arial" w:hAnsi="Arial" w:cs="Arial"/>
          <w:color w:val="000000" w:themeColor="text1"/>
        </w:rPr>
        <w:t xml:space="preserve">Κανονισμός (ΕΚ) αριθ. 1935/2004 του Ευρωπαϊκού </w:t>
      </w:r>
      <w:r w:rsidR="001376C0" w:rsidRPr="00751C45">
        <w:rPr>
          <w:rFonts w:ascii="Arial" w:hAnsi="Arial" w:cs="Arial"/>
          <w:color w:val="000000" w:themeColor="text1"/>
        </w:rPr>
        <w:t>Κοινοβουλίου</w:t>
      </w:r>
      <w:r w:rsidR="00F82BAF" w:rsidRPr="00751C45">
        <w:rPr>
          <w:rFonts w:ascii="Arial" w:hAnsi="Arial" w:cs="Arial"/>
          <w:color w:val="000000" w:themeColor="text1"/>
        </w:rPr>
        <w:t xml:space="preserve"> και του Συμβουλίου της 27</w:t>
      </w:r>
      <w:r w:rsidR="00F82BAF" w:rsidRPr="00751C45">
        <w:rPr>
          <w:rFonts w:ascii="Arial" w:hAnsi="Arial" w:cs="Arial"/>
          <w:color w:val="000000" w:themeColor="text1"/>
          <w:vertAlign w:val="superscript"/>
        </w:rPr>
        <w:t>ης</w:t>
      </w:r>
      <w:r w:rsidR="00B8018E" w:rsidRPr="00751C45">
        <w:rPr>
          <w:rFonts w:ascii="Arial" w:hAnsi="Arial" w:cs="Arial"/>
          <w:color w:val="000000" w:themeColor="text1"/>
        </w:rPr>
        <w:t xml:space="preserve"> </w:t>
      </w:r>
      <w:r w:rsidR="00F82BAF" w:rsidRPr="00751C45">
        <w:rPr>
          <w:rFonts w:ascii="Arial" w:hAnsi="Arial" w:cs="Arial"/>
          <w:color w:val="000000" w:themeColor="text1"/>
        </w:rPr>
        <w:t>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751C45">
        <w:rPr>
          <w:rFonts w:ascii="Arial" w:hAnsi="Arial" w:cs="Arial"/>
          <w:color w:val="000000" w:themeColor="text1"/>
        </w:rPr>
        <w:t>9/109/ΕΟΚ, (όπως έχει τροποποιηθεί και ισχύει).</w:t>
      </w:r>
    </w:p>
    <w:p w:rsidR="00B1160F" w:rsidRPr="00751C45" w:rsidRDefault="00B1160F" w:rsidP="00E05103">
      <w:pPr>
        <w:tabs>
          <w:tab w:val="left" w:pos="567"/>
          <w:tab w:val="left" w:pos="1134"/>
          <w:tab w:val="left" w:pos="1701"/>
          <w:tab w:val="left" w:pos="2268"/>
        </w:tabs>
        <w:jc w:val="both"/>
        <w:rPr>
          <w:rFonts w:ascii="Arial" w:hAnsi="Arial" w:cs="Arial"/>
          <w:color w:val="000000" w:themeColor="text1"/>
        </w:rPr>
      </w:pPr>
    </w:p>
    <w:p w:rsidR="00B1160F" w:rsidRPr="00751C45" w:rsidRDefault="003411BD"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2.1.4</w:t>
      </w:r>
      <w:r w:rsidR="00B8018E" w:rsidRPr="00751C45">
        <w:rPr>
          <w:rFonts w:ascii="Arial" w:hAnsi="Arial" w:cs="Arial"/>
          <w:color w:val="000000" w:themeColor="text1"/>
        </w:rPr>
        <w:t>.</w:t>
      </w:r>
      <w:r w:rsidR="00B1160F" w:rsidRPr="00751C45">
        <w:rPr>
          <w:rFonts w:ascii="Arial" w:hAnsi="Arial" w:cs="Arial"/>
          <w:color w:val="000000" w:themeColor="text1"/>
        </w:rPr>
        <w:tab/>
      </w:r>
      <w:r w:rsidR="00F82BAF" w:rsidRPr="00751C45">
        <w:rPr>
          <w:rFonts w:ascii="Arial" w:hAnsi="Arial" w:cs="Arial"/>
          <w:color w:val="000000" w:themeColor="text1"/>
        </w:rPr>
        <w:t>Κανονισμός (ΕΚ) 2023/2006 σχετικά με την ορθή πρακτική παραγωγής υλικών και αντικειμένων που προορίζονται να έλθουν σε επαφή με τρόφιμα</w:t>
      </w:r>
      <w:r w:rsidR="0052777D" w:rsidRPr="00751C45">
        <w:rPr>
          <w:rFonts w:ascii="Arial" w:hAnsi="Arial" w:cs="Arial"/>
          <w:color w:val="000000" w:themeColor="text1"/>
        </w:rPr>
        <w:t>, (όπως έχει τροποποιηθεί και ισχύει).</w:t>
      </w:r>
    </w:p>
    <w:p w:rsidR="00696511" w:rsidRPr="00751C45" w:rsidRDefault="00696511" w:rsidP="00E05103">
      <w:pPr>
        <w:tabs>
          <w:tab w:val="left" w:pos="567"/>
          <w:tab w:val="left" w:pos="1134"/>
          <w:tab w:val="left" w:pos="1701"/>
          <w:tab w:val="left" w:pos="2268"/>
        </w:tabs>
        <w:jc w:val="both"/>
        <w:rPr>
          <w:rFonts w:ascii="Arial" w:hAnsi="Arial" w:cs="Arial"/>
          <w:color w:val="000000" w:themeColor="text1"/>
        </w:rPr>
      </w:pPr>
    </w:p>
    <w:p w:rsidR="00B1160F" w:rsidRPr="00751C45" w:rsidRDefault="003411BD"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2.1.5</w:t>
      </w:r>
      <w:r w:rsidR="00B8018E" w:rsidRPr="00751C45">
        <w:rPr>
          <w:rFonts w:ascii="Arial" w:hAnsi="Arial" w:cs="Arial"/>
          <w:color w:val="000000" w:themeColor="text1"/>
        </w:rPr>
        <w:t>.</w:t>
      </w:r>
      <w:r w:rsidRPr="00751C45">
        <w:rPr>
          <w:rFonts w:ascii="Arial" w:hAnsi="Arial" w:cs="Arial"/>
          <w:color w:val="000000" w:themeColor="text1"/>
        </w:rPr>
        <w:tab/>
      </w:r>
      <w:r w:rsidRPr="00751C45">
        <w:rPr>
          <w:rFonts w:ascii="Arial" w:hAnsi="Arial" w:cs="Arial"/>
          <w:bCs/>
        </w:rPr>
        <w:t>Κανονισμός (ΕΕ) αριθ. 10/2011 της Επιτροπής της 14ης Ιανουαρίου 2011</w:t>
      </w:r>
      <w:r w:rsidRPr="00751C45">
        <w:rPr>
          <w:rFonts w:ascii="Arial" w:hAnsi="Arial" w:cs="Arial"/>
        </w:rPr>
        <w:t>, σχετικά με τα πλαστικά υλικά και αντικείμενα που προορίζονται να έρθουν σε επαφή με τρόφιμα, στο μέρος που εφαρμόζεται σε επικαλύψεις ή βοηθητικά υλικά των υπό προμήθεια ειδών, όπως έχει τροποποιηθεί και ισχύει.</w:t>
      </w:r>
    </w:p>
    <w:p w:rsidR="00696511" w:rsidRPr="00751C45" w:rsidRDefault="00696511" w:rsidP="00E05103">
      <w:pPr>
        <w:tabs>
          <w:tab w:val="left" w:pos="567"/>
          <w:tab w:val="left" w:pos="1134"/>
          <w:tab w:val="left" w:pos="1701"/>
          <w:tab w:val="left" w:pos="2268"/>
        </w:tabs>
        <w:jc w:val="both"/>
        <w:rPr>
          <w:rFonts w:ascii="Arial" w:hAnsi="Arial" w:cs="Arial"/>
        </w:rPr>
      </w:pPr>
    </w:p>
    <w:p w:rsidR="001F633C" w:rsidRPr="00751C45" w:rsidRDefault="003411BD"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2.1.6</w:t>
      </w:r>
      <w:r w:rsidR="00B8018E" w:rsidRPr="00751C45">
        <w:rPr>
          <w:rFonts w:ascii="Arial" w:hAnsi="Arial" w:cs="Arial"/>
          <w:color w:val="000000" w:themeColor="text1"/>
        </w:rPr>
        <w:t>.</w:t>
      </w:r>
      <w:r w:rsidR="00B1160F" w:rsidRPr="00751C45">
        <w:rPr>
          <w:rFonts w:ascii="Arial" w:hAnsi="Arial" w:cs="Arial"/>
          <w:color w:val="000000" w:themeColor="text1"/>
        </w:rPr>
        <w:tab/>
      </w:r>
      <w:r w:rsidRPr="00751C45">
        <w:rPr>
          <w:rFonts w:ascii="Arial" w:hAnsi="Arial" w:cs="Arial"/>
          <w:bCs/>
        </w:rPr>
        <w:t>Κανονισμός (ΕΚ) αριθ. 765/2008 του Ευρωπαϊκού Κοινοβουλίου και του Συμβουλίου της 9ης Ιουλίου 2008</w:t>
      </w:r>
      <w:r w:rsidRPr="00751C45">
        <w:rPr>
          <w:rFonts w:ascii="Arial" w:hAnsi="Arial" w:cs="Arial"/>
        </w:rPr>
        <w:t>, για τον καθορισμό των απαιτήσεων διαπίστευσης και εποπτείας της αγοράς όσον αφορά την εμπορία προϊόντων, όπως έχει τροποποιηθεί και ισχύει.</w:t>
      </w:r>
    </w:p>
    <w:p w:rsidR="00696511" w:rsidRPr="00751C45" w:rsidRDefault="00696511" w:rsidP="00E05103">
      <w:pPr>
        <w:tabs>
          <w:tab w:val="left" w:pos="567"/>
          <w:tab w:val="left" w:pos="1134"/>
          <w:tab w:val="left" w:pos="1701"/>
          <w:tab w:val="left" w:pos="2268"/>
        </w:tabs>
        <w:jc w:val="both"/>
        <w:rPr>
          <w:rFonts w:ascii="Arial" w:hAnsi="Arial" w:cs="Arial"/>
        </w:rPr>
      </w:pPr>
    </w:p>
    <w:p w:rsidR="003411BD" w:rsidRPr="00751C45" w:rsidRDefault="003411BD"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2.1.7</w:t>
      </w:r>
      <w:r w:rsidR="00B8018E" w:rsidRPr="00751C45">
        <w:rPr>
          <w:rFonts w:ascii="Arial" w:hAnsi="Arial" w:cs="Arial"/>
          <w:color w:val="000000" w:themeColor="text1"/>
        </w:rPr>
        <w:t>.</w:t>
      </w:r>
      <w:r w:rsidR="001F633C" w:rsidRPr="00751C45">
        <w:rPr>
          <w:rFonts w:ascii="Arial" w:hAnsi="Arial" w:cs="Arial"/>
          <w:color w:val="000000" w:themeColor="text1"/>
        </w:rPr>
        <w:tab/>
      </w:r>
      <w:r w:rsidRPr="00751C45">
        <w:rPr>
          <w:rFonts w:ascii="Arial" w:hAnsi="Arial" w:cs="Arial"/>
          <w:bCs/>
        </w:rPr>
        <w:t>Κανονισμός (ΕΕ) 2017/625 του Ευρωπαϊκού Κοινοβουλίου και του Συμβουλίου της 15ης Μαρτίου 2017</w:t>
      </w:r>
      <w:r w:rsidRPr="00751C45">
        <w:rPr>
          <w:rFonts w:ascii="Arial" w:hAnsi="Arial" w:cs="Arial"/>
        </w:rPr>
        <w:t>, σχετικά με τους επίσημους ελέγχους και τις άλλες επίσημες δραστηριότητες που διενεργούνται για την εξασφάλιση της εφαρμογής της νομοθεσίας για τα τρόφιμα και τις ζωοτροφές, όπως έχει τροποποιηθεί και ισχύει.</w:t>
      </w:r>
    </w:p>
    <w:p w:rsidR="00696511" w:rsidRPr="00751C45" w:rsidRDefault="00696511" w:rsidP="00E05103">
      <w:pPr>
        <w:tabs>
          <w:tab w:val="left" w:pos="567"/>
          <w:tab w:val="left" w:pos="1134"/>
          <w:tab w:val="left" w:pos="1701"/>
          <w:tab w:val="left" w:pos="2268"/>
        </w:tabs>
        <w:jc w:val="both"/>
        <w:rPr>
          <w:rFonts w:ascii="Arial" w:hAnsi="Arial" w:cs="Arial"/>
        </w:rPr>
      </w:pPr>
    </w:p>
    <w:p w:rsidR="003411BD" w:rsidRPr="00751C45" w:rsidRDefault="003411BD"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2.1.8.</w:t>
      </w:r>
      <w:r w:rsidRPr="00751C45">
        <w:rPr>
          <w:rFonts w:ascii="Arial" w:hAnsi="Arial" w:cs="Arial"/>
          <w:color w:val="000000" w:themeColor="text1"/>
        </w:rPr>
        <w:tab/>
      </w:r>
      <w:r w:rsidRPr="00751C45">
        <w:rPr>
          <w:rFonts w:ascii="Arial" w:hAnsi="Arial" w:cs="Arial"/>
          <w:bCs/>
        </w:rPr>
        <w:t>Νόμος 4412/2016 (ΦΕΚ 147/Α΄/08-08-2016)</w:t>
      </w:r>
      <w:r w:rsidRPr="00751C45">
        <w:rPr>
          <w:rFonts w:ascii="Arial" w:hAnsi="Arial" w:cs="Arial"/>
        </w:rPr>
        <w:t xml:space="preserve"> «Δημόσιες Συμβάσεις Έργων, Προμηθειών και Υπηρεσιών», όπως έχει τροποποιηθεί και ισχύει.</w:t>
      </w:r>
    </w:p>
    <w:p w:rsidR="00696511" w:rsidRPr="00751C45" w:rsidRDefault="00696511" w:rsidP="00E05103">
      <w:pPr>
        <w:tabs>
          <w:tab w:val="left" w:pos="567"/>
          <w:tab w:val="left" w:pos="1134"/>
          <w:tab w:val="left" w:pos="1701"/>
          <w:tab w:val="left" w:pos="2268"/>
        </w:tabs>
        <w:jc w:val="both"/>
        <w:rPr>
          <w:rFonts w:ascii="Arial" w:hAnsi="Arial" w:cs="Arial"/>
        </w:rPr>
      </w:pPr>
    </w:p>
    <w:p w:rsidR="001F633C" w:rsidRPr="00751C45" w:rsidRDefault="003411BD"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2.1.9.</w:t>
      </w:r>
      <w:r w:rsidRPr="00751C45">
        <w:rPr>
          <w:rFonts w:ascii="Arial" w:hAnsi="Arial" w:cs="Arial"/>
          <w:color w:val="000000" w:themeColor="text1"/>
        </w:rPr>
        <w:tab/>
      </w:r>
      <w:r w:rsidRPr="00751C45">
        <w:rPr>
          <w:rFonts w:ascii="Arial" w:hAnsi="Arial" w:cs="Arial"/>
          <w:bCs/>
        </w:rPr>
        <w:t>Υπουργική Απόφαση Η.Π. 23615/651/Ε.103/2014 (ΦΕΚ 1184/Β΄/09-05-2014)</w:t>
      </w:r>
      <w:r w:rsidRPr="00751C45">
        <w:rPr>
          <w:rFonts w:ascii="Arial" w:hAnsi="Arial" w:cs="Arial"/>
        </w:rPr>
        <w:t xml:space="preserve"> περί καθορισμού κανόνων, όρων και προϋποθέσεων για την εναλλακτική </w:t>
      </w:r>
      <w:r w:rsidRPr="00751C45">
        <w:rPr>
          <w:rFonts w:ascii="Arial" w:hAnsi="Arial" w:cs="Arial"/>
        </w:rPr>
        <w:lastRenderedPageBreak/>
        <w:t>διαχείριση αποβλήτων ειδών ηλεκτρικού και ηλεκτρονικού εξοπλισμού, εφόσον απαιτείται από τη φύση του υπό προμήθεια υλικού.</w:t>
      </w:r>
    </w:p>
    <w:p w:rsidR="00696511" w:rsidRPr="00751C45" w:rsidRDefault="00696511" w:rsidP="00E05103">
      <w:pPr>
        <w:tabs>
          <w:tab w:val="left" w:pos="567"/>
          <w:tab w:val="left" w:pos="1134"/>
          <w:tab w:val="left" w:pos="1701"/>
          <w:tab w:val="left" w:pos="2268"/>
        </w:tabs>
        <w:jc w:val="both"/>
        <w:rPr>
          <w:rFonts w:ascii="Arial" w:hAnsi="Arial" w:cs="Arial"/>
        </w:rPr>
      </w:pPr>
    </w:p>
    <w:p w:rsidR="00C07C31" w:rsidRPr="00751C45" w:rsidRDefault="001F633C"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2.1.10</w:t>
      </w:r>
      <w:r w:rsidR="00B8018E" w:rsidRPr="00751C45">
        <w:rPr>
          <w:rFonts w:ascii="Arial" w:hAnsi="Arial" w:cs="Arial"/>
          <w:color w:val="000000" w:themeColor="text1"/>
        </w:rPr>
        <w:t>.</w:t>
      </w:r>
      <w:r w:rsidR="00B70855" w:rsidRPr="00751C45">
        <w:rPr>
          <w:rFonts w:ascii="Arial" w:hAnsi="Arial" w:cs="Arial"/>
          <w:color w:val="000000" w:themeColor="text1"/>
        </w:rPr>
        <w:tab/>
      </w:r>
      <w:r w:rsidR="003411BD" w:rsidRPr="00751C45">
        <w:rPr>
          <w:rFonts w:ascii="Arial" w:hAnsi="Arial" w:cs="Arial"/>
          <w:bCs/>
        </w:rPr>
        <w:t>Κανονισμός (ΕΕ) 2023/988 του Ευρωπαϊκού Κοινοβουλίου και του Συμβουλίου της 10ης Μαΐου 2023</w:t>
      </w:r>
      <w:r w:rsidR="003411BD" w:rsidRPr="00751C45">
        <w:rPr>
          <w:rFonts w:ascii="Arial" w:hAnsi="Arial" w:cs="Arial"/>
        </w:rPr>
        <w:t>, σχετικά με τη γενική ασφάλεια των προϊόντων (General Product Safety Regulation – GPSR), όπως ισχύει.</w:t>
      </w:r>
    </w:p>
    <w:p w:rsidR="00696511" w:rsidRPr="00751C45" w:rsidRDefault="00696511" w:rsidP="00E05103">
      <w:pPr>
        <w:tabs>
          <w:tab w:val="left" w:pos="567"/>
          <w:tab w:val="left" w:pos="1134"/>
          <w:tab w:val="left" w:pos="1701"/>
          <w:tab w:val="left" w:pos="2268"/>
        </w:tabs>
        <w:jc w:val="both"/>
        <w:rPr>
          <w:rFonts w:ascii="Arial" w:hAnsi="Arial" w:cs="Arial"/>
        </w:rPr>
      </w:pPr>
    </w:p>
    <w:p w:rsidR="001F633C" w:rsidRPr="00751C45" w:rsidRDefault="00F525DF"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4" w:name="_Toc233202238"/>
      <w:r w:rsidRPr="00751C45">
        <w:rPr>
          <w:rFonts w:ascii="Arial" w:hAnsi="Arial" w:cs="Arial"/>
          <w:b/>
          <w:color w:val="000000" w:themeColor="text1"/>
        </w:rPr>
        <w:t>ΠΡΟΤΥΠΑ</w:t>
      </w:r>
      <w:bookmarkEnd w:id="4"/>
    </w:p>
    <w:p w:rsidR="00696511" w:rsidRPr="00751C45" w:rsidRDefault="00696511" w:rsidP="00E05103">
      <w:pPr>
        <w:tabs>
          <w:tab w:val="left" w:pos="567"/>
          <w:tab w:val="left" w:pos="1134"/>
          <w:tab w:val="left" w:pos="1701"/>
          <w:tab w:val="left" w:pos="2268"/>
        </w:tabs>
        <w:jc w:val="both"/>
        <w:outlineLvl w:val="0"/>
        <w:rPr>
          <w:rFonts w:ascii="Arial" w:hAnsi="Arial" w:cs="Arial"/>
          <w:b/>
          <w:color w:val="000000" w:themeColor="text1"/>
        </w:rPr>
      </w:pPr>
    </w:p>
    <w:p w:rsidR="001F633C" w:rsidRPr="00751C45" w:rsidRDefault="001F633C"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US"/>
        </w:rPr>
        <w:t>2.</w:t>
      </w:r>
      <w:r w:rsidR="00C07C31" w:rsidRPr="00751C45">
        <w:rPr>
          <w:rFonts w:ascii="Arial" w:hAnsi="Arial" w:cs="Arial"/>
          <w:color w:val="000000" w:themeColor="text1"/>
          <w:lang w:val="en-US"/>
        </w:rPr>
        <w:t>2</w:t>
      </w:r>
      <w:r w:rsidRPr="00751C45">
        <w:rPr>
          <w:rFonts w:ascii="Arial" w:hAnsi="Arial" w:cs="Arial"/>
          <w:color w:val="000000" w:themeColor="text1"/>
          <w:lang w:val="en-US"/>
        </w:rPr>
        <w:t>.1</w:t>
      </w:r>
      <w:r w:rsidR="00B8018E" w:rsidRPr="00751C45">
        <w:rPr>
          <w:rFonts w:ascii="Arial" w:hAnsi="Arial" w:cs="Arial"/>
          <w:color w:val="000000" w:themeColor="text1"/>
          <w:lang w:val="en-US"/>
        </w:rPr>
        <w:t>.</w:t>
      </w:r>
      <w:r w:rsidRPr="00751C45">
        <w:rPr>
          <w:rFonts w:ascii="Arial" w:hAnsi="Arial" w:cs="Arial"/>
          <w:color w:val="000000" w:themeColor="text1"/>
          <w:lang w:val="en-US"/>
        </w:rPr>
        <w:tab/>
      </w:r>
      <w:r w:rsidR="00B70855" w:rsidRPr="00751C45">
        <w:rPr>
          <w:rFonts w:ascii="Arial" w:hAnsi="Arial" w:cs="Arial"/>
          <w:bCs/>
          <w:lang w:val="en-US"/>
        </w:rPr>
        <w:t>EN 573 – Aluminium and Aluminium Alloys – Chemical Composition and Form of Wrought Products.</w:t>
      </w:r>
    </w:p>
    <w:p w:rsidR="00696511" w:rsidRPr="00751C45" w:rsidRDefault="00696511" w:rsidP="00E05103">
      <w:pPr>
        <w:tabs>
          <w:tab w:val="left" w:pos="567"/>
          <w:tab w:val="left" w:pos="1134"/>
          <w:tab w:val="left" w:pos="1701"/>
          <w:tab w:val="left" w:pos="2268"/>
        </w:tabs>
        <w:jc w:val="both"/>
        <w:rPr>
          <w:rFonts w:ascii="Arial" w:hAnsi="Arial" w:cs="Arial"/>
          <w:lang w:val="en-US"/>
        </w:rPr>
      </w:pPr>
    </w:p>
    <w:p w:rsidR="001F633C" w:rsidRPr="00751C45" w:rsidRDefault="001F633C"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GB"/>
        </w:rPr>
        <w:t>2.</w:t>
      </w:r>
      <w:r w:rsidR="00C07C31" w:rsidRPr="00751C45">
        <w:rPr>
          <w:rFonts w:ascii="Arial" w:hAnsi="Arial" w:cs="Arial"/>
          <w:color w:val="000000" w:themeColor="text1"/>
          <w:lang w:val="en-US"/>
        </w:rPr>
        <w:t>2</w:t>
      </w:r>
      <w:r w:rsidRPr="00751C45">
        <w:rPr>
          <w:rFonts w:ascii="Arial" w:hAnsi="Arial" w:cs="Arial"/>
          <w:color w:val="000000" w:themeColor="text1"/>
          <w:lang w:val="en-GB"/>
        </w:rPr>
        <w:t>.2</w:t>
      </w:r>
      <w:r w:rsidR="00B8018E" w:rsidRPr="00751C45">
        <w:rPr>
          <w:rFonts w:ascii="Arial" w:hAnsi="Arial" w:cs="Arial"/>
          <w:color w:val="000000" w:themeColor="text1"/>
          <w:lang w:val="en-US"/>
        </w:rPr>
        <w:t>.</w:t>
      </w:r>
      <w:r w:rsidRPr="00751C45">
        <w:rPr>
          <w:rFonts w:ascii="Arial" w:hAnsi="Arial" w:cs="Arial"/>
          <w:color w:val="000000" w:themeColor="text1"/>
          <w:lang w:val="en-GB"/>
        </w:rPr>
        <w:tab/>
      </w:r>
      <w:r w:rsidR="00B70855" w:rsidRPr="00751C45">
        <w:rPr>
          <w:rFonts w:ascii="Arial" w:hAnsi="Arial" w:cs="Arial"/>
          <w:bCs/>
          <w:lang w:val="en-US"/>
        </w:rPr>
        <w:t>EN 485 – Aluminium and Aluminium Alloys – Sheet, Strip and Plate.</w:t>
      </w:r>
    </w:p>
    <w:p w:rsidR="00696511" w:rsidRPr="00751C45" w:rsidRDefault="00696511" w:rsidP="00E05103">
      <w:pPr>
        <w:tabs>
          <w:tab w:val="left" w:pos="567"/>
          <w:tab w:val="left" w:pos="1134"/>
          <w:tab w:val="left" w:pos="1701"/>
          <w:tab w:val="left" w:pos="2268"/>
        </w:tabs>
        <w:jc w:val="both"/>
        <w:rPr>
          <w:rFonts w:ascii="Arial" w:hAnsi="Arial" w:cs="Arial"/>
          <w:lang w:val="en-US"/>
        </w:rPr>
      </w:pPr>
    </w:p>
    <w:p w:rsidR="00F052EF" w:rsidRPr="00751C45" w:rsidRDefault="001F633C"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US"/>
        </w:rPr>
        <w:t>2.</w:t>
      </w:r>
      <w:r w:rsidR="00C07C31" w:rsidRPr="00751C45">
        <w:rPr>
          <w:rFonts w:ascii="Arial" w:hAnsi="Arial" w:cs="Arial"/>
          <w:color w:val="000000" w:themeColor="text1"/>
          <w:lang w:val="en-US"/>
        </w:rPr>
        <w:t>2</w:t>
      </w:r>
      <w:r w:rsidRPr="00751C45">
        <w:rPr>
          <w:rFonts w:ascii="Arial" w:hAnsi="Arial" w:cs="Arial"/>
          <w:color w:val="000000" w:themeColor="text1"/>
          <w:lang w:val="en-US"/>
        </w:rPr>
        <w:t>.3</w:t>
      </w:r>
      <w:r w:rsidR="00B8018E" w:rsidRPr="00751C45">
        <w:rPr>
          <w:rFonts w:ascii="Arial" w:hAnsi="Arial" w:cs="Arial"/>
          <w:color w:val="000000" w:themeColor="text1"/>
          <w:lang w:val="en-US"/>
        </w:rPr>
        <w:t>.</w:t>
      </w:r>
      <w:r w:rsidR="00B8018E" w:rsidRPr="00751C45">
        <w:rPr>
          <w:rFonts w:ascii="Arial" w:hAnsi="Arial" w:cs="Arial"/>
          <w:color w:val="000000" w:themeColor="text1"/>
          <w:lang w:val="en-US"/>
        </w:rPr>
        <w:tab/>
      </w:r>
      <w:r w:rsidR="00B70855" w:rsidRPr="00751C45">
        <w:rPr>
          <w:rFonts w:ascii="Arial" w:hAnsi="Arial" w:cs="Arial"/>
          <w:bCs/>
          <w:lang w:val="en-US"/>
        </w:rPr>
        <w:t>EN 602 – Wrought Aluminium and Aluminium Alloys – Chemical Composition of Semi-Finished Products Used for the Fabrication of Articles for Use in Contact with Foodstuffs.</w:t>
      </w:r>
    </w:p>
    <w:p w:rsidR="00696511" w:rsidRPr="00751C45" w:rsidRDefault="00696511" w:rsidP="00E05103">
      <w:pPr>
        <w:tabs>
          <w:tab w:val="left" w:pos="567"/>
          <w:tab w:val="left" w:pos="1134"/>
          <w:tab w:val="left" w:pos="1701"/>
          <w:tab w:val="left" w:pos="2268"/>
        </w:tabs>
        <w:jc w:val="both"/>
        <w:rPr>
          <w:rFonts w:ascii="Arial" w:hAnsi="Arial" w:cs="Arial"/>
          <w:lang w:val="en-US"/>
        </w:rPr>
      </w:pPr>
    </w:p>
    <w:p w:rsidR="00F052EF" w:rsidRPr="00751C45" w:rsidRDefault="00C07C31"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US"/>
        </w:rPr>
        <w:t>2</w:t>
      </w:r>
      <w:r w:rsidR="00F052EF" w:rsidRPr="00751C45">
        <w:rPr>
          <w:rFonts w:ascii="Arial" w:hAnsi="Arial" w:cs="Arial"/>
          <w:color w:val="000000" w:themeColor="text1"/>
          <w:lang w:val="en-US"/>
        </w:rPr>
        <w:t>.</w:t>
      </w:r>
      <w:r w:rsidRPr="00751C45">
        <w:rPr>
          <w:rFonts w:ascii="Arial" w:hAnsi="Arial" w:cs="Arial"/>
          <w:color w:val="000000" w:themeColor="text1"/>
          <w:lang w:val="en-US"/>
        </w:rPr>
        <w:t>2</w:t>
      </w:r>
      <w:r w:rsidR="00F052EF" w:rsidRPr="00751C45">
        <w:rPr>
          <w:rFonts w:ascii="Arial" w:hAnsi="Arial" w:cs="Arial"/>
          <w:color w:val="000000" w:themeColor="text1"/>
          <w:lang w:val="en-US"/>
        </w:rPr>
        <w:t>.4</w:t>
      </w:r>
      <w:r w:rsidR="00B8018E" w:rsidRPr="00751C45">
        <w:rPr>
          <w:rFonts w:ascii="Arial" w:hAnsi="Arial" w:cs="Arial"/>
          <w:color w:val="000000" w:themeColor="text1"/>
          <w:lang w:val="en-US"/>
        </w:rPr>
        <w:t>.</w:t>
      </w:r>
      <w:r w:rsidR="00F052EF" w:rsidRPr="00751C45">
        <w:rPr>
          <w:rFonts w:ascii="Arial" w:hAnsi="Arial" w:cs="Arial"/>
          <w:color w:val="000000" w:themeColor="text1"/>
          <w:lang w:val="en-US"/>
        </w:rPr>
        <w:tab/>
      </w:r>
      <w:r w:rsidR="00B70855" w:rsidRPr="00751C45">
        <w:rPr>
          <w:rFonts w:ascii="Arial" w:hAnsi="Arial" w:cs="Arial"/>
          <w:bCs/>
          <w:lang w:val="en-US"/>
        </w:rPr>
        <w:t>EN ISO 9001 – Quality Management Systems – Requirements.</w:t>
      </w:r>
    </w:p>
    <w:p w:rsidR="00696511" w:rsidRPr="00751C45" w:rsidRDefault="00696511" w:rsidP="00E05103">
      <w:pPr>
        <w:tabs>
          <w:tab w:val="left" w:pos="567"/>
          <w:tab w:val="left" w:pos="1134"/>
          <w:tab w:val="left" w:pos="1701"/>
          <w:tab w:val="left" w:pos="2268"/>
        </w:tabs>
        <w:jc w:val="both"/>
        <w:rPr>
          <w:rFonts w:ascii="Arial" w:hAnsi="Arial" w:cs="Arial"/>
          <w:lang w:val="en-US"/>
        </w:rPr>
      </w:pPr>
    </w:p>
    <w:p w:rsidR="00B70855" w:rsidRPr="00751C45" w:rsidRDefault="00F052EF"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GB"/>
        </w:rPr>
        <w:t>2.</w:t>
      </w:r>
      <w:r w:rsidR="00C07C31" w:rsidRPr="00751C45">
        <w:rPr>
          <w:rFonts w:ascii="Arial" w:hAnsi="Arial" w:cs="Arial"/>
          <w:color w:val="000000" w:themeColor="text1"/>
          <w:lang w:val="en-GB"/>
        </w:rPr>
        <w:t>2</w:t>
      </w:r>
      <w:r w:rsidRPr="00751C45">
        <w:rPr>
          <w:rFonts w:ascii="Arial" w:hAnsi="Arial" w:cs="Arial"/>
          <w:color w:val="000000" w:themeColor="text1"/>
          <w:lang w:val="en-GB"/>
        </w:rPr>
        <w:t>.5</w:t>
      </w:r>
      <w:r w:rsidR="00B8018E" w:rsidRPr="00751C45">
        <w:rPr>
          <w:rFonts w:ascii="Arial" w:hAnsi="Arial" w:cs="Arial"/>
          <w:color w:val="000000" w:themeColor="text1"/>
          <w:lang w:val="en-US"/>
        </w:rPr>
        <w:t>.</w:t>
      </w:r>
      <w:r w:rsidRPr="00751C45">
        <w:rPr>
          <w:rFonts w:ascii="Arial" w:hAnsi="Arial" w:cs="Arial"/>
          <w:color w:val="000000" w:themeColor="text1"/>
          <w:lang w:val="en-GB"/>
        </w:rPr>
        <w:tab/>
      </w:r>
      <w:r w:rsidR="00B70855" w:rsidRPr="00751C45">
        <w:rPr>
          <w:rFonts w:ascii="Arial" w:hAnsi="Arial" w:cs="Arial"/>
          <w:bCs/>
          <w:lang w:val="en-US"/>
        </w:rPr>
        <w:t>ISO 22000 – Food Safety Management Systems – Requirements for Any Organization in the Food Chain.</w:t>
      </w:r>
    </w:p>
    <w:p w:rsidR="00696511" w:rsidRPr="00751C45" w:rsidRDefault="00696511" w:rsidP="00E05103">
      <w:pPr>
        <w:tabs>
          <w:tab w:val="left" w:pos="567"/>
          <w:tab w:val="left" w:pos="1134"/>
          <w:tab w:val="left" w:pos="1701"/>
          <w:tab w:val="left" w:pos="2268"/>
        </w:tabs>
        <w:jc w:val="both"/>
        <w:rPr>
          <w:rFonts w:ascii="Arial" w:hAnsi="Arial" w:cs="Arial"/>
          <w:bCs/>
          <w:lang w:val="en-US"/>
        </w:rPr>
      </w:pPr>
    </w:p>
    <w:p w:rsidR="00B70855" w:rsidRPr="00751C45" w:rsidRDefault="00B70855"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GB"/>
        </w:rPr>
        <w:t>2.2.</w:t>
      </w:r>
      <w:r w:rsidRPr="00751C45">
        <w:rPr>
          <w:rFonts w:ascii="Arial" w:hAnsi="Arial" w:cs="Arial"/>
          <w:color w:val="000000" w:themeColor="text1"/>
          <w:lang w:val="en-US"/>
        </w:rPr>
        <w:t>6.</w:t>
      </w:r>
      <w:r w:rsidRPr="00751C45">
        <w:rPr>
          <w:rFonts w:ascii="Arial" w:hAnsi="Arial" w:cs="Arial"/>
          <w:color w:val="000000" w:themeColor="text1"/>
          <w:lang w:val="en-GB"/>
        </w:rPr>
        <w:tab/>
      </w:r>
      <w:r w:rsidRPr="00751C45">
        <w:rPr>
          <w:rFonts w:ascii="Arial" w:hAnsi="Arial" w:cs="Arial"/>
          <w:bCs/>
          <w:lang w:val="en-US"/>
        </w:rPr>
        <w:t>EN ISO 17025 – General Requirements for the Competence of Testing and Calibration Laboratories.</w:t>
      </w:r>
    </w:p>
    <w:p w:rsidR="00696511" w:rsidRPr="00751C45" w:rsidRDefault="00696511" w:rsidP="00E05103">
      <w:pPr>
        <w:tabs>
          <w:tab w:val="left" w:pos="567"/>
          <w:tab w:val="left" w:pos="1134"/>
          <w:tab w:val="left" w:pos="1701"/>
          <w:tab w:val="left" w:pos="2268"/>
        </w:tabs>
        <w:jc w:val="both"/>
        <w:rPr>
          <w:rFonts w:ascii="Arial" w:hAnsi="Arial" w:cs="Arial"/>
          <w:lang w:val="en-US"/>
        </w:rPr>
      </w:pPr>
    </w:p>
    <w:p w:rsidR="00C07C31" w:rsidRPr="00751C45" w:rsidRDefault="00B70855" w:rsidP="00E05103">
      <w:pPr>
        <w:tabs>
          <w:tab w:val="left" w:pos="567"/>
          <w:tab w:val="left" w:pos="1134"/>
          <w:tab w:val="left" w:pos="1701"/>
          <w:tab w:val="left" w:pos="2268"/>
        </w:tabs>
        <w:jc w:val="both"/>
        <w:rPr>
          <w:rFonts w:ascii="Arial" w:hAnsi="Arial" w:cs="Arial"/>
          <w:bCs/>
          <w:lang w:val="en-US"/>
        </w:rPr>
      </w:pPr>
      <w:r w:rsidRPr="00751C45">
        <w:rPr>
          <w:rFonts w:ascii="Arial" w:hAnsi="Arial" w:cs="Arial"/>
          <w:color w:val="000000" w:themeColor="text1"/>
          <w:lang w:val="en-GB"/>
        </w:rPr>
        <w:t>2.2.</w:t>
      </w:r>
      <w:r w:rsidRPr="00751C45">
        <w:rPr>
          <w:rFonts w:ascii="Arial" w:hAnsi="Arial" w:cs="Arial"/>
          <w:color w:val="000000" w:themeColor="text1"/>
          <w:lang w:val="en-US"/>
        </w:rPr>
        <w:t>7.</w:t>
      </w:r>
      <w:r w:rsidRPr="00751C45">
        <w:rPr>
          <w:rFonts w:ascii="Arial" w:hAnsi="Arial" w:cs="Arial"/>
          <w:color w:val="000000" w:themeColor="text1"/>
          <w:lang w:val="en-GB"/>
        </w:rPr>
        <w:tab/>
      </w:r>
      <w:r w:rsidRPr="00751C45">
        <w:rPr>
          <w:rFonts w:ascii="Arial" w:hAnsi="Arial" w:cs="Arial"/>
          <w:bCs/>
          <w:lang w:val="en-US"/>
        </w:rPr>
        <w:t>NATO ACodP-2/3 – Allied Codification Publication Number.</w:t>
      </w:r>
    </w:p>
    <w:p w:rsidR="00696511" w:rsidRPr="00751C45" w:rsidRDefault="00696511" w:rsidP="00E05103">
      <w:pPr>
        <w:tabs>
          <w:tab w:val="left" w:pos="567"/>
          <w:tab w:val="left" w:pos="1134"/>
          <w:tab w:val="left" w:pos="1701"/>
          <w:tab w:val="left" w:pos="2268"/>
        </w:tabs>
        <w:jc w:val="both"/>
        <w:rPr>
          <w:rFonts w:ascii="Arial" w:hAnsi="Arial" w:cs="Arial"/>
          <w:lang w:val="en-US"/>
        </w:rPr>
      </w:pPr>
    </w:p>
    <w:p w:rsidR="00846306" w:rsidRPr="00751C45" w:rsidRDefault="00846306"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lang w:val="en-GB"/>
        </w:rPr>
      </w:pPr>
      <w:bookmarkStart w:id="5" w:name="_Toc233202239"/>
      <w:r w:rsidRPr="00751C45">
        <w:rPr>
          <w:rFonts w:ascii="Arial" w:hAnsi="Arial" w:cs="Arial"/>
          <w:b/>
          <w:color w:val="000000" w:themeColor="text1"/>
        </w:rPr>
        <w:t>ΔΙΑΦΟΡΑ</w:t>
      </w:r>
      <w:bookmarkEnd w:id="5"/>
    </w:p>
    <w:p w:rsidR="00C07C31" w:rsidRPr="00751C45" w:rsidRDefault="00C07C31" w:rsidP="00E05103">
      <w:pPr>
        <w:tabs>
          <w:tab w:val="left" w:pos="567"/>
          <w:tab w:val="left" w:pos="1134"/>
          <w:tab w:val="left" w:pos="1701"/>
          <w:tab w:val="left" w:pos="2268"/>
        </w:tabs>
        <w:jc w:val="both"/>
        <w:rPr>
          <w:rFonts w:ascii="Arial" w:hAnsi="Arial" w:cs="Arial"/>
          <w:color w:val="000000" w:themeColor="text1"/>
          <w:lang w:val="en-GB"/>
        </w:rPr>
      </w:pPr>
    </w:p>
    <w:p w:rsidR="00CD4264" w:rsidRPr="00751C45" w:rsidRDefault="00E66F2D"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ab/>
      </w:r>
      <w:r w:rsidR="00E0150F" w:rsidRPr="00751C45">
        <w:rPr>
          <w:rFonts w:ascii="Arial" w:hAnsi="Arial" w:cs="Arial"/>
          <w:color w:val="000000" w:themeColor="text1"/>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751C45">
        <w:rPr>
          <w:rFonts w:ascii="Arial" w:hAnsi="Arial" w:cs="Arial"/>
          <w:color w:val="000000" w:themeColor="text1"/>
        </w:rPr>
        <w:t>.</w:t>
      </w:r>
    </w:p>
    <w:p w:rsidR="00846306" w:rsidRPr="00751C45" w:rsidRDefault="00846306" w:rsidP="00E05103">
      <w:pPr>
        <w:tabs>
          <w:tab w:val="left" w:pos="567"/>
          <w:tab w:val="left" w:pos="1134"/>
          <w:tab w:val="left" w:pos="1701"/>
          <w:tab w:val="left" w:pos="2268"/>
        </w:tabs>
        <w:jc w:val="both"/>
        <w:rPr>
          <w:rFonts w:ascii="Arial" w:hAnsi="Arial" w:cs="Arial"/>
          <w:color w:val="000000" w:themeColor="text1"/>
        </w:rPr>
      </w:pPr>
    </w:p>
    <w:p w:rsidR="00B81B4E" w:rsidRPr="00751C45" w:rsidRDefault="00B65CA9"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6" w:name="_Toc233202240"/>
      <w:r w:rsidRPr="00751C45">
        <w:rPr>
          <w:rFonts w:ascii="Arial" w:hAnsi="Arial" w:cs="Arial"/>
          <w:b/>
          <w:color w:val="000000" w:themeColor="text1"/>
        </w:rPr>
        <w:t>ΤΑΞΙΝΟΜΗΣΗ</w:t>
      </w:r>
      <w:bookmarkEnd w:id="6"/>
    </w:p>
    <w:p w:rsidR="00E433F2" w:rsidRPr="00751C45" w:rsidRDefault="00E433F2" w:rsidP="00E05103">
      <w:pPr>
        <w:tabs>
          <w:tab w:val="left" w:pos="567"/>
          <w:tab w:val="left" w:pos="1134"/>
          <w:tab w:val="left" w:pos="1701"/>
          <w:tab w:val="left" w:pos="2268"/>
        </w:tabs>
        <w:jc w:val="both"/>
        <w:rPr>
          <w:rFonts w:ascii="Arial" w:hAnsi="Arial" w:cs="Arial"/>
          <w:color w:val="000000" w:themeColor="text1"/>
        </w:rPr>
      </w:pPr>
    </w:p>
    <w:p w:rsidR="00480A09" w:rsidRPr="00751C45" w:rsidRDefault="00233A70"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ab/>
        <w:t xml:space="preserve">Η λαμαρίνα αρτοποιίας από αλουμίνιο, </w:t>
      </w:r>
      <w:r w:rsidR="00414447" w:rsidRPr="00751C45">
        <w:rPr>
          <w:rFonts w:ascii="Arial" w:hAnsi="Arial" w:cs="Arial"/>
          <w:color w:val="000000" w:themeColor="text1"/>
        </w:rPr>
        <w:t xml:space="preserve">που </w:t>
      </w:r>
      <w:r w:rsidR="00513841" w:rsidRPr="00751C45">
        <w:rPr>
          <w:rFonts w:ascii="Arial" w:hAnsi="Arial" w:cs="Arial"/>
          <w:color w:val="000000" w:themeColor="text1"/>
        </w:rPr>
        <w:t>περιγράφ</w:t>
      </w:r>
      <w:r w:rsidR="0003722E" w:rsidRPr="00751C45">
        <w:rPr>
          <w:rFonts w:ascii="Arial" w:hAnsi="Arial" w:cs="Arial"/>
          <w:color w:val="000000" w:themeColor="text1"/>
        </w:rPr>
        <w:t>ε</w:t>
      </w:r>
      <w:r w:rsidR="00513841" w:rsidRPr="00751C45">
        <w:rPr>
          <w:rFonts w:ascii="Arial" w:hAnsi="Arial" w:cs="Arial"/>
          <w:color w:val="000000" w:themeColor="text1"/>
        </w:rPr>
        <w:t>ται στην παρούσα προδιαγραφή</w:t>
      </w:r>
      <w:r w:rsidR="00745D87" w:rsidRPr="00751C45">
        <w:rPr>
          <w:rFonts w:ascii="Arial" w:hAnsi="Arial" w:cs="Arial"/>
          <w:color w:val="000000" w:themeColor="text1"/>
        </w:rPr>
        <w:t>,</w:t>
      </w:r>
      <w:r w:rsidR="00513841" w:rsidRPr="00751C45">
        <w:rPr>
          <w:rFonts w:ascii="Arial" w:hAnsi="Arial" w:cs="Arial"/>
          <w:color w:val="000000" w:themeColor="text1"/>
        </w:rPr>
        <w:t xml:space="preserve"> ανήκ</w:t>
      </w:r>
      <w:r w:rsidR="0003722E" w:rsidRPr="00751C45">
        <w:rPr>
          <w:rFonts w:ascii="Arial" w:hAnsi="Arial" w:cs="Arial"/>
          <w:color w:val="000000" w:themeColor="text1"/>
        </w:rPr>
        <w:t>ει</w:t>
      </w:r>
      <w:r w:rsidR="00513841" w:rsidRPr="00751C45">
        <w:rPr>
          <w:rFonts w:ascii="Arial" w:hAnsi="Arial" w:cs="Arial"/>
          <w:color w:val="000000" w:themeColor="text1"/>
        </w:rPr>
        <w:t xml:space="preserve"> στην κλάση NSC </w:t>
      </w:r>
      <w:r w:rsidR="009C4C22" w:rsidRPr="00751C45">
        <w:rPr>
          <w:rFonts w:ascii="Arial" w:hAnsi="Arial" w:cs="Arial"/>
          <w:color w:val="000000" w:themeColor="text1"/>
        </w:rPr>
        <w:t>7320</w:t>
      </w:r>
      <w:r w:rsidR="00DF189B" w:rsidRPr="00751C45">
        <w:rPr>
          <w:rFonts w:ascii="Arial" w:hAnsi="Arial" w:cs="Arial"/>
          <w:color w:val="000000" w:themeColor="text1"/>
        </w:rPr>
        <w:t xml:space="preserve"> </w:t>
      </w:r>
      <w:r w:rsidR="00480A09" w:rsidRPr="00751C45">
        <w:rPr>
          <w:rFonts w:ascii="Arial" w:hAnsi="Arial" w:cs="Arial"/>
          <w:color w:val="000000" w:themeColor="text1"/>
        </w:rPr>
        <w:t>ʺ</w:t>
      </w:r>
      <w:r w:rsidR="009C4C22" w:rsidRPr="00751C45">
        <w:rPr>
          <w:rFonts w:ascii="Arial" w:hAnsi="Arial" w:cs="Arial"/>
          <w:color w:val="000000" w:themeColor="text1"/>
        </w:rPr>
        <w:t>Εξοπλισμός και Συσκευές Κουζίνας</w:t>
      </w:r>
      <w:r w:rsidR="00480A09" w:rsidRPr="00751C45">
        <w:rPr>
          <w:rFonts w:ascii="Arial" w:hAnsi="Arial" w:cs="Arial"/>
          <w:color w:val="000000" w:themeColor="text1"/>
        </w:rPr>
        <w:t>ʺ</w:t>
      </w:r>
      <w:r w:rsidR="00513841" w:rsidRPr="00751C45">
        <w:rPr>
          <w:rFonts w:ascii="Arial" w:hAnsi="Arial" w:cs="Arial"/>
          <w:color w:val="000000" w:themeColor="text1"/>
        </w:rPr>
        <w:t>, κατά NATO ACodP-2/3. Επιπλέον, φέρ</w:t>
      </w:r>
      <w:r w:rsidR="005018BC" w:rsidRPr="00751C45">
        <w:rPr>
          <w:rFonts w:ascii="Arial" w:hAnsi="Arial" w:cs="Arial"/>
          <w:color w:val="000000" w:themeColor="text1"/>
        </w:rPr>
        <w:t>ει</w:t>
      </w:r>
      <w:r w:rsidR="00513841" w:rsidRPr="00751C45">
        <w:rPr>
          <w:rFonts w:ascii="Arial" w:hAnsi="Arial" w:cs="Arial"/>
          <w:color w:val="000000" w:themeColor="text1"/>
        </w:rPr>
        <w:t xml:space="preserve"> περιγραφή και κωδικό CPV (Common Procurement Vocabulary) </w:t>
      </w:r>
      <w:r w:rsidR="00480A09" w:rsidRPr="00751C45">
        <w:rPr>
          <w:rFonts w:ascii="Arial" w:hAnsi="Arial" w:cs="Arial"/>
          <w:color w:val="000000" w:themeColor="text1"/>
        </w:rPr>
        <w:t>39221000-7 ʺΕξοπλισμός μαγειρείουʺ και 39314000-6 ʺΕξοπλισμός επαγγελματικού μαγειρείουʺ.</w:t>
      </w:r>
    </w:p>
    <w:p w:rsidR="00480A09" w:rsidRPr="00751C45" w:rsidRDefault="00480A09" w:rsidP="00E05103">
      <w:pPr>
        <w:tabs>
          <w:tab w:val="left" w:pos="567"/>
          <w:tab w:val="left" w:pos="1134"/>
          <w:tab w:val="left" w:pos="1701"/>
          <w:tab w:val="left" w:pos="2268"/>
        </w:tabs>
        <w:jc w:val="both"/>
        <w:rPr>
          <w:rFonts w:ascii="Arial" w:hAnsi="Arial" w:cs="Arial"/>
          <w:color w:val="000000" w:themeColor="text1"/>
        </w:rPr>
      </w:pPr>
    </w:p>
    <w:p w:rsidR="00B65CA9" w:rsidRPr="00751C45" w:rsidRDefault="00B65CA9"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7" w:name="_Toc233202241"/>
      <w:r w:rsidRPr="00751C45">
        <w:rPr>
          <w:rFonts w:ascii="Arial" w:hAnsi="Arial" w:cs="Arial"/>
          <w:b/>
          <w:color w:val="000000" w:themeColor="text1"/>
        </w:rPr>
        <w:t>ΤΕΧΝΙΚΑ ΧΑΡΑΚΤΗΡΙΣΤΙΚΑ</w:t>
      </w:r>
      <w:bookmarkEnd w:id="7"/>
    </w:p>
    <w:p w:rsidR="00EA57B7" w:rsidRPr="00751C45" w:rsidRDefault="00EA57B7" w:rsidP="00E05103">
      <w:pPr>
        <w:tabs>
          <w:tab w:val="left" w:pos="567"/>
          <w:tab w:val="left" w:pos="1134"/>
          <w:tab w:val="left" w:pos="1701"/>
          <w:tab w:val="left" w:pos="2268"/>
        </w:tabs>
        <w:jc w:val="both"/>
        <w:outlineLvl w:val="0"/>
        <w:rPr>
          <w:rFonts w:ascii="Arial" w:hAnsi="Arial" w:cs="Arial"/>
          <w:color w:val="000000" w:themeColor="text1"/>
        </w:rPr>
      </w:pPr>
    </w:p>
    <w:p w:rsidR="00006043" w:rsidRPr="00751C45" w:rsidRDefault="00EA57B7"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8" w:name="_Toc233202242"/>
      <w:r w:rsidRPr="00751C45">
        <w:rPr>
          <w:rFonts w:ascii="Arial" w:hAnsi="Arial" w:cs="Arial"/>
          <w:b/>
          <w:color w:val="000000" w:themeColor="text1"/>
        </w:rPr>
        <w:t>ΟΡΙΣΜΟΣ ΜΗΧΑΝΗΜΑΤΟΣ</w:t>
      </w:r>
      <w:bookmarkEnd w:id="8"/>
    </w:p>
    <w:p w:rsidR="00EA57B7" w:rsidRPr="00751C45" w:rsidRDefault="00EA57B7"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BD6F6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lastRenderedPageBreak/>
        <w:tab/>
      </w:r>
      <w:r w:rsidR="00972BB6" w:rsidRPr="00751C45">
        <w:rPr>
          <w:rFonts w:ascii="Arial" w:hAnsi="Arial" w:cs="Arial"/>
        </w:rPr>
        <w:t>Με την ονομασία «</w:t>
      </w:r>
      <w:r w:rsidR="00480A09" w:rsidRPr="00751C45">
        <w:rPr>
          <w:rFonts w:ascii="Arial" w:hAnsi="Arial" w:cs="Arial"/>
        </w:rPr>
        <w:t>λ</w:t>
      </w:r>
      <w:r w:rsidR="00972BB6" w:rsidRPr="00751C45">
        <w:rPr>
          <w:rFonts w:ascii="Arial" w:hAnsi="Arial" w:cs="Arial"/>
        </w:rPr>
        <w:t xml:space="preserve">αμαρίνα </w:t>
      </w:r>
      <w:r w:rsidR="00480A09" w:rsidRPr="00751C45">
        <w:rPr>
          <w:rFonts w:ascii="Arial" w:hAnsi="Arial" w:cs="Arial"/>
        </w:rPr>
        <w:t>α</w:t>
      </w:r>
      <w:r w:rsidR="00972BB6" w:rsidRPr="00751C45">
        <w:rPr>
          <w:rFonts w:ascii="Arial" w:hAnsi="Arial" w:cs="Arial"/>
        </w:rPr>
        <w:t xml:space="preserve">ρτοποιίας </w:t>
      </w:r>
      <w:r w:rsidR="00480A09" w:rsidRPr="00751C45">
        <w:rPr>
          <w:rFonts w:ascii="Arial" w:hAnsi="Arial" w:cs="Arial"/>
        </w:rPr>
        <w:t>από α</w:t>
      </w:r>
      <w:r w:rsidR="00972BB6" w:rsidRPr="00751C45">
        <w:rPr>
          <w:rFonts w:ascii="Arial" w:hAnsi="Arial" w:cs="Arial"/>
        </w:rPr>
        <w:t>λουμ</w:t>
      </w:r>
      <w:r w:rsidR="00480A09" w:rsidRPr="00751C45">
        <w:rPr>
          <w:rFonts w:ascii="Arial" w:hAnsi="Arial" w:cs="Arial"/>
        </w:rPr>
        <w:t>ίνιο</w:t>
      </w:r>
      <w:r w:rsidR="00972BB6" w:rsidRPr="00751C45">
        <w:rPr>
          <w:rFonts w:ascii="Arial" w:hAnsi="Arial" w:cs="Arial"/>
        </w:rPr>
        <w:t>» νοείται το σκεύος έψησης αρτοσκευασμάτων, κατασκευασμένο από κράμα αλουμινίου κατάλληλο για επαφή με τρόφιμα, το οποίο προορίζεται για χρήση σε επαγγελματικούς και στρατιωτικούς κλιβάνους αρτοποιίας για την παραγωγή άρτου και λοιπών αρτοσκευασμάτων.</w:t>
      </w:r>
    </w:p>
    <w:p w:rsidR="00EA57B7" w:rsidRPr="00751C45" w:rsidRDefault="00EA57B7" w:rsidP="00E05103">
      <w:pPr>
        <w:tabs>
          <w:tab w:val="left" w:pos="567"/>
          <w:tab w:val="left" w:pos="1134"/>
          <w:tab w:val="left" w:pos="1701"/>
          <w:tab w:val="left" w:pos="2268"/>
        </w:tabs>
        <w:jc w:val="both"/>
        <w:rPr>
          <w:rFonts w:ascii="Arial" w:hAnsi="Arial" w:cs="Arial"/>
          <w:color w:val="000000" w:themeColor="text1"/>
        </w:rPr>
      </w:pPr>
    </w:p>
    <w:p w:rsidR="002236C6" w:rsidRPr="00751C45" w:rsidRDefault="00EA57B7"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9" w:name="_Toc233202243"/>
      <w:r w:rsidRPr="00751C45">
        <w:rPr>
          <w:rFonts w:ascii="Arial" w:hAnsi="Arial" w:cs="Arial"/>
          <w:b/>
          <w:color w:val="000000" w:themeColor="text1"/>
        </w:rPr>
        <w:t>ΧΑΡΑΚΤΗΡΙΣΤΙΚΑ ΕΠΙΔΟΣΕΩΝ</w:t>
      </w:r>
      <w:bookmarkEnd w:id="9"/>
    </w:p>
    <w:p w:rsidR="00EA57B7" w:rsidRPr="00751C45" w:rsidRDefault="00EA57B7" w:rsidP="00E05103">
      <w:pPr>
        <w:tabs>
          <w:tab w:val="left" w:pos="567"/>
          <w:tab w:val="left" w:pos="1134"/>
          <w:tab w:val="left" w:pos="1701"/>
          <w:tab w:val="left" w:pos="2268"/>
        </w:tabs>
        <w:jc w:val="both"/>
        <w:rPr>
          <w:rFonts w:ascii="Arial" w:hAnsi="Arial" w:cs="Arial"/>
          <w:color w:val="000000" w:themeColor="text1"/>
        </w:rPr>
      </w:pPr>
    </w:p>
    <w:p w:rsidR="00EA57B7" w:rsidRPr="00751C45" w:rsidRDefault="00EA57B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4.2.</w:t>
      </w:r>
      <w:r w:rsidR="00351FDE" w:rsidRPr="00751C45">
        <w:rPr>
          <w:rFonts w:ascii="Arial" w:hAnsi="Arial" w:cs="Arial"/>
          <w:color w:val="000000" w:themeColor="text1"/>
        </w:rPr>
        <w:t>1</w:t>
      </w:r>
      <w:r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Οι επιδόσεις και οι δυνατότητες της λαμαρίνας πρέπει να εξασφαλίζουν την ασφαλή, ορθή και επαρκή έψηση των προϊόντων αρτοποιίας.</w:t>
      </w:r>
    </w:p>
    <w:p w:rsidR="00EB21BA" w:rsidRPr="00751C45" w:rsidRDefault="00EB21BA" w:rsidP="00E05103">
      <w:pPr>
        <w:tabs>
          <w:tab w:val="left" w:pos="567"/>
          <w:tab w:val="left" w:pos="1134"/>
          <w:tab w:val="left" w:pos="1701"/>
          <w:tab w:val="left" w:pos="2268"/>
        </w:tabs>
        <w:jc w:val="both"/>
        <w:rPr>
          <w:rFonts w:ascii="Arial" w:hAnsi="Arial" w:cs="Arial"/>
        </w:rPr>
      </w:pPr>
    </w:p>
    <w:p w:rsidR="00EA57B7" w:rsidRPr="00751C45" w:rsidRDefault="00EA57B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4.2.</w:t>
      </w:r>
      <w:r w:rsidR="00DA34C1" w:rsidRPr="00751C45">
        <w:rPr>
          <w:rFonts w:ascii="Arial" w:hAnsi="Arial" w:cs="Arial"/>
          <w:color w:val="000000" w:themeColor="text1"/>
        </w:rPr>
        <w:t>2</w:t>
      </w:r>
      <w:r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Η λαμαρίνα πρέπει να είναι κατάλληλη για συνεχή χρήση σε επαγγελματικούς κλιβάνους αρτοποιίας με θερμοκρασίες λειτουργίας έως και 300°C.</w:t>
      </w:r>
    </w:p>
    <w:p w:rsidR="00EB21BA" w:rsidRPr="00751C45" w:rsidRDefault="00EB21BA" w:rsidP="00E05103">
      <w:pPr>
        <w:tabs>
          <w:tab w:val="left" w:pos="567"/>
          <w:tab w:val="left" w:pos="1134"/>
          <w:tab w:val="left" w:pos="1701"/>
          <w:tab w:val="left" w:pos="2268"/>
        </w:tabs>
        <w:jc w:val="both"/>
        <w:rPr>
          <w:rFonts w:ascii="Arial" w:hAnsi="Arial" w:cs="Arial"/>
        </w:rPr>
      </w:pPr>
    </w:p>
    <w:p w:rsidR="00EA57B7" w:rsidRPr="00751C45" w:rsidRDefault="00EA57B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4.2.</w:t>
      </w:r>
      <w:r w:rsidR="00DA34C1" w:rsidRPr="00751C45">
        <w:rPr>
          <w:rFonts w:ascii="Arial" w:hAnsi="Arial" w:cs="Arial"/>
          <w:color w:val="000000" w:themeColor="text1"/>
        </w:rPr>
        <w:t>3</w:t>
      </w:r>
      <w:r w:rsidR="00B8018E"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 xml:space="preserve">Η λαμαρίνα πρέπει να </w:t>
      </w:r>
      <w:r w:rsidR="007B542C" w:rsidRPr="00751C45">
        <w:rPr>
          <w:rFonts w:ascii="Arial" w:hAnsi="Arial" w:cs="Arial"/>
        </w:rPr>
        <w:t xml:space="preserve">είναι απαλλαγμένη από </w:t>
      </w:r>
      <w:r w:rsidR="00972BB6" w:rsidRPr="00751C45">
        <w:rPr>
          <w:rFonts w:ascii="Arial" w:hAnsi="Arial" w:cs="Arial"/>
        </w:rPr>
        <w:t>παραμορφώσεις, στρεβλώσεις, ρωγμές ή αλλοιώσεις των φυσικών και μηχανικών χαρακτηριστικών της μετά από επαναλαμβανόμενους κύκλους θέρμανσης και ψύξης.</w:t>
      </w:r>
    </w:p>
    <w:p w:rsidR="00EB21BA" w:rsidRPr="00751C45" w:rsidRDefault="00EB21BA" w:rsidP="00E05103">
      <w:pPr>
        <w:tabs>
          <w:tab w:val="left" w:pos="567"/>
          <w:tab w:val="left" w:pos="1134"/>
          <w:tab w:val="left" w:pos="1701"/>
          <w:tab w:val="left" w:pos="2268"/>
        </w:tabs>
        <w:jc w:val="both"/>
        <w:rPr>
          <w:rFonts w:ascii="Arial" w:hAnsi="Arial" w:cs="Arial"/>
          <w:color w:val="000000" w:themeColor="text1"/>
        </w:rPr>
      </w:pPr>
    </w:p>
    <w:p w:rsidR="00EA57B7" w:rsidRPr="00751C45" w:rsidRDefault="00EA57B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4.2.</w:t>
      </w:r>
      <w:r w:rsidR="00310E9B" w:rsidRPr="00751C45">
        <w:rPr>
          <w:rFonts w:ascii="Arial" w:hAnsi="Arial" w:cs="Arial"/>
          <w:color w:val="000000" w:themeColor="text1"/>
        </w:rPr>
        <w:t>4.</w:t>
      </w:r>
      <w:r w:rsidRPr="00751C45">
        <w:rPr>
          <w:rFonts w:ascii="Arial" w:hAnsi="Arial" w:cs="Arial"/>
          <w:color w:val="000000" w:themeColor="text1"/>
        </w:rPr>
        <w:tab/>
      </w:r>
      <w:r w:rsidR="00972BB6" w:rsidRPr="00751C45">
        <w:rPr>
          <w:rFonts w:ascii="Arial" w:hAnsi="Arial" w:cs="Arial"/>
        </w:rPr>
        <w:t>Η κατασκευή της πρέπει να εξασφαλίζει ομοιόμορφη κατανομή της θερμότητας κατά τη διαδικασία έψησης.</w:t>
      </w:r>
    </w:p>
    <w:p w:rsidR="00E44773" w:rsidRPr="00751C45" w:rsidRDefault="00E44773" w:rsidP="00E05103">
      <w:pPr>
        <w:tabs>
          <w:tab w:val="left" w:pos="567"/>
          <w:tab w:val="left" w:pos="1134"/>
          <w:tab w:val="left" w:pos="1701"/>
          <w:tab w:val="left" w:pos="2268"/>
        </w:tabs>
        <w:jc w:val="both"/>
        <w:rPr>
          <w:rFonts w:ascii="Arial" w:hAnsi="Arial" w:cs="Arial"/>
        </w:rPr>
      </w:pPr>
    </w:p>
    <w:p w:rsidR="00972BB6" w:rsidRPr="00751C45" w:rsidRDefault="00EA57B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4.2.</w:t>
      </w:r>
      <w:r w:rsidR="00310E9B" w:rsidRPr="00751C45">
        <w:rPr>
          <w:rFonts w:ascii="Arial" w:hAnsi="Arial" w:cs="Arial"/>
          <w:color w:val="000000" w:themeColor="text1"/>
        </w:rPr>
        <w:t>5.</w:t>
      </w:r>
      <w:r w:rsidRPr="00751C45">
        <w:rPr>
          <w:rFonts w:ascii="Arial" w:hAnsi="Arial" w:cs="Arial"/>
          <w:color w:val="000000" w:themeColor="text1"/>
        </w:rPr>
        <w:tab/>
      </w:r>
      <w:r w:rsidR="00972BB6" w:rsidRPr="00751C45">
        <w:rPr>
          <w:rFonts w:ascii="Arial" w:hAnsi="Arial" w:cs="Arial"/>
        </w:rPr>
        <w:t>Η λαμαρίνα πρέπει να είναι κατάλληλη για χρήση σε θαλάμους ταχείας ψύξης και σε συνθήκες συχνών θερμικών μεταβολών.</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29444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4.2.6.</w:t>
      </w:r>
      <w:r w:rsidRPr="00751C45">
        <w:rPr>
          <w:rFonts w:ascii="Arial" w:hAnsi="Arial" w:cs="Arial"/>
          <w:color w:val="000000" w:themeColor="text1"/>
        </w:rPr>
        <w:tab/>
      </w:r>
      <w:r w:rsidRPr="00751C45">
        <w:rPr>
          <w:rFonts w:ascii="Arial" w:hAnsi="Arial" w:cs="Arial"/>
        </w:rPr>
        <w:t>Να παρουσιάζει υψηλή αντοχή στη μηχανική καταπόνηση που προκαλείται από τη φόρτωση, εκφόρτωση, στοίβαξη και μεταφορά εντός του αρτοποιείου.</w:t>
      </w:r>
    </w:p>
    <w:p w:rsidR="00E44773" w:rsidRPr="00751C45" w:rsidRDefault="00E44773" w:rsidP="00E05103">
      <w:pPr>
        <w:tabs>
          <w:tab w:val="left" w:pos="567"/>
          <w:tab w:val="left" w:pos="1134"/>
          <w:tab w:val="left" w:pos="1701"/>
          <w:tab w:val="left" w:pos="2268"/>
        </w:tabs>
        <w:jc w:val="both"/>
        <w:rPr>
          <w:rFonts w:ascii="Arial" w:hAnsi="Arial" w:cs="Arial"/>
        </w:rPr>
      </w:pPr>
    </w:p>
    <w:p w:rsidR="00BC0332" w:rsidRPr="00751C45" w:rsidRDefault="00294446"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0" w:name="_Toc233202244"/>
      <w:r w:rsidRPr="00751C45">
        <w:rPr>
          <w:rFonts w:ascii="Arial" w:hAnsi="Arial" w:cs="Arial"/>
          <w:b/>
          <w:color w:val="000000" w:themeColor="text1"/>
        </w:rPr>
        <w:t>ΦΥΣΙΚΑ ΧΑΡΑΚΤΗΡΙΣΤΙΚΑ</w:t>
      </w:r>
      <w:bookmarkEnd w:id="10"/>
    </w:p>
    <w:p w:rsidR="00294446" w:rsidRPr="00751C45" w:rsidRDefault="00294446" w:rsidP="00E05103">
      <w:pPr>
        <w:tabs>
          <w:tab w:val="left" w:pos="567"/>
          <w:tab w:val="left" w:pos="1134"/>
          <w:tab w:val="left" w:pos="1701"/>
          <w:tab w:val="left" w:pos="2268"/>
        </w:tabs>
        <w:jc w:val="both"/>
        <w:rPr>
          <w:rFonts w:ascii="Arial" w:hAnsi="Arial" w:cs="Arial"/>
          <w:color w:val="000000" w:themeColor="text1"/>
        </w:rPr>
      </w:pPr>
    </w:p>
    <w:p w:rsidR="0029444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w:t>
      </w:r>
      <w:r w:rsidR="00310E9B"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Το υπό προμήθεια υλικό θα πρέπει να πληροί τα παρακάτω:</w:t>
      </w:r>
    </w:p>
    <w:p w:rsidR="00E44773" w:rsidRPr="00751C45" w:rsidRDefault="00E44773" w:rsidP="00E05103">
      <w:pPr>
        <w:tabs>
          <w:tab w:val="left" w:pos="567"/>
          <w:tab w:val="left" w:pos="1134"/>
          <w:tab w:val="left" w:pos="1701"/>
          <w:tab w:val="left" w:pos="2268"/>
        </w:tabs>
        <w:jc w:val="both"/>
        <w:rPr>
          <w:rFonts w:ascii="Arial" w:hAnsi="Arial" w:cs="Arial"/>
        </w:rPr>
      </w:pPr>
    </w:p>
    <w:p w:rsidR="0029444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4.3.1.1</w:t>
      </w:r>
      <w:r w:rsidR="00310E9B"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Να είναι πλήρες, καινούργιο</w:t>
      </w:r>
      <w:r w:rsidR="00E44773" w:rsidRPr="00751C45">
        <w:rPr>
          <w:rFonts w:ascii="Arial" w:hAnsi="Arial" w:cs="Arial"/>
        </w:rPr>
        <w:t xml:space="preserve"> (κατασκευής όχι άνω των δύο ετών από την ημερομηνία παράδοσης)</w:t>
      </w:r>
      <w:r w:rsidR="00972BB6" w:rsidRPr="00751C45">
        <w:rPr>
          <w:rFonts w:ascii="Arial" w:hAnsi="Arial" w:cs="Arial"/>
        </w:rPr>
        <w:t xml:space="preserve">, αμεταχείριστο, σύγχρονης τεχνολογίας και κατασκευής όχι μεγαλύτερης των δύο (2) ετών από την ημερομηνία παράδοσης </w:t>
      </w:r>
      <w:r w:rsidR="00972BB6" w:rsidRPr="00751C45">
        <w:rPr>
          <w:rFonts w:ascii="Arial" w:hAnsi="Arial" w:cs="Arial"/>
          <w:b/>
        </w:rPr>
        <w:t>(βαθμολογούμενο κριτήριο)</w:t>
      </w:r>
      <w:r w:rsidR="00972BB6" w:rsidRPr="00751C45">
        <w:rPr>
          <w:rFonts w:ascii="Arial" w:hAnsi="Arial" w:cs="Arial"/>
        </w:rPr>
        <w:t>.</w:t>
      </w:r>
    </w:p>
    <w:p w:rsidR="00E44773" w:rsidRPr="00751C45" w:rsidRDefault="00E44773" w:rsidP="00E05103">
      <w:pPr>
        <w:tabs>
          <w:tab w:val="left" w:pos="567"/>
          <w:tab w:val="left" w:pos="1134"/>
          <w:tab w:val="left" w:pos="1701"/>
          <w:tab w:val="left" w:pos="2268"/>
        </w:tabs>
        <w:jc w:val="both"/>
        <w:rPr>
          <w:rFonts w:ascii="Arial" w:hAnsi="Arial" w:cs="Arial"/>
        </w:rPr>
      </w:pPr>
    </w:p>
    <w:p w:rsidR="00972BB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4.3.1.2</w:t>
      </w:r>
      <w:r w:rsidR="00310E9B"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Οι εξωτερικές διαστάσεις της λαμαρίνας να είναι:</w:t>
      </w:r>
    </w:p>
    <w:p w:rsidR="00E44773" w:rsidRPr="00751C45" w:rsidRDefault="00E44773" w:rsidP="00E05103">
      <w:pPr>
        <w:tabs>
          <w:tab w:val="left" w:pos="567"/>
          <w:tab w:val="left" w:pos="1134"/>
          <w:tab w:val="left" w:pos="1701"/>
          <w:tab w:val="left" w:pos="2268"/>
        </w:tabs>
        <w:jc w:val="both"/>
        <w:rPr>
          <w:rFonts w:ascii="Arial" w:hAnsi="Arial" w:cs="Arial"/>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rPr>
        <w:t>4.3.1.2.1</w:t>
      </w:r>
      <w:r w:rsidRPr="00751C45">
        <w:rPr>
          <w:rFonts w:ascii="Arial" w:hAnsi="Arial" w:cs="Arial"/>
        </w:rPr>
        <w:tab/>
        <w:t xml:space="preserve">Μήκος: 700 mm ± 3 mm. </w:t>
      </w:r>
    </w:p>
    <w:p w:rsidR="00E44773" w:rsidRPr="00751C45" w:rsidRDefault="00E44773" w:rsidP="00E05103">
      <w:pPr>
        <w:tabs>
          <w:tab w:val="left" w:pos="567"/>
          <w:tab w:val="left" w:pos="1134"/>
          <w:tab w:val="left" w:pos="1701"/>
          <w:tab w:val="left" w:pos="2268"/>
        </w:tabs>
        <w:jc w:val="both"/>
        <w:rPr>
          <w:rFonts w:ascii="Arial" w:hAnsi="Arial" w:cs="Arial"/>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rPr>
        <w:t>4.3.1.2.2</w:t>
      </w:r>
      <w:r w:rsidRPr="00751C45">
        <w:rPr>
          <w:rFonts w:ascii="Arial" w:hAnsi="Arial" w:cs="Arial"/>
        </w:rPr>
        <w:tab/>
        <w:t xml:space="preserve">Πλάτος: 500 mm ± 3 mm. </w:t>
      </w:r>
    </w:p>
    <w:p w:rsidR="00E44773" w:rsidRPr="00751C45" w:rsidRDefault="00E44773" w:rsidP="00E05103">
      <w:pPr>
        <w:tabs>
          <w:tab w:val="left" w:pos="567"/>
          <w:tab w:val="left" w:pos="1134"/>
          <w:tab w:val="left" w:pos="1701"/>
          <w:tab w:val="left" w:pos="2268"/>
        </w:tabs>
        <w:jc w:val="both"/>
        <w:rPr>
          <w:rFonts w:ascii="Arial" w:hAnsi="Arial" w:cs="Arial"/>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rPr>
        <w:t>4.3.1.2.3</w:t>
      </w:r>
      <w:r w:rsidRPr="00751C45">
        <w:rPr>
          <w:rFonts w:ascii="Arial" w:hAnsi="Arial" w:cs="Arial"/>
        </w:rPr>
        <w:tab/>
        <w:t xml:space="preserve">Ύψος περιμετρικού χείλους: 50 mm ± 2 mm. </w:t>
      </w:r>
    </w:p>
    <w:p w:rsidR="00294446" w:rsidRPr="00751C45" w:rsidRDefault="00294446" w:rsidP="00E05103">
      <w:pPr>
        <w:tabs>
          <w:tab w:val="left" w:pos="567"/>
          <w:tab w:val="left" w:pos="1134"/>
          <w:tab w:val="left" w:pos="1701"/>
          <w:tab w:val="left" w:pos="2268"/>
        </w:tabs>
        <w:jc w:val="both"/>
        <w:rPr>
          <w:rFonts w:ascii="Arial" w:hAnsi="Arial" w:cs="Arial"/>
          <w:color w:val="000000" w:themeColor="text1"/>
        </w:rPr>
      </w:pPr>
    </w:p>
    <w:p w:rsidR="0029444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4.3.1.3</w:t>
      </w:r>
      <w:r w:rsidR="00310E9B"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Η λαμαρίνα να είναι κατάλληλη για χρήση σε επαγγελματικούς κλιβάνους που δέχονται σκεύη διαστάσεων 50 × 70 cm.</w:t>
      </w:r>
    </w:p>
    <w:p w:rsidR="00E44773" w:rsidRPr="00751C45" w:rsidRDefault="00E44773" w:rsidP="00E05103">
      <w:pPr>
        <w:tabs>
          <w:tab w:val="left" w:pos="567"/>
          <w:tab w:val="left" w:pos="1134"/>
          <w:tab w:val="left" w:pos="1701"/>
          <w:tab w:val="left" w:pos="2268"/>
        </w:tabs>
        <w:jc w:val="both"/>
        <w:rPr>
          <w:rFonts w:ascii="Arial" w:hAnsi="Arial" w:cs="Arial"/>
        </w:rPr>
      </w:pPr>
    </w:p>
    <w:p w:rsidR="00294446" w:rsidRPr="00751C45" w:rsidRDefault="00294446" w:rsidP="00E4477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lastRenderedPageBreak/>
        <w:t>4.3.1.</w:t>
      </w:r>
      <w:r w:rsidR="00310E9B" w:rsidRPr="00751C45">
        <w:rPr>
          <w:rFonts w:ascii="Arial" w:hAnsi="Arial" w:cs="Arial"/>
          <w:color w:val="000000" w:themeColor="text1"/>
        </w:rPr>
        <w:t>4</w:t>
      </w:r>
      <w:r w:rsidR="00523758"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Το πάχος του ελάσματος να είναι τουλάχιστον 2,0mm</w:t>
      </w:r>
      <w:r w:rsidR="00E44773" w:rsidRPr="00751C45">
        <w:rPr>
          <w:rFonts w:ascii="Arial" w:hAnsi="Arial" w:cs="Arial"/>
        </w:rPr>
        <w:t xml:space="preserve"> </w:t>
      </w:r>
      <w:r w:rsidR="00972BB6" w:rsidRPr="00751C45">
        <w:rPr>
          <w:rFonts w:ascii="Arial" w:hAnsi="Arial" w:cs="Arial"/>
          <w:b/>
        </w:rPr>
        <w:t>(βαθμολογούμενο κριτήριο)</w:t>
      </w:r>
      <w:r w:rsidR="00972BB6" w:rsidRPr="00751C45">
        <w:rPr>
          <w:rFonts w:ascii="Arial" w:hAnsi="Arial" w:cs="Arial"/>
        </w:rPr>
        <w:t>.</w:t>
      </w:r>
    </w:p>
    <w:p w:rsidR="00E44773" w:rsidRPr="00751C45" w:rsidRDefault="00E44773" w:rsidP="00E05103">
      <w:pPr>
        <w:tabs>
          <w:tab w:val="left" w:pos="567"/>
          <w:tab w:val="left" w:pos="1134"/>
          <w:tab w:val="left" w:pos="1701"/>
          <w:tab w:val="left" w:pos="2268"/>
        </w:tabs>
        <w:jc w:val="both"/>
        <w:rPr>
          <w:rFonts w:ascii="Arial" w:hAnsi="Arial" w:cs="Arial"/>
        </w:rPr>
      </w:pPr>
    </w:p>
    <w:p w:rsidR="00E81ECD" w:rsidRPr="00751C45" w:rsidRDefault="00E81ECD" w:rsidP="00E05103">
      <w:pPr>
        <w:tabs>
          <w:tab w:val="left" w:pos="567"/>
          <w:tab w:val="left" w:pos="1134"/>
          <w:tab w:val="left" w:pos="1701"/>
          <w:tab w:val="left" w:pos="2268"/>
        </w:tabs>
        <w:jc w:val="both"/>
        <w:rPr>
          <w:rFonts w:ascii="Arial" w:hAnsi="Arial" w:cs="Arial"/>
        </w:rPr>
      </w:pPr>
      <w:r w:rsidRPr="00751C45">
        <w:rPr>
          <w:rFonts w:ascii="Arial" w:hAnsi="Arial" w:cs="Arial"/>
        </w:rPr>
        <w:t>4.3.1.5</w:t>
      </w:r>
      <w:r w:rsidRPr="00751C45">
        <w:rPr>
          <w:rFonts w:ascii="Arial" w:hAnsi="Arial" w:cs="Arial"/>
        </w:rPr>
        <w:tab/>
        <w:t>Οι συγκολλήσεις, εφόσον υπάρχουν, να είναι συνεχείς, λείες και απαλλαγμένες από ασυνέχειες.</w:t>
      </w:r>
    </w:p>
    <w:p w:rsidR="00E81ECD" w:rsidRPr="00751C45" w:rsidRDefault="00E81ECD" w:rsidP="00E05103">
      <w:pPr>
        <w:tabs>
          <w:tab w:val="left" w:pos="567"/>
          <w:tab w:val="left" w:pos="1134"/>
          <w:tab w:val="left" w:pos="1701"/>
          <w:tab w:val="left" w:pos="2268"/>
        </w:tabs>
        <w:jc w:val="both"/>
        <w:rPr>
          <w:rFonts w:ascii="Arial" w:hAnsi="Arial" w:cs="Arial"/>
        </w:rPr>
      </w:pPr>
    </w:p>
    <w:p w:rsidR="0029444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w:t>
      </w:r>
      <w:r w:rsidR="00310E9B" w:rsidRPr="00751C45">
        <w:rPr>
          <w:rFonts w:ascii="Arial" w:hAnsi="Arial" w:cs="Arial"/>
          <w:color w:val="000000" w:themeColor="text1"/>
        </w:rPr>
        <w:t>6</w:t>
      </w:r>
      <w:r w:rsidR="00523758"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Το βάρος της λαμαρίνας να είναι ανάλογο του πάχους και των διαστάσεών της, ώστε να εξασφαλίζεται η απαιτούμενη μηχανική αντοχή.</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29444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w:t>
      </w:r>
      <w:r w:rsidR="00523758" w:rsidRPr="00751C45">
        <w:rPr>
          <w:rFonts w:ascii="Arial" w:hAnsi="Arial" w:cs="Arial"/>
          <w:color w:val="000000" w:themeColor="text1"/>
        </w:rPr>
        <w:t>7.</w:t>
      </w:r>
      <w:r w:rsidRPr="00751C45">
        <w:rPr>
          <w:rFonts w:ascii="Arial" w:hAnsi="Arial" w:cs="Arial"/>
          <w:color w:val="000000" w:themeColor="text1"/>
        </w:rPr>
        <w:tab/>
      </w:r>
      <w:r w:rsidR="00972BB6" w:rsidRPr="00751C45">
        <w:rPr>
          <w:rFonts w:ascii="Arial" w:hAnsi="Arial" w:cs="Arial"/>
        </w:rPr>
        <w:t>Η επιφάνεια της λαμαρίνας να είναι απολύτως λεία και απαλλαγμένη από πόρους, εγκλείσματα, γρέζια, οξειδώσεις, ρωγμές, παραμορφώσεις, χτυπήματα.</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29444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w:t>
      </w:r>
      <w:r w:rsidR="00D87C8B" w:rsidRPr="00751C45">
        <w:rPr>
          <w:rFonts w:ascii="Arial" w:hAnsi="Arial" w:cs="Arial"/>
          <w:color w:val="000000" w:themeColor="text1"/>
        </w:rPr>
        <w:t>8.</w:t>
      </w:r>
      <w:r w:rsidRPr="00751C45">
        <w:rPr>
          <w:rFonts w:ascii="Arial" w:hAnsi="Arial" w:cs="Arial"/>
          <w:color w:val="000000" w:themeColor="text1"/>
        </w:rPr>
        <w:tab/>
      </w:r>
      <w:r w:rsidR="00972BB6" w:rsidRPr="00751C45">
        <w:rPr>
          <w:rFonts w:ascii="Arial" w:hAnsi="Arial" w:cs="Arial"/>
        </w:rPr>
        <w:t xml:space="preserve">Οι ακμές </w:t>
      </w:r>
      <w:r w:rsidR="003F264A" w:rsidRPr="00751C45">
        <w:rPr>
          <w:rFonts w:ascii="Arial" w:hAnsi="Arial" w:cs="Arial"/>
        </w:rPr>
        <w:t xml:space="preserve">και οι γωνίες, </w:t>
      </w:r>
      <w:r w:rsidR="00972BB6" w:rsidRPr="00751C45">
        <w:rPr>
          <w:rFonts w:ascii="Arial" w:hAnsi="Arial" w:cs="Arial"/>
        </w:rPr>
        <w:t>να είναι πλήρως λειασμένες και ασφαλείς για το προσωπικό.</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4.3.1.9.</w:t>
      </w:r>
      <w:r w:rsidRPr="00751C45">
        <w:rPr>
          <w:rFonts w:ascii="Arial" w:hAnsi="Arial" w:cs="Arial"/>
          <w:color w:val="000000" w:themeColor="text1"/>
        </w:rPr>
        <w:tab/>
      </w:r>
      <w:r w:rsidRPr="00751C45">
        <w:rPr>
          <w:rFonts w:ascii="Arial" w:hAnsi="Arial" w:cs="Arial"/>
        </w:rPr>
        <w:t>Οι γωνίες να είναι ενισχυμένες και κατάλληλα διαμορφωμένες ώστε να αποφεύγεται η παραμόρφωση κατά τη χρήση.</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4.3.1.10.</w:t>
      </w:r>
      <w:r w:rsidRPr="00751C45">
        <w:rPr>
          <w:rFonts w:ascii="Arial" w:hAnsi="Arial" w:cs="Arial"/>
          <w:color w:val="000000" w:themeColor="text1"/>
        </w:rPr>
        <w:tab/>
      </w:r>
      <w:r w:rsidRPr="00751C45">
        <w:rPr>
          <w:rFonts w:ascii="Arial" w:hAnsi="Arial" w:cs="Arial"/>
        </w:rPr>
        <w:t>Η λαμαρίνα να είναι κατάλληλη για ασφαλή στοίβαξη.</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4.3.1.11.</w:t>
      </w:r>
      <w:r w:rsidRPr="00751C45">
        <w:rPr>
          <w:rFonts w:ascii="Arial" w:hAnsi="Arial" w:cs="Arial"/>
          <w:color w:val="000000" w:themeColor="text1"/>
        </w:rPr>
        <w:tab/>
      </w:r>
      <w:r w:rsidRPr="00751C45">
        <w:rPr>
          <w:rFonts w:ascii="Arial" w:hAnsi="Arial" w:cs="Arial"/>
        </w:rPr>
        <w:t>Η απόκλιση επιπεδότητας του πυθμένα να μην υπερβαίνει τα 3 mm.</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4.3.1.12.</w:t>
      </w:r>
      <w:r w:rsidRPr="00751C45">
        <w:rPr>
          <w:rFonts w:ascii="Arial" w:hAnsi="Arial" w:cs="Arial"/>
          <w:color w:val="000000" w:themeColor="text1"/>
        </w:rPr>
        <w:tab/>
      </w:r>
      <w:r w:rsidRPr="00751C45">
        <w:rPr>
          <w:rFonts w:ascii="Arial" w:hAnsi="Arial" w:cs="Arial"/>
        </w:rPr>
        <w:t>Να μην παρουσιάζει μόνιμες παραμορφώσεις μετά από θερμική καταπόνηση.</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4.3.1.13.</w:t>
      </w:r>
      <w:r w:rsidRPr="00751C45">
        <w:rPr>
          <w:rFonts w:ascii="Arial" w:hAnsi="Arial" w:cs="Arial"/>
          <w:color w:val="000000" w:themeColor="text1"/>
        </w:rPr>
        <w:tab/>
      </w:r>
      <w:r w:rsidRPr="00751C45">
        <w:rPr>
          <w:rFonts w:ascii="Arial" w:hAnsi="Arial" w:cs="Arial"/>
        </w:rPr>
        <w:t>Να διαθέτει περιμετρικό χείλος συνεχούς διαμόρφωσης ύψους 50 mm.</w:t>
      </w:r>
    </w:p>
    <w:p w:rsidR="00E44773" w:rsidRPr="00751C45" w:rsidRDefault="00E44773" w:rsidP="00E05103">
      <w:pPr>
        <w:tabs>
          <w:tab w:val="left" w:pos="567"/>
          <w:tab w:val="left" w:pos="1134"/>
          <w:tab w:val="left" w:pos="1701"/>
          <w:tab w:val="left" w:pos="2268"/>
        </w:tabs>
        <w:jc w:val="both"/>
        <w:rPr>
          <w:rFonts w:ascii="Arial" w:hAnsi="Arial" w:cs="Arial"/>
          <w:color w:val="000000" w:themeColor="text1"/>
        </w:rPr>
      </w:pPr>
    </w:p>
    <w:p w:rsidR="00632FD0" w:rsidRPr="00751C45" w:rsidRDefault="00055C3C" w:rsidP="00E05103">
      <w:pPr>
        <w:keepNext/>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1" w:name="_Toc233202245"/>
      <w:r w:rsidRPr="00751C45">
        <w:rPr>
          <w:rFonts w:ascii="Arial" w:hAnsi="Arial" w:cs="Arial"/>
          <w:b/>
          <w:color w:val="000000" w:themeColor="text1"/>
        </w:rPr>
        <w:t>ΑΞΙΟΠΙΣΤΙΑ</w:t>
      </w:r>
      <w:bookmarkEnd w:id="11"/>
    </w:p>
    <w:p w:rsidR="00055C3C" w:rsidRPr="00751C45" w:rsidRDefault="00055C3C" w:rsidP="00E05103">
      <w:pPr>
        <w:tabs>
          <w:tab w:val="left" w:pos="567"/>
          <w:tab w:val="left" w:pos="1134"/>
          <w:tab w:val="left" w:pos="1701"/>
          <w:tab w:val="left" w:pos="2268"/>
        </w:tabs>
        <w:jc w:val="both"/>
        <w:rPr>
          <w:rFonts w:ascii="Arial" w:hAnsi="Arial" w:cs="Arial"/>
          <w:color w:val="000000" w:themeColor="text1"/>
        </w:rPr>
      </w:pPr>
    </w:p>
    <w:p w:rsidR="00055C3C" w:rsidRPr="00751C45" w:rsidRDefault="00162FC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4.4.1</w:t>
      </w:r>
      <w:r w:rsidR="00FA7FFE"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Η λαμαρίνα πρέπει να παρουσιάζει υψηλή αντοχή στη συνεχή χρήση σε συνθήκες στρατιωτικού αρτοποιείου.</w:t>
      </w:r>
    </w:p>
    <w:p w:rsidR="00270D51" w:rsidRPr="00751C45" w:rsidRDefault="00270D51"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162FC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4.4.2</w:t>
      </w:r>
      <w:r w:rsidR="00FA7FFE" w:rsidRPr="00751C45">
        <w:rPr>
          <w:rFonts w:ascii="Arial" w:hAnsi="Arial" w:cs="Arial"/>
          <w:color w:val="000000" w:themeColor="text1"/>
        </w:rPr>
        <w:t>.</w:t>
      </w:r>
      <w:r w:rsidR="003A1C98" w:rsidRPr="00751C45">
        <w:rPr>
          <w:rFonts w:ascii="Arial" w:hAnsi="Arial" w:cs="Arial"/>
          <w:color w:val="000000" w:themeColor="text1"/>
        </w:rPr>
        <w:tab/>
      </w:r>
      <w:r w:rsidR="00972BB6" w:rsidRPr="00751C45">
        <w:rPr>
          <w:rFonts w:ascii="Arial" w:hAnsi="Arial" w:cs="Arial"/>
        </w:rPr>
        <w:t>Να μην παρουσιάζει διάβρωση ή αλλοίωση της επιφάνειας κατά τη χρήση.</w:t>
      </w:r>
    </w:p>
    <w:p w:rsidR="00270D51" w:rsidRPr="00751C45" w:rsidRDefault="00270D51"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4.4.3.</w:t>
      </w:r>
      <w:r w:rsidRPr="00751C45">
        <w:rPr>
          <w:rFonts w:ascii="Arial" w:hAnsi="Arial" w:cs="Arial"/>
          <w:color w:val="000000" w:themeColor="text1"/>
        </w:rPr>
        <w:tab/>
      </w:r>
      <w:r w:rsidRPr="00751C45">
        <w:rPr>
          <w:rFonts w:ascii="Arial" w:hAnsi="Arial" w:cs="Arial"/>
        </w:rPr>
        <w:t>Να διατηρεί τα γεωμετρικά χαρακτηριστικά της για τουλάχιστον πέντε (5) έτη κανονικής χρήσης.</w:t>
      </w:r>
    </w:p>
    <w:p w:rsidR="00270D51" w:rsidRPr="00751C45" w:rsidRDefault="00270D51"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4.4.4.</w:t>
      </w:r>
      <w:r w:rsidRPr="00751C45">
        <w:rPr>
          <w:rFonts w:ascii="Arial" w:hAnsi="Arial" w:cs="Arial"/>
          <w:color w:val="000000" w:themeColor="text1"/>
        </w:rPr>
        <w:tab/>
      </w:r>
      <w:r w:rsidRPr="00751C45">
        <w:rPr>
          <w:rFonts w:ascii="Arial" w:hAnsi="Arial" w:cs="Arial"/>
        </w:rPr>
        <w:t>Επιθυμητό ο κατασκευαστής να διαθέτει πιστοποίηση περιβαλλοντικής διαχείρισης κατά ISO 14001.</w:t>
      </w:r>
      <w:r w:rsidR="005E0EEE" w:rsidRPr="00751C45">
        <w:rPr>
          <w:rFonts w:ascii="Arial" w:hAnsi="Arial" w:cs="Arial"/>
        </w:rPr>
        <w:t xml:space="preserve"> Η εν λόγω απαίτηση δεν είναι απαράβατος όρος.</w:t>
      </w:r>
    </w:p>
    <w:p w:rsidR="00162FC6" w:rsidRPr="00751C45" w:rsidRDefault="00162FC6" w:rsidP="00E05103">
      <w:pPr>
        <w:tabs>
          <w:tab w:val="left" w:pos="567"/>
          <w:tab w:val="left" w:pos="1134"/>
          <w:tab w:val="left" w:pos="1701"/>
          <w:tab w:val="left" w:pos="2268"/>
        </w:tabs>
        <w:jc w:val="both"/>
        <w:rPr>
          <w:rFonts w:ascii="Arial" w:hAnsi="Arial" w:cs="Arial"/>
          <w:color w:val="000000" w:themeColor="text1"/>
        </w:rPr>
      </w:pPr>
    </w:p>
    <w:p w:rsidR="002236C6" w:rsidRPr="00751C45" w:rsidRDefault="00055C3C" w:rsidP="00E05103">
      <w:pPr>
        <w:keepNext/>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2" w:name="_Toc233202246"/>
      <w:r w:rsidRPr="00751C45">
        <w:rPr>
          <w:rFonts w:ascii="Arial" w:hAnsi="Arial" w:cs="Arial"/>
          <w:b/>
          <w:color w:val="000000" w:themeColor="text1"/>
        </w:rPr>
        <w:t>ΔΥΝΑΤΟΤΗΤΑ ΣΥΝΤΗΡΗΣΗΣ</w:t>
      </w:r>
      <w:bookmarkEnd w:id="12"/>
    </w:p>
    <w:p w:rsidR="00055C3C" w:rsidRPr="00751C45" w:rsidRDefault="00055C3C" w:rsidP="00E05103">
      <w:pPr>
        <w:tabs>
          <w:tab w:val="left" w:pos="567"/>
          <w:tab w:val="left" w:pos="1134"/>
          <w:tab w:val="left" w:pos="1701"/>
          <w:tab w:val="left" w:pos="2268"/>
        </w:tabs>
        <w:jc w:val="both"/>
        <w:rPr>
          <w:rFonts w:ascii="Arial" w:hAnsi="Arial" w:cs="Arial"/>
          <w:color w:val="000000" w:themeColor="text1"/>
        </w:rPr>
      </w:pPr>
    </w:p>
    <w:p w:rsidR="0062573B" w:rsidRPr="00751C45" w:rsidRDefault="00055C3C"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4.5.1</w:t>
      </w:r>
      <w:r w:rsidR="00FA7FFE"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Η λαμαρίνα να καθαρίζεται εύκολα με συνήθη απορρυπαντικά και απολυμαντικά εγκεκριμένα για χώρους παραγωγής τροφίμων.</w:t>
      </w:r>
    </w:p>
    <w:p w:rsidR="005E0EEE" w:rsidRPr="00751C45" w:rsidRDefault="005E0EEE" w:rsidP="00E05103">
      <w:pPr>
        <w:tabs>
          <w:tab w:val="left" w:pos="567"/>
          <w:tab w:val="left" w:pos="1134"/>
          <w:tab w:val="left" w:pos="1701"/>
          <w:tab w:val="left" w:pos="2268"/>
        </w:tabs>
        <w:jc w:val="both"/>
        <w:rPr>
          <w:rFonts w:ascii="Arial" w:hAnsi="Arial" w:cs="Arial"/>
        </w:rPr>
      </w:pPr>
    </w:p>
    <w:p w:rsidR="00972BB6" w:rsidRPr="00751C45" w:rsidRDefault="0062573B"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4.5.2</w:t>
      </w:r>
      <w:r w:rsidR="00FA7FFE"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Να μην απαιτεί ειδική συντήρηση.</w:t>
      </w:r>
    </w:p>
    <w:p w:rsidR="005E0EEE" w:rsidRPr="00751C45" w:rsidRDefault="005E0EEE" w:rsidP="00E05103">
      <w:pPr>
        <w:tabs>
          <w:tab w:val="left" w:pos="567"/>
          <w:tab w:val="left" w:pos="1134"/>
          <w:tab w:val="left" w:pos="1701"/>
          <w:tab w:val="left" w:pos="2268"/>
        </w:tabs>
        <w:jc w:val="both"/>
        <w:rPr>
          <w:rFonts w:ascii="Arial" w:hAnsi="Arial" w:cs="Arial"/>
        </w:rPr>
      </w:pPr>
    </w:p>
    <w:p w:rsidR="00972BB6" w:rsidRPr="00751C45" w:rsidRDefault="0062573B"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4.5.3</w:t>
      </w:r>
      <w:r w:rsidR="00FA7FFE"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Να μην απαιτούνται ειδικά αναλώσιμα ή εξαρτήματα για τη χρήση της.</w:t>
      </w:r>
    </w:p>
    <w:p w:rsidR="00E02A37" w:rsidRPr="00751C45" w:rsidRDefault="00E02A37" w:rsidP="00E05103">
      <w:pPr>
        <w:tabs>
          <w:tab w:val="left" w:pos="567"/>
          <w:tab w:val="left" w:pos="1134"/>
          <w:tab w:val="left" w:pos="1701"/>
          <w:tab w:val="left" w:pos="2268"/>
        </w:tabs>
        <w:jc w:val="both"/>
        <w:rPr>
          <w:rFonts w:ascii="Arial" w:hAnsi="Arial" w:cs="Arial"/>
        </w:rPr>
      </w:pPr>
    </w:p>
    <w:p w:rsidR="0062573B"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4.5.4.</w:t>
      </w:r>
      <w:r w:rsidRPr="00751C45">
        <w:rPr>
          <w:rFonts w:ascii="Arial" w:hAnsi="Arial" w:cs="Arial"/>
          <w:color w:val="000000" w:themeColor="text1"/>
        </w:rPr>
        <w:tab/>
      </w:r>
      <w:r w:rsidRPr="00751C45">
        <w:rPr>
          <w:rFonts w:ascii="Arial" w:hAnsi="Arial" w:cs="Arial"/>
        </w:rPr>
        <w:t>Να συνοδεύεται από οδηγίες καθαρισμού και συντήρησης στην ελληνική γλώσσα.</w:t>
      </w:r>
    </w:p>
    <w:p w:rsidR="00E02A37" w:rsidRPr="00751C45" w:rsidRDefault="00E02A37" w:rsidP="00E05103">
      <w:pPr>
        <w:tabs>
          <w:tab w:val="left" w:pos="567"/>
          <w:tab w:val="left" w:pos="1134"/>
          <w:tab w:val="left" w:pos="1701"/>
          <w:tab w:val="left" w:pos="2268"/>
        </w:tabs>
        <w:jc w:val="both"/>
        <w:rPr>
          <w:rFonts w:ascii="Arial" w:hAnsi="Arial" w:cs="Arial"/>
        </w:rPr>
      </w:pPr>
    </w:p>
    <w:p w:rsidR="00386ECE" w:rsidRPr="00751C45" w:rsidRDefault="00386ECE" w:rsidP="00E05103">
      <w:pPr>
        <w:keepNext/>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3" w:name="_Toc233202247"/>
      <w:r w:rsidRPr="00751C45">
        <w:rPr>
          <w:rFonts w:ascii="Arial" w:hAnsi="Arial" w:cs="Arial"/>
          <w:b/>
          <w:color w:val="000000" w:themeColor="text1"/>
        </w:rPr>
        <w:t>ΠΕΡΙΒΑΛΛΟΝ</w:t>
      </w:r>
      <w:bookmarkEnd w:id="13"/>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DE6D57" w:rsidRPr="00751C45" w:rsidRDefault="00386ECE"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ab/>
      </w:r>
      <w:r w:rsidR="00972BB6" w:rsidRPr="00751C45">
        <w:rPr>
          <w:rFonts w:ascii="Arial" w:hAnsi="Arial" w:cs="Arial"/>
        </w:rPr>
        <w:t>Η λαμαρίνα πρέπει να μπορεί να χρησιμοποιείται σε περιβάλλον με θερμοκρασίες από +5°C έως +45°C και σχετική υγρασία έως 95%, χωρίς να επηρεάζονται τα λειτουργικά και φυσικά χαρακτηριστικά της.</w:t>
      </w:r>
    </w:p>
    <w:p w:rsidR="00AD1938" w:rsidRPr="00751C45" w:rsidRDefault="00AD1938" w:rsidP="00E05103">
      <w:pPr>
        <w:tabs>
          <w:tab w:val="left" w:pos="567"/>
          <w:tab w:val="left" w:pos="1134"/>
          <w:tab w:val="left" w:pos="1701"/>
          <w:tab w:val="left" w:pos="2268"/>
        </w:tabs>
        <w:jc w:val="both"/>
        <w:rPr>
          <w:rFonts w:ascii="Arial" w:hAnsi="Arial" w:cs="Arial"/>
        </w:rPr>
      </w:pPr>
    </w:p>
    <w:p w:rsidR="00F92EE5" w:rsidRPr="00751C45" w:rsidRDefault="00F92EE5"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4" w:name="_Toc233202248"/>
      <w:r w:rsidRPr="00751C45">
        <w:rPr>
          <w:rFonts w:ascii="Arial" w:hAnsi="Arial" w:cs="Arial"/>
          <w:b/>
          <w:color w:val="000000" w:themeColor="text1"/>
        </w:rPr>
        <w:t>ΥΛΙΚΑ / ΕΞΑΡΤΗΜΑΤΑ</w:t>
      </w:r>
      <w:bookmarkEnd w:id="14"/>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6C2D24" w:rsidRPr="00751C45" w:rsidRDefault="00F92EE5"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4.7.1</w:t>
      </w:r>
      <w:r w:rsidR="00FA7FFE"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Η λαμαρίνα να είναι κατασκευασμένη από κράμα αλουμινίου EN AW-1050A, EN AW-3003 H14 ή ισοδύναμο.</w:t>
      </w:r>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E43233"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 xml:space="preserve">4.7.2. </w:t>
      </w:r>
      <w:r w:rsidR="00972BB6" w:rsidRPr="00751C45">
        <w:rPr>
          <w:rFonts w:ascii="Arial" w:hAnsi="Arial" w:cs="Arial"/>
          <w:color w:val="000000" w:themeColor="text1"/>
        </w:rPr>
        <w:tab/>
      </w:r>
      <w:r w:rsidR="00972BB6" w:rsidRPr="00751C45">
        <w:rPr>
          <w:rFonts w:ascii="Arial" w:hAnsi="Arial" w:cs="Arial"/>
        </w:rPr>
        <w:t>Το υλικό να είναι πιστοποιημένο ως κατάλληλο για επαφή με τρόφιμα.</w:t>
      </w:r>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F92EE5" w:rsidRPr="00751C45" w:rsidRDefault="00F92EE5"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4.7.</w:t>
      </w:r>
      <w:r w:rsidR="001325ED" w:rsidRPr="00751C45">
        <w:rPr>
          <w:rFonts w:ascii="Arial" w:hAnsi="Arial" w:cs="Arial"/>
          <w:color w:val="000000" w:themeColor="text1"/>
        </w:rPr>
        <w:t>3</w:t>
      </w:r>
      <w:r w:rsidR="006E7566"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Να συμμορφώνεται με τον Κανονισμό (ΕΚ) 1935/2004.</w:t>
      </w:r>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F92EE5"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4.7.</w:t>
      </w:r>
      <w:r w:rsidR="001325ED" w:rsidRPr="00751C45">
        <w:rPr>
          <w:rFonts w:ascii="Arial" w:hAnsi="Arial" w:cs="Arial"/>
          <w:color w:val="000000" w:themeColor="text1"/>
        </w:rPr>
        <w:t>4</w:t>
      </w:r>
      <w:r w:rsidR="006E7566" w:rsidRPr="00751C45">
        <w:rPr>
          <w:rFonts w:ascii="Arial" w:hAnsi="Arial" w:cs="Arial"/>
          <w:color w:val="000000" w:themeColor="text1"/>
        </w:rPr>
        <w:t>.</w:t>
      </w:r>
      <w:r w:rsidRPr="00751C45">
        <w:rPr>
          <w:rFonts w:ascii="Arial" w:hAnsi="Arial" w:cs="Arial"/>
          <w:color w:val="000000" w:themeColor="text1"/>
        </w:rPr>
        <w:tab/>
      </w:r>
      <w:r w:rsidR="00972BB6" w:rsidRPr="00751C45">
        <w:rPr>
          <w:rFonts w:ascii="Arial" w:hAnsi="Arial" w:cs="Arial"/>
        </w:rPr>
        <w:t>Να μην φέρει βαφές, βερνίκια ή επιστρώσεις που δύνανται να αποκολληθούν.</w:t>
      </w:r>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4.7.5.</w:t>
      </w:r>
      <w:r w:rsidRPr="00751C45">
        <w:rPr>
          <w:rFonts w:ascii="Arial" w:hAnsi="Arial" w:cs="Arial"/>
          <w:color w:val="000000" w:themeColor="text1"/>
        </w:rPr>
        <w:tab/>
      </w:r>
      <w:r w:rsidRPr="00751C45">
        <w:rPr>
          <w:rFonts w:ascii="Arial" w:hAnsi="Arial" w:cs="Arial"/>
        </w:rPr>
        <w:t>Να μην φέρει αντικολλητική επίστρωση τύπου PTFE (τεφλόν).</w:t>
      </w:r>
    </w:p>
    <w:p w:rsidR="00AD1938" w:rsidRPr="00751C45" w:rsidRDefault="00AD1938" w:rsidP="00E05103">
      <w:pPr>
        <w:tabs>
          <w:tab w:val="left" w:pos="567"/>
          <w:tab w:val="left" w:pos="1134"/>
          <w:tab w:val="left" w:pos="1701"/>
          <w:tab w:val="left" w:pos="2268"/>
        </w:tabs>
        <w:jc w:val="both"/>
        <w:rPr>
          <w:rFonts w:ascii="Arial" w:hAnsi="Arial" w:cs="Arial"/>
          <w:color w:val="000000" w:themeColor="text1"/>
        </w:rPr>
      </w:pPr>
    </w:p>
    <w:p w:rsidR="00F92EE5"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4.7.6.</w:t>
      </w:r>
      <w:r w:rsidRPr="00751C45">
        <w:rPr>
          <w:rFonts w:ascii="Arial" w:hAnsi="Arial" w:cs="Arial"/>
          <w:color w:val="000000" w:themeColor="text1"/>
        </w:rPr>
        <w:tab/>
      </w:r>
      <w:r w:rsidRPr="00751C45">
        <w:rPr>
          <w:rFonts w:ascii="Arial" w:hAnsi="Arial" w:cs="Arial"/>
        </w:rPr>
        <w:t>Η εσωτερική και εξωτερική επιφάνεια να είναι ομοιόμορφη και κατάλληλη για χρήση σε επαγγελματικά αρτοποιεία.</w:t>
      </w:r>
    </w:p>
    <w:p w:rsidR="00AD1938" w:rsidRPr="00751C45" w:rsidRDefault="00AD1938" w:rsidP="00E05103">
      <w:pPr>
        <w:tabs>
          <w:tab w:val="left" w:pos="567"/>
          <w:tab w:val="left" w:pos="1134"/>
          <w:tab w:val="left" w:pos="1701"/>
          <w:tab w:val="left" w:pos="2268"/>
        </w:tabs>
        <w:jc w:val="both"/>
        <w:rPr>
          <w:rFonts w:ascii="Arial" w:hAnsi="Arial" w:cs="Arial"/>
        </w:rPr>
      </w:pPr>
    </w:p>
    <w:p w:rsidR="00BB62B4" w:rsidRPr="00751C45" w:rsidRDefault="00BB62B4"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5" w:name="_Toc233202249"/>
      <w:r w:rsidRPr="00751C45">
        <w:rPr>
          <w:rFonts w:ascii="Arial" w:hAnsi="Arial" w:cs="Arial"/>
          <w:b/>
          <w:color w:val="000000" w:themeColor="text1"/>
        </w:rPr>
        <w:t>ΠΑΡΕΛΚΟΜΕΝΑ / ΕΞΟΠΛΙΣΜΟΣ</w:t>
      </w:r>
      <w:bookmarkEnd w:id="15"/>
    </w:p>
    <w:p w:rsidR="00B41779" w:rsidRPr="00751C45" w:rsidRDefault="00B41779" w:rsidP="00E05103">
      <w:pPr>
        <w:tabs>
          <w:tab w:val="left" w:pos="567"/>
          <w:tab w:val="left" w:pos="1134"/>
          <w:tab w:val="left" w:pos="1701"/>
          <w:tab w:val="left" w:pos="2268"/>
        </w:tabs>
        <w:jc w:val="both"/>
        <w:rPr>
          <w:rFonts w:ascii="Arial" w:hAnsi="Arial" w:cs="Arial"/>
        </w:rPr>
      </w:pPr>
    </w:p>
    <w:p w:rsidR="00055C3C"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rPr>
        <w:tab/>
        <w:t>Η λαμαρίνα κατά την παράδοση δεν απαιτεί ειδικά παρελκόμενα ή εξοπλισμό για την κανονική χρήση της.</w:t>
      </w:r>
    </w:p>
    <w:p w:rsidR="00B41779" w:rsidRPr="00751C45" w:rsidRDefault="00B41779" w:rsidP="00E05103">
      <w:pPr>
        <w:tabs>
          <w:tab w:val="left" w:pos="567"/>
          <w:tab w:val="left" w:pos="1134"/>
          <w:tab w:val="left" w:pos="1701"/>
          <w:tab w:val="left" w:pos="2268"/>
        </w:tabs>
        <w:jc w:val="both"/>
        <w:rPr>
          <w:rFonts w:ascii="Arial" w:hAnsi="Arial" w:cs="Arial"/>
        </w:rPr>
      </w:pPr>
    </w:p>
    <w:p w:rsidR="00D744E2" w:rsidRPr="00751C45" w:rsidRDefault="00D744E2"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16" w:name="_Toc233202250"/>
      <w:r w:rsidRPr="00751C45">
        <w:rPr>
          <w:rFonts w:ascii="Arial" w:hAnsi="Arial" w:cs="Arial"/>
          <w:b/>
          <w:color w:val="000000" w:themeColor="text1"/>
        </w:rPr>
        <w:t>ΣΥΣΚΕΥΑΣΙΑ/ΕΠΙΣΗΜΑΝΣΕΙΣ</w:t>
      </w:r>
      <w:bookmarkEnd w:id="16"/>
    </w:p>
    <w:p w:rsidR="0023472A" w:rsidRPr="00751C45" w:rsidRDefault="0023472A" w:rsidP="00E05103">
      <w:pPr>
        <w:tabs>
          <w:tab w:val="left" w:pos="567"/>
          <w:tab w:val="left" w:pos="1134"/>
          <w:tab w:val="left" w:pos="1701"/>
          <w:tab w:val="left" w:pos="2268"/>
        </w:tabs>
        <w:jc w:val="both"/>
        <w:rPr>
          <w:rFonts w:ascii="Arial" w:hAnsi="Arial" w:cs="Arial"/>
          <w:color w:val="000000" w:themeColor="text1"/>
        </w:rPr>
      </w:pPr>
    </w:p>
    <w:p w:rsidR="006B1445" w:rsidRPr="00751C45" w:rsidRDefault="0023472A"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7" w:name="_Toc233202251"/>
      <w:r w:rsidRPr="00751C45">
        <w:rPr>
          <w:rFonts w:ascii="Arial" w:hAnsi="Arial" w:cs="Arial"/>
          <w:b/>
          <w:color w:val="000000" w:themeColor="text1"/>
        </w:rPr>
        <w:t>ΣΥΣΚΕΥΑΣΙΑ</w:t>
      </w:r>
      <w:bookmarkEnd w:id="17"/>
    </w:p>
    <w:p w:rsidR="00EE5A20" w:rsidRPr="00751C45" w:rsidRDefault="00EE5A20"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5.1.1</w:t>
      </w:r>
      <w:r w:rsidRPr="00751C45">
        <w:rPr>
          <w:rFonts w:ascii="Arial" w:hAnsi="Arial" w:cs="Arial"/>
          <w:color w:val="000000" w:themeColor="text1"/>
        </w:rPr>
        <w:tab/>
      </w:r>
      <w:r w:rsidRPr="00751C45">
        <w:rPr>
          <w:rFonts w:ascii="Arial" w:hAnsi="Arial" w:cs="Arial"/>
        </w:rPr>
        <w:t>Οι υπό προμήθεια λαμαρίνες αρτοποιίας πρέπει να είναι συσκευασμένες κατά τρόπο που να εξασφαλίζεται η ασφαλής μεταφορά, φορτοεκφόρτωση, αποθήκευση και διακίνησή τους, χωρίς να προκαλούνται μηχανικές φθορές, παραμορφώσεις, χτυπήματα ή αλλοιώσεις της επιφάνειάς τους.</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5.1.2</w:t>
      </w:r>
      <w:r w:rsidRPr="00751C45">
        <w:rPr>
          <w:rFonts w:ascii="Arial" w:hAnsi="Arial" w:cs="Arial"/>
          <w:color w:val="000000" w:themeColor="text1"/>
        </w:rPr>
        <w:tab/>
      </w:r>
      <w:r w:rsidRPr="00751C45">
        <w:rPr>
          <w:rFonts w:ascii="Arial" w:hAnsi="Arial" w:cs="Arial"/>
        </w:rPr>
        <w:t>Κάθε λαμαρίνα θα πρέπει να προστατεύεται με κατάλληλο διαχωριστικό υλικό (χαρτί, κυματοειδές χαρτόνι, αφρώδες υλικό ή άλλο ισοδύναμο μέσο προστασίας), ώστε να αποφεύγονται οι εκδορές και οι γρατζουνιές κατά τη μεταφορά και αποθήκευση.</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5.1.3</w:t>
      </w:r>
      <w:r w:rsidRPr="00751C45">
        <w:rPr>
          <w:rFonts w:ascii="Arial" w:hAnsi="Arial" w:cs="Arial"/>
          <w:color w:val="000000" w:themeColor="text1"/>
        </w:rPr>
        <w:tab/>
      </w:r>
      <w:r w:rsidRPr="00751C45">
        <w:rPr>
          <w:rFonts w:ascii="Arial" w:hAnsi="Arial" w:cs="Arial"/>
        </w:rPr>
        <w:t>Οι λαμαρίνες δύναται να συσκευάζονται σε δέματα ή κιβώτια κατάλληλης αντοχής, ώστε να εξασφαλίζεται η ακεραιότητά τους μέχρι την οριστική παραλαβή τους από την Υπηρεσία.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lastRenderedPageBreak/>
        <w:t>5.1.4</w:t>
      </w:r>
      <w:r w:rsidRPr="00751C45">
        <w:rPr>
          <w:rFonts w:ascii="Arial" w:hAnsi="Arial" w:cs="Arial"/>
          <w:color w:val="000000" w:themeColor="text1"/>
        </w:rPr>
        <w:tab/>
      </w:r>
      <w:r w:rsidRPr="00751C45">
        <w:rPr>
          <w:rFonts w:ascii="Arial" w:hAnsi="Arial" w:cs="Arial"/>
        </w:rPr>
        <w:t>Η συσκευασία πρέπει να επιτρέπει την ασφαλή στοίβαξη των δεμάτων χωρίς να προκαλείται παραμόρφωση των λαμαρινών.</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5.1.5</w:t>
      </w:r>
      <w:r w:rsidRPr="00751C45">
        <w:rPr>
          <w:rFonts w:ascii="Arial" w:hAnsi="Arial" w:cs="Arial"/>
          <w:color w:val="000000" w:themeColor="text1"/>
        </w:rPr>
        <w:tab/>
      </w:r>
      <w:r w:rsidRPr="00751C45">
        <w:rPr>
          <w:rFonts w:ascii="Arial" w:hAnsi="Arial" w:cs="Arial"/>
        </w:rPr>
        <w:t>Τα χρησιμοποιούμενα υλικά συσκευασίας δεν πρέπει να προκαλούν διάβρωση, οξείδωση ή αλλοίωση των χαρακτηριστικών του αλουμινίου.</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972BB6"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5.1.6</w:t>
      </w:r>
      <w:r w:rsidRPr="00751C45">
        <w:rPr>
          <w:rFonts w:ascii="Arial" w:hAnsi="Arial" w:cs="Arial"/>
          <w:color w:val="000000" w:themeColor="text1"/>
        </w:rPr>
        <w:tab/>
      </w:r>
      <w:r w:rsidRPr="00751C45">
        <w:rPr>
          <w:rFonts w:ascii="Arial" w:hAnsi="Arial" w:cs="Arial"/>
        </w:rPr>
        <w:t>Οι συσκευασίες πρέπει να είναι κατάλληλες για μεταφορά με στρατιωτικά ή εμπορικά μέσα και να προστατεύουν το υλικό από:</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972BB6"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5.1.6.1</w:t>
      </w:r>
      <w:r w:rsidRPr="00751C45">
        <w:rPr>
          <w:rFonts w:ascii="Arial" w:hAnsi="Arial" w:cs="Arial"/>
          <w:color w:val="000000" w:themeColor="text1"/>
        </w:rPr>
        <w:tab/>
      </w:r>
      <w:r w:rsidRPr="00751C45">
        <w:rPr>
          <w:rFonts w:ascii="Arial" w:hAnsi="Arial" w:cs="Arial"/>
        </w:rPr>
        <w:t>Υγρασία.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5.1.6.2</w:t>
      </w:r>
      <w:r w:rsidRPr="00751C45">
        <w:rPr>
          <w:rFonts w:ascii="Arial" w:hAnsi="Arial" w:cs="Arial"/>
          <w:color w:val="000000" w:themeColor="text1"/>
        </w:rPr>
        <w:tab/>
      </w:r>
      <w:r w:rsidRPr="00751C45">
        <w:rPr>
          <w:rFonts w:ascii="Arial" w:hAnsi="Arial" w:cs="Arial"/>
        </w:rPr>
        <w:t>Σκόνη.</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5.1.6.3</w:t>
      </w:r>
      <w:r w:rsidRPr="00751C45">
        <w:rPr>
          <w:rFonts w:ascii="Arial" w:hAnsi="Arial" w:cs="Arial"/>
        </w:rPr>
        <w:t xml:space="preserve"> </w:t>
      </w:r>
      <w:r w:rsidRPr="00751C45">
        <w:rPr>
          <w:rFonts w:ascii="Arial" w:hAnsi="Arial" w:cs="Arial"/>
        </w:rPr>
        <w:tab/>
        <w:t>Μηχανικές καταπονήσεις.</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5.1.6.4</w:t>
      </w:r>
      <w:r w:rsidRPr="00751C45">
        <w:rPr>
          <w:rFonts w:ascii="Arial" w:hAnsi="Arial" w:cs="Arial"/>
        </w:rPr>
        <w:t xml:space="preserve"> </w:t>
      </w:r>
      <w:r w:rsidRPr="00751C45">
        <w:rPr>
          <w:rFonts w:ascii="Arial" w:hAnsi="Arial" w:cs="Arial"/>
        </w:rPr>
        <w:tab/>
        <w:t>Κραδασμούς και κτυπήματα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5.1.6.5</w:t>
      </w:r>
      <w:r w:rsidRPr="00751C45">
        <w:rPr>
          <w:rFonts w:ascii="Arial" w:hAnsi="Arial" w:cs="Arial"/>
        </w:rPr>
        <w:t xml:space="preserve"> </w:t>
      </w:r>
      <w:r w:rsidRPr="00751C45">
        <w:rPr>
          <w:rFonts w:ascii="Arial" w:hAnsi="Arial" w:cs="Arial"/>
        </w:rPr>
        <w:tab/>
        <w:t>Περιβαλλοντικές επιδράσεις κατά την αποθήκευση.</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5.1.7</w:t>
      </w:r>
      <w:r w:rsidRPr="00751C45">
        <w:rPr>
          <w:rFonts w:ascii="Arial" w:hAnsi="Arial" w:cs="Arial"/>
          <w:color w:val="000000" w:themeColor="text1"/>
        </w:rPr>
        <w:tab/>
      </w:r>
      <w:r w:rsidRPr="00751C45">
        <w:rPr>
          <w:rFonts w:ascii="Arial" w:hAnsi="Arial" w:cs="Arial"/>
        </w:rPr>
        <w:t>Σε περίπτωση παράδοσης μεγάλου αριθμού λαμαρινών, οι συσκευασίες να φέρουν κατάλληλες διατάξεις για ασφαλή ανύψωση και διακίνηση με περονοφόρο όχημα.</w:t>
      </w:r>
    </w:p>
    <w:p w:rsidR="0030553E" w:rsidRPr="00751C45" w:rsidRDefault="0030553E" w:rsidP="00E05103">
      <w:pPr>
        <w:tabs>
          <w:tab w:val="left" w:pos="567"/>
          <w:tab w:val="left" w:pos="1134"/>
          <w:tab w:val="left" w:pos="1701"/>
          <w:tab w:val="left" w:pos="2268"/>
        </w:tabs>
        <w:jc w:val="both"/>
        <w:rPr>
          <w:rFonts w:ascii="Arial" w:hAnsi="Arial" w:cs="Arial"/>
        </w:rPr>
      </w:pPr>
    </w:p>
    <w:p w:rsidR="00EE5A20" w:rsidRPr="00751C45" w:rsidRDefault="00EE5A20"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18" w:name="_Toc233202252"/>
      <w:r w:rsidRPr="00751C45">
        <w:rPr>
          <w:rFonts w:ascii="Arial" w:hAnsi="Arial" w:cs="Arial"/>
          <w:b/>
          <w:color w:val="000000" w:themeColor="text1"/>
        </w:rPr>
        <w:t>ΕΠΙΣΗΜΑΝΣΕΙΣ</w:t>
      </w:r>
      <w:bookmarkEnd w:id="18"/>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EE5A20" w:rsidRPr="00751C45" w:rsidRDefault="00EE5A20"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5.2.1</w:t>
      </w:r>
      <w:r w:rsidR="006E7566" w:rsidRPr="00751C45">
        <w:rPr>
          <w:rFonts w:ascii="Arial" w:hAnsi="Arial" w:cs="Arial"/>
          <w:color w:val="000000" w:themeColor="text1"/>
        </w:rPr>
        <w:t>.</w:t>
      </w:r>
      <w:r w:rsidRPr="00751C45">
        <w:rPr>
          <w:rFonts w:ascii="Arial" w:hAnsi="Arial" w:cs="Arial"/>
          <w:color w:val="000000" w:themeColor="text1"/>
        </w:rPr>
        <w:tab/>
      </w:r>
      <w:r w:rsidR="00C538F1" w:rsidRPr="00751C45">
        <w:rPr>
          <w:rFonts w:ascii="Arial" w:hAnsi="Arial" w:cs="Arial"/>
        </w:rPr>
        <w:t>Κάθε λαμαρίνα πρέπει να φέρει μόνιμη, ανεξίτηλη και ευανάγνωστη σήμανση σε σημείο που δεν επηρεάζει τη λειτουργικότητα και την καταλληλότητά της για επαφή με τρόφιμα.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EE5A20"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w:t>
      </w:r>
      <w:r w:rsidR="006E7566" w:rsidRPr="00751C45">
        <w:rPr>
          <w:rFonts w:ascii="Arial" w:hAnsi="Arial" w:cs="Arial"/>
          <w:color w:val="000000" w:themeColor="text1"/>
        </w:rPr>
        <w:t>.</w:t>
      </w:r>
      <w:r w:rsidRPr="00751C45">
        <w:rPr>
          <w:rFonts w:ascii="Arial" w:hAnsi="Arial" w:cs="Arial"/>
          <w:color w:val="000000" w:themeColor="text1"/>
        </w:rPr>
        <w:tab/>
      </w:r>
      <w:r w:rsidR="00C538F1" w:rsidRPr="00751C45">
        <w:rPr>
          <w:rFonts w:ascii="Arial" w:hAnsi="Arial" w:cs="Arial"/>
        </w:rPr>
        <w:t>Η σήμανση της παραγράφου 5.2.1 πρέπει να περιλαμβάνει κατ' ελάχιστον:</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EE5A20" w:rsidRPr="00751C45" w:rsidRDefault="00EE5A20"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5.2.2.1</w:t>
      </w:r>
      <w:r w:rsidR="006E7566" w:rsidRPr="00751C45">
        <w:rPr>
          <w:rFonts w:ascii="Arial" w:hAnsi="Arial" w:cs="Arial"/>
          <w:color w:val="000000" w:themeColor="text1"/>
        </w:rPr>
        <w:t>.</w:t>
      </w:r>
      <w:r w:rsidRPr="00751C45">
        <w:rPr>
          <w:rFonts w:ascii="Arial" w:hAnsi="Arial" w:cs="Arial"/>
          <w:color w:val="000000" w:themeColor="text1"/>
        </w:rPr>
        <w:tab/>
      </w:r>
      <w:r w:rsidR="00C538F1" w:rsidRPr="00751C45">
        <w:rPr>
          <w:rFonts w:ascii="Arial" w:hAnsi="Arial" w:cs="Arial"/>
        </w:rPr>
        <w:t>Την επωνυμία ή το εμπορικό σήμα του κατασκευαστή.</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EE5A20" w:rsidRPr="00751C45" w:rsidRDefault="00EE5A20"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5.2.2.2</w:t>
      </w:r>
      <w:r w:rsidR="006E7566" w:rsidRPr="00751C45">
        <w:rPr>
          <w:rFonts w:ascii="Arial" w:hAnsi="Arial" w:cs="Arial"/>
          <w:color w:val="000000" w:themeColor="text1"/>
        </w:rPr>
        <w:t>.</w:t>
      </w:r>
      <w:r w:rsidRPr="00751C45">
        <w:rPr>
          <w:rFonts w:ascii="Arial" w:hAnsi="Arial" w:cs="Arial"/>
          <w:color w:val="000000" w:themeColor="text1"/>
        </w:rPr>
        <w:tab/>
      </w:r>
      <w:r w:rsidR="00C538F1" w:rsidRPr="00751C45">
        <w:rPr>
          <w:rFonts w:ascii="Arial" w:hAnsi="Arial" w:cs="Arial"/>
        </w:rPr>
        <w:t>Τη χώρα κατασκευής.</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EE5A20"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5.2.2.3</w:t>
      </w:r>
      <w:r w:rsidR="006E7566" w:rsidRPr="00751C45">
        <w:rPr>
          <w:rFonts w:ascii="Arial" w:hAnsi="Arial" w:cs="Arial"/>
          <w:color w:val="000000" w:themeColor="text1"/>
        </w:rPr>
        <w:t>.</w:t>
      </w:r>
      <w:r w:rsidRPr="00751C45">
        <w:rPr>
          <w:rFonts w:ascii="Arial" w:hAnsi="Arial" w:cs="Arial"/>
          <w:color w:val="000000" w:themeColor="text1"/>
        </w:rPr>
        <w:tab/>
      </w:r>
      <w:r w:rsidR="00C538F1" w:rsidRPr="00751C45">
        <w:rPr>
          <w:rFonts w:ascii="Arial" w:hAnsi="Arial" w:cs="Arial"/>
        </w:rPr>
        <w:t>Τον κωδικό ή τον αριθμό παρτίδας παραγωγής (LOT Number).</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5.2.2.4.</w:t>
      </w:r>
      <w:r w:rsidRPr="00751C45">
        <w:rPr>
          <w:rFonts w:ascii="Arial" w:hAnsi="Arial" w:cs="Arial"/>
          <w:color w:val="000000" w:themeColor="text1"/>
        </w:rPr>
        <w:tab/>
      </w:r>
      <w:r w:rsidRPr="00751C45">
        <w:rPr>
          <w:rFonts w:ascii="Arial" w:hAnsi="Arial" w:cs="Arial"/>
        </w:rPr>
        <w:t>Το έτος παραγωγής.</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5.2.2.5.</w:t>
      </w:r>
      <w:r w:rsidRPr="00751C45">
        <w:rPr>
          <w:rFonts w:ascii="Arial" w:hAnsi="Arial" w:cs="Arial"/>
          <w:color w:val="000000" w:themeColor="text1"/>
        </w:rPr>
        <w:tab/>
      </w:r>
      <w:r w:rsidRPr="00751C45">
        <w:rPr>
          <w:rFonts w:ascii="Arial" w:hAnsi="Arial" w:cs="Arial"/>
        </w:rPr>
        <w:t>Τις ονομαστικές διαστάσεις της λαμαρίνας (50 × 70 × 5 cm).</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5.2.2.6.</w:t>
      </w:r>
      <w:r w:rsidRPr="00751C45">
        <w:rPr>
          <w:rFonts w:ascii="Arial" w:hAnsi="Arial" w:cs="Arial"/>
          <w:color w:val="000000" w:themeColor="text1"/>
        </w:rPr>
        <w:tab/>
      </w:r>
      <w:r w:rsidRPr="00751C45">
        <w:rPr>
          <w:rFonts w:ascii="Arial" w:hAnsi="Arial" w:cs="Arial"/>
        </w:rPr>
        <w:t>Τη σήμανση καταλληλότητας για επαφή με τρόφιμα, όπου αυτή προβλέπεται από την ισχύουσα νομοθεσία.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w:t>
      </w:r>
      <w:r w:rsidRPr="00751C45">
        <w:rPr>
          <w:rFonts w:ascii="Arial" w:hAnsi="Arial" w:cs="Arial"/>
          <w:color w:val="000000" w:themeColor="text1"/>
        </w:rPr>
        <w:tab/>
      </w:r>
      <w:r w:rsidRPr="00751C45">
        <w:rPr>
          <w:rFonts w:ascii="Arial" w:hAnsi="Arial" w:cs="Arial"/>
        </w:rPr>
        <w:tab/>
        <w:t>Στη συσκευασία μεταφοράς να επικολλάται πινακίδα ή ετικέτα στην οποία θα αναγράφονται:</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5.2.3.1.</w:t>
      </w:r>
      <w:r w:rsidRPr="00751C45">
        <w:rPr>
          <w:rFonts w:ascii="Arial" w:hAnsi="Arial" w:cs="Arial"/>
          <w:color w:val="000000" w:themeColor="text1"/>
        </w:rPr>
        <w:tab/>
      </w:r>
      <w:r w:rsidR="008A6493" w:rsidRPr="00751C45">
        <w:rPr>
          <w:rFonts w:ascii="Arial" w:hAnsi="Arial" w:cs="Arial"/>
        </w:rPr>
        <w:t xml:space="preserve">Η ονομασία του υλικού: </w:t>
      </w:r>
      <w:r w:rsidRPr="00751C45">
        <w:rPr>
          <w:rFonts w:ascii="Arial" w:hAnsi="Arial" w:cs="Arial"/>
        </w:rPr>
        <w:t>«ΛΑΜΑΡΙΝΑ ΑΡΤΟΠΟΙΙΑΣ ΑΛΟΥΜΙΝΙΟΥ 50×70×5 cm».</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5.2.3.2.</w:t>
      </w:r>
      <w:r w:rsidRPr="00751C45">
        <w:rPr>
          <w:rFonts w:ascii="Arial" w:hAnsi="Arial" w:cs="Arial"/>
          <w:color w:val="000000" w:themeColor="text1"/>
        </w:rPr>
        <w:tab/>
      </w:r>
      <w:r w:rsidRPr="00751C45">
        <w:rPr>
          <w:rFonts w:ascii="Arial" w:hAnsi="Arial" w:cs="Arial"/>
        </w:rPr>
        <w:t>Η ποσότητα των τεμαχίων ανά συσκευασία.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5.2.3.3.</w:t>
      </w:r>
      <w:r w:rsidRPr="00751C45">
        <w:rPr>
          <w:rFonts w:ascii="Arial" w:hAnsi="Arial" w:cs="Arial"/>
          <w:color w:val="000000" w:themeColor="text1"/>
        </w:rPr>
        <w:tab/>
      </w:r>
      <w:r w:rsidRPr="00751C45">
        <w:rPr>
          <w:rFonts w:ascii="Arial" w:hAnsi="Arial" w:cs="Arial"/>
        </w:rPr>
        <w:t>Τα στοιχεία του κατασκευαστή.</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5.2.3.4.</w:t>
      </w:r>
      <w:r w:rsidRPr="00751C45">
        <w:rPr>
          <w:rFonts w:ascii="Arial" w:hAnsi="Arial" w:cs="Arial"/>
          <w:color w:val="000000" w:themeColor="text1"/>
        </w:rPr>
        <w:tab/>
      </w:r>
      <w:r w:rsidRPr="00751C45">
        <w:rPr>
          <w:rFonts w:ascii="Arial" w:hAnsi="Arial" w:cs="Arial"/>
        </w:rPr>
        <w:t>Τα στοιχεία του προμηθευτή.</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5.2.3.5.</w:t>
      </w:r>
      <w:r w:rsidRPr="00751C45">
        <w:rPr>
          <w:rFonts w:ascii="Arial" w:hAnsi="Arial" w:cs="Arial"/>
          <w:color w:val="000000" w:themeColor="text1"/>
        </w:rPr>
        <w:tab/>
      </w:r>
      <w:r w:rsidRPr="00751C45">
        <w:rPr>
          <w:rFonts w:ascii="Arial" w:hAnsi="Arial" w:cs="Arial"/>
        </w:rPr>
        <w:t>Ο αριθμός της σύμβασης προμήθειας και το έτος υπογραφής της, εφόσον αυτό απαιτηθεί από την Υπηρεσία.</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C538F1"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5.2.3.6.</w:t>
      </w:r>
      <w:r w:rsidRPr="00751C45">
        <w:rPr>
          <w:rFonts w:ascii="Arial" w:hAnsi="Arial" w:cs="Arial"/>
          <w:color w:val="000000" w:themeColor="text1"/>
        </w:rPr>
        <w:tab/>
      </w:r>
      <w:r w:rsidRPr="00751C45">
        <w:rPr>
          <w:rFonts w:ascii="Arial" w:hAnsi="Arial" w:cs="Arial"/>
        </w:rPr>
        <w:t>Το συνολικό μικτό βάρος της συσκευασίας.</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8A6493" w:rsidRPr="00751C45" w:rsidRDefault="008A6493"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5.2.3.7.</w:t>
      </w:r>
      <w:r w:rsidRPr="00751C45">
        <w:rPr>
          <w:rFonts w:ascii="Arial" w:hAnsi="Arial" w:cs="Arial"/>
          <w:color w:val="000000" w:themeColor="text1"/>
        </w:rPr>
        <w:tab/>
      </w:r>
      <w:r w:rsidRPr="00751C45">
        <w:rPr>
          <w:rFonts w:ascii="Arial" w:hAnsi="Arial" w:cs="Arial"/>
        </w:rPr>
        <w:t>Ειδικές οδηγίες χειρισμού και αποθήκευσης, εφόσον απαιτούνται.</w:t>
      </w:r>
    </w:p>
    <w:p w:rsidR="0030553E" w:rsidRPr="00751C45" w:rsidRDefault="0030553E" w:rsidP="00E05103">
      <w:pPr>
        <w:tabs>
          <w:tab w:val="left" w:pos="567"/>
          <w:tab w:val="left" w:pos="1134"/>
          <w:tab w:val="left" w:pos="1701"/>
          <w:tab w:val="left" w:pos="2268"/>
        </w:tabs>
        <w:jc w:val="both"/>
        <w:rPr>
          <w:rFonts w:ascii="Arial" w:hAnsi="Arial" w:cs="Arial"/>
          <w:color w:val="000000" w:themeColor="text1"/>
        </w:rPr>
      </w:pPr>
    </w:p>
    <w:p w:rsidR="00C538F1" w:rsidRPr="00751C45" w:rsidRDefault="008A6493"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5.2.4.</w:t>
      </w:r>
      <w:r w:rsidRPr="00751C45">
        <w:rPr>
          <w:rFonts w:ascii="Arial" w:hAnsi="Arial" w:cs="Arial"/>
          <w:color w:val="000000" w:themeColor="text1"/>
        </w:rPr>
        <w:tab/>
      </w:r>
      <w:r w:rsidRPr="00751C45">
        <w:rPr>
          <w:rFonts w:ascii="Arial" w:hAnsi="Arial" w:cs="Arial"/>
        </w:rPr>
        <w:t>Όλες οι επισημάνσεις, πινακίδες και ετικέτες πρέπει να είναι στην ελληνική γλώσσα ή να συνοδεύονται από επίσημη μετάφραση στην ελληνική γλώσσα.</w:t>
      </w:r>
    </w:p>
    <w:p w:rsidR="00C538F1" w:rsidRPr="00751C45" w:rsidRDefault="00C538F1" w:rsidP="00E05103">
      <w:pPr>
        <w:tabs>
          <w:tab w:val="left" w:pos="567"/>
          <w:tab w:val="left" w:pos="1134"/>
          <w:tab w:val="left" w:pos="1701"/>
          <w:tab w:val="left" w:pos="2268"/>
        </w:tabs>
        <w:jc w:val="both"/>
        <w:rPr>
          <w:rFonts w:ascii="Arial" w:hAnsi="Arial" w:cs="Arial"/>
          <w:color w:val="000000" w:themeColor="text1"/>
        </w:rPr>
      </w:pPr>
    </w:p>
    <w:p w:rsidR="00147BD7" w:rsidRPr="00751C45" w:rsidRDefault="00424E97"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19" w:name="_Toc233202253"/>
      <w:r w:rsidRPr="00751C45">
        <w:rPr>
          <w:rFonts w:ascii="Arial" w:hAnsi="Arial" w:cs="Arial"/>
          <w:b/>
          <w:color w:val="000000" w:themeColor="text1"/>
        </w:rPr>
        <w:t>ΑΠΑΙΤΗΣΕΙΣ ΣΥΜΜΟΡΦΩΣΗΣ ΥΛΙΚΟΥ</w:t>
      </w:r>
      <w:bookmarkEnd w:id="19"/>
    </w:p>
    <w:p w:rsidR="00424E97" w:rsidRPr="00751C45" w:rsidRDefault="00424E97" w:rsidP="00E05103">
      <w:pPr>
        <w:tabs>
          <w:tab w:val="left" w:pos="567"/>
          <w:tab w:val="left" w:pos="1134"/>
          <w:tab w:val="left" w:pos="1701"/>
          <w:tab w:val="left" w:pos="2268"/>
        </w:tabs>
        <w:jc w:val="both"/>
        <w:rPr>
          <w:rFonts w:ascii="Arial" w:hAnsi="Arial" w:cs="Arial"/>
          <w:color w:val="000000" w:themeColor="text1"/>
        </w:rPr>
      </w:pPr>
    </w:p>
    <w:p w:rsidR="00381589" w:rsidRPr="00751C45" w:rsidRDefault="00424E97"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20" w:name="_Toc233202254"/>
      <w:r w:rsidRPr="00751C45">
        <w:rPr>
          <w:rFonts w:ascii="Arial" w:hAnsi="Arial" w:cs="Arial"/>
          <w:b/>
          <w:color w:val="000000" w:themeColor="text1"/>
        </w:rPr>
        <w:t>ΣΥΝΟΔΕΥΤΙΚΑ ΈΓΓΡΑΦΑ/ΠΙΣΤΟΠΟΙΗΤΙΚΑ</w:t>
      </w:r>
      <w:bookmarkEnd w:id="20"/>
    </w:p>
    <w:p w:rsidR="00424E97" w:rsidRPr="00751C45" w:rsidRDefault="00424E97" w:rsidP="00E05103">
      <w:pPr>
        <w:tabs>
          <w:tab w:val="left" w:pos="567"/>
          <w:tab w:val="left" w:pos="1134"/>
          <w:tab w:val="left" w:pos="1701"/>
          <w:tab w:val="left" w:pos="2268"/>
        </w:tabs>
        <w:jc w:val="both"/>
        <w:rPr>
          <w:rFonts w:ascii="Arial" w:hAnsi="Arial" w:cs="Arial"/>
          <w:color w:val="000000" w:themeColor="text1"/>
        </w:rPr>
      </w:pPr>
    </w:p>
    <w:p w:rsidR="00121308" w:rsidRPr="00751C45" w:rsidRDefault="00424E97"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ab/>
      </w:r>
      <w:r w:rsidR="00121308" w:rsidRPr="00751C45">
        <w:rPr>
          <w:rFonts w:ascii="Arial" w:hAnsi="Arial" w:cs="Arial"/>
        </w:rPr>
        <w:t>Ο προμηθευτής, κατά την παράδοση των λαμαρινών αρτοποιίας, υποχρεούται να καταθέσει στην επιτροπή παραλαβής:</w:t>
      </w:r>
    </w:p>
    <w:p w:rsidR="00AE23DE" w:rsidRPr="00751C45" w:rsidRDefault="00AE23DE" w:rsidP="00E05103">
      <w:pPr>
        <w:tabs>
          <w:tab w:val="left" w:pos="567"/>
          <w:tab w:val="left" w:pos="1134"/>
          <w:tab w:val="left" w:pos="1701"/>
          <w:tab w:val="left" w:pos="2268"/>
        </w:tabs>
        <w:jc w:val="both"/>
        <w:rPr>
          <w:rFonts w:ascii="Arial" w:hAnsi="Arial" w:cs="Arial"/>
        </w:rPr>
      </w:pPr>
    </w:p>
    <w:p w:rsidR="00121308"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6.1.1.</w:t>
      </w:r>
      <w:r w:rsidRPr="00751C45">
        <w:rPr>
          <w:rFonts w:ascii="Arial" w:hAnsi="Arial" w:cs="Arial"/>
          <w:color w:val="000000" w:themeColor="text1"/>
        </w:rPr>
        <w:tab/>
      </w:r>
      <w:r w:rsidRPr="00751C45">
        <w:rPr>
          <w:rFonts w:ascii="Arial" w:hAnsi="Arial" w:cs="Arial"/>
        </w:rPr>
        <w:t>Δήλωση συμμόρφωσης του κατασκευαστή ότι οι λαμαρίνες είναι κατάλληλες για επαφή με τρόφιμα σύμφωνα με τον Κανονισμό (ΕΚ) αριθ. 1935/2004.</w:t>
      </w:r>
    </w:p>
    <w:p w:rsidR="00AE23DE" w:rsidRPr="00751C45" w:rsidRDefault="00AE23DE" w:rsidP="00E05103">
      <w:pPr>
        <w:tabs>
          <w:tab w:val="left" w:pos="567"/>
          <w:tab w:val="left" w:pos="1134"/>
          <w:tab w:val="left" w:pos="1701"/>
          <w:tab w:val="left" w:pos="2268"/>
        </w:tabs>
        <w:jc w:val="both"/>
        <w:rPr>
          <w:rFonts w:ascii="Arial" w:hAnsi="Arial" w:cs="Arial"/>
        </w:rPr>
      </w:pPr>
    </w:p>
    <w:p w:rsidR="00121308"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6.1.2.</w:t>
      </w:r>
      <w:r w:rsidRPr="00751C45">
        <w:rPr>
          <w:rFonts w:ascii="Arial" w:hAnsi="Arial" w:cs="Arial"/>
          <w:color w:val="000000" w:themeColor="text1"/>
        </w:rPr>
        <w:tab/>
      </w:r>
      <w:r w:rsidRPr="00751C45">
        <w:rPr>
          <w:rFonts w:ascii="Arial" w:hAnsi="Arial" w:cs="Arial"/>
        </w:rPr>
        <w:t>Πιστοποιητικό ή δήλωση του κατασκευαστή σχετικά με το χρησιμοποιούμενο κράμα αλουμινίου.</w:t>
      </w:r>
    </w:p>
    <w:p w:rsidR="00AE23DE" w:rsidRPr="00751C45" w:rsidRDefault="00AE23DE" w:rsidP="00E05103">
      <w:pPr>
        <w:tabs>
          <w:tab w:val="left" w:pos="567"/>
          <w:tab w:val="left" w:pos="1134"/>
          <w:tab w:val="left" w:pos="1701"/>
          <w:tab w:val="left" w:pos="2268"/>
        </w:tabs>
        <w:jc w:val="both"/>
        <w:rPr>
          <w:rFonts w:ascii="Arial" w:hAnsi="Arial" w:cs="Arial"/>
        </w:rPr>
      </w:pPr>
    </w:p>
    <w:p w:rsidR="00121308"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6.1.3.</w:t>
      </w:r>
      <w:r w:rsidRPr="00751C45">
        <w:rPr>
          <w:rFonts w:ascii="Arial" w:hAnsi="Arial" w:cs="Arial"/>
          <w:color w:val="000000" w:themeColor="text1"/>
        </w:rPr>
        <w:tab/>
      </w:r>
      <w:r w:rsidRPr="00751C45">
        <w:rPr>
          <w:rFonts w:ascii="Arial" w:hAnsi="Arial" w:cs="Arial"/>
        </w:rPr>
        <w:t>Πιστοποιητικό διασφάλισης ποιότητας κατά ISO 9001 του κατασκευαστή ή του προμηθευτή.</w:t>
      </w:r>
    </w:p>
    <w:p w:rsidR="00AE23DE" w:rsidRPr="00751C45" w:rsidRDefault="00AE23DE" w:rsidP="00E05103">
      <w:pPr>
        <w:tabs>
          <w:tab w:val="left" w:pos="567"/>
          <w:tab w:val="left" w:pos="1134"/>
          <w:tab w:val="left" w:pos="1701"/>
          <w:tab w:val="left" w:pos="2268"/>
        </w:tabs>
        <w:jc w:val="both"/>
        <w:rPr>
          <w:rFonts w:ascii="Arial" w:hAnsi="Arial" w:cs="Arial"/>
          <w:color w:val="000000" w:themeColor="text1"/>
        </w:rPr>
      </w:pPr>
    </w:p>
    <w:p w:rsidR="00121308"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6.1.4.</w:t>
      </w:r>
      <w:r w:rsidRPr="00751C45">
        <w:rPr>
          <w:rFonts w:ascii="Arial" w:hAnsi="Arial" w:cs="Arial"/>
          <w:color w:val="000000" w:themeColor="text1"/>
        </w:rPr>
        <w:tab/>
      </w:r>
      <w:r w:rsidRPr="00751C45">
        <w:rPr>
          <w:rFonts w:ascii="Arial" w:hAnsi="Arial" w:cs="Arial"/>
        </w:rPr>
        <w:t>Τεχνικά φυλλάδια (Prospectus) και τεχνικές προδιαγραφές του προσφερόμενου υλικού.</w:t>
      </w:r>
    </w:p>
    <w:p w:rsidR="00AE23DE" w:rsidRPr="00751C45" w:rsidRDefault="00AE23DE" w:rsidP="00E05103">
      <w:pPr>
        <w:tabs>
          <w:tab w:val="left" w:pos="567"/>
          <w:tab w:val="left" w:pos="1134"/>
          <w:tab w:val="left" w:pos="1701"/>
          <w:tab w:val="left" w:pos="2268"/>
        </w:tabs>
        <w:jc w:val="both"/>
        <w:rPr>
          <w:rFonts w:ascii="Arial" w:hAnsi="Arial" w:cs="Arial"/>
          <w:color w:val="000000" w:themeColor="text1"/>
        </w:rPr>
      </w:pPr>
    </w:p>
    <w:p w:rsidR="00121308"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6.1.5.</w:t>
      </w:r>
      <w:r w:rsidRPr="00751C45">
        <w:rPr>
          <w:rFonts w:ascii="Arial" w:hAnsi="Arial" w:cs="Arial"/>
          <w:color w:val="000000" w:themeColor="text1"/>
        </w:rPr>
        <w:tab/>
      </w:r>
      <w:r w:rsidRPr="00751C45">
        <w:rPr>
          <w:rFonts w:ascii="Arial" w:hAnsi="Arial" w:cs="Arial"/>
        </w:rPr>
        <w:t>Οδηγίες χρήσης</w:t>
      </w:r>
      <w:r w:rsidR="00AE23DE" w:rsidRPr="00751C45">
        <w:rPr>
          <w:rFonts w:ascii="Arial" w:hAnsi="Arial" w:cs="Arial"/>
        </w:rPr>
        <w:t xml:space="preserve"> </w:t>
      </w:r>
      <w:r w:rsidRPr="00751C45">
        <w:rPr>
          <w:rFonts w:ascii="Arial" w:hAnsi="Arial" w:cs="Arial"/>
        </w:rPr>
        <w:t>στην ελληνική γλώσσα.</w:t>
      </w:r>
    </w:p>
    <w:p w:rsidR="00AE23DE" w:rsidRPr="00751C45" w:rsidRDefault="00AE23DE" w:rsidP="00E05103">
      <w:pPr>
        <w:tabs>
          <w:tab w:val="left" w:pos="567"/>
          <w:tab w:val="left" w:pos="1134"/>
          <w:tab w:val="left" w:pos="1701"/>
          <w:tab w:val="left" w:pos="2268"/>
        </w:tabs>
        <w:jc w:val="both"/>
        <w:rPr>
          <w:rFonts w:ascii="Arial" w:hAnsi="Arial" w:cs="Arial"/>
          <w:color w:val="000000" w:themeColor="text1"/>
        </w:rPr>
      </w:pPr>
    </w:p>
    <w:p w:rsidR="00424E97"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6.1.6.</w:t>
      </w:r>
      <w:r w:rsidRPr="00751C45">
        <w:rPr>
          <w:rFonts w:ascii="Arial" w:hAnsi="Arial" w:cs="Arial"/>
          <w:color w:val="000000" w:themeColor="text1"/>
        </w:rPr>
        <w:tab/>
      </w:r>
      <w:r w:rsidRPr="00751C45">
        <w:rPr>
          <w:rFonts w:ascii="Arial" w:hAnsi="Arial" w:cs="Arial"/>
        </w:rPr>
        <w:t>Οδηγίες καθαρισμού και συντήρησης στην ελληνική γλώσσα.</w:t>
      </w:r>
    </w:p>
    <w:p w:rsidR="00121308" w:rsidRPr="00751C45" w:rsidRDefault="00121308" w:rsidP="00E05103">
      <w:pPr>
        <w:tabs>
          <w:tab w:val="left" w:pos="567"/>
          <w:tab w:val="left" w:pos="1134"/>
          <w:tab w:val="left" w:pos="1701"/>
          <w:tab w:val="left" w:pos="2268"/>
        </w:tabs>
        <w:jc w:val="both"/>
        <w:rPr>
          <w:rFonts w:ascii="Arial" w:hAnsi="Arial" w:cs="Arial"/>
          <w:color w:val="000000" w:themeColor="text1"/>
        </w:rPr>
      </w:pPr>
    </w:p>
    <w:p w:rsidR="008931EB" w:rsidRPr="00751C45" w:rsidRDefault="00506DBA" w:rsidP="00E05103">
      <w:pPr>
        <w:keepNext/>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21" w:name="_Toc233202255"/>
      <w:r w:rsidRPr="00751C45">
        <w:rPr>
          <w:rFonts w:ascii="Arial" w:hAnsi="Arial" w:cs="Arial"/>
          <w:b/>
          <w:color w:val="000000" w:themeColor="text1"/>
        </w:rPr>
        <w:t>ΕΠΙΘΕΩΡΗΣΕΙΣ / ΔΟΚΙΜΕΣ</w:t>
      </w:r>
      <w:bookmarkEnd w:id="21"/>
    </w:p>
    <w:p w:rsidR="00506DBA" w:rsidRPr="00751C45" w:rsidRDefault="00506DBA" w:rsidP="00E05103">
      <w:pPr>
        <w:tabs>
          <w:tab w:val="left" w:pos="567"/>
          <w:tab w:val="left" w:pos="1134"/>
          <w:tab w:val="left" w:pos="1701"/>
          <w:tab w:val="left" w:pos="2268"/>
        </w:tabs>
        <w:jc w:val="both"/>
        <w:rPr>
          <w:rFonts w:ascii="Arial" w:hAnsi="Arial" w:cs="Arial"/>
          <w:color w:val="000000" w:themeColor="text1"/>
        </w:rPr>
      </w:pPr>
    </w:p>
    <w:p w:rsidR="00121308" w:rsidRPr="00751C45" w:rsidRDefault="008931EB"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ab/>
      </w:r>
      <w:r w:rsidR="00121308" w:rsidRPr="00751C45">
        <w:rPr>
          <w:rFonts w:ascii="Arial" w:hAnsi="Arial" w:cs="Arial"/>
        </w:rPr>
        <w:t>Ο έλεγχος παραλαβής πραγματοποιείται από αρμόδια επιτροπή της Υπηρεσίας.</w:t>
      </w:r>
    </w:p>
    <w:p w:rsidR="00506DBA" w:rsidRPr="00751C45" w:rsidRDefault="00506DBA" w:rsidP="00E05103">
      <w:pPr>
        <w:tabs>
          <w:tab w:val="left" w:pos="567"/>
          <w:tab w:val="left" w:pos="1134"/>
          <w:tab w:val="left" w:pos="1701"/>
          <w:tab w:val="left" w:pos="2268"/>
        </w:tabs>
        <w:jc w:val="both"/>
        <w:rPr>
          <w:rFonts w:ascii="Arial" w:hAnsi="Arial" w:cs="Arial"/>
          <w:color w:val="000000" w:themeColor="text1"/>
        </w:rPr>
      </w:pPr>
    </w:p>
    <w:p w:rsidR="00506DBA" w:rsidRPr="00751C45" w:rsidRDefault="00506DBA" w:rsidP="00E05103">
      <w:pPr>
        <w:numPr>
          <w:ilvl w:val="2"/>
          <w:numId w:val="1"/>
        </w:numPr>
        <w:tabs>
          <w:tab w:val="clear" w:pos="2468"/>
          <w:tab w:val="left" w:pos="567"/>
          <w:tab w:val="left" w:pos="1134"/>
          <w:tab w:val="left" w:pos="1701"/>
          <w:tab w:val="left" w:pos="2268"/>
        </w:tabs>
        <w:ind w:firstLine="0"/>
        <w:jc w:val="both"/>
        <w:outlineLvl w:val="0"/>
        <w:rPr>
          <w:rFonts w:ascii="Arial" w:hAnsi="Arial" w:cs="Arial"/>
          <w:b/>
          <w:color w:val="000000" w:themeColor="text1"/>
        </w:rPr>
      </w:pPr>
      <w:bookmarkStart w:id="22" w:name="_Toc233202256"/>
      <w:r w:rsidRPr="00751C45">
        <w:rPr>
          <w:rFonts w:ascii="Arial" w:hAnsi="Arial" w:cs="Arial"/>
          <w:b/>
          <w:color w:val="000000" w:themeColor="text1"/>
        </w:rPr>
        <w:t>ΠΟΣΟΤΙΚΟΣ ΈΛΕΓΧΟΣ</w:t>
      </w:r>
      <w:bookmarkEnd w:id="22"/>
    </w:p>
    <w:p w:rsidR="00506DBA" w:rsidRPr="00751C45" w:rsidRDefault="00506DBA" w:rsidP="00E05103">
      <w:pPr>
        <w:tabs>
          <w:tab w:val="left" w:pos="567"/>
          <w:tab w:val="left" w:pos="1134"/>
          <w:tab w:val="left" w:pos="1701"/>
          <w:tab w:val="left" w:pos="2268"/>
        </w:tabs>
        <w:jc w:val="both"/>
        <w:rPr>
          <w:rFonts w:ascii="Arial" w:hAnsi="Arial" w:cs="Arial"/>
          <w:color w:val="000000" w:themeColor="text1"/>
        </w:rPr>
      </w:pPr>
    </w:p>
    <w:p w:rsidR="008931EB" w:rsidRPr="00751C45" w:rsidRDefault="00885823"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lastRenderedPageBreak/>
        <w:tab/>
      </w:r>
      <w:r w:rsidR="00506DBA" w:rsidRPr="00751C45">
        <w:rPr>
          <w:rFonts w:ascii="Arial" w:hAnsi="Arial" w:cs="Arial"/>
          <w:color w:val="000000" w:themeColor="text1"/>
        </w:rPr>
        <w:tab/>
        <w:t>Κατ</w:t>
      </w:r>
      <w:r w:rsidRPr="00751C45">
        <w:rPr>
          <w:rFonts w:ascii="Arial" w:hAnsi="Arial" w:cs="Arial"/>
          <w:color w:val="000000" w:themeColor="text1"/>
        </w:rPr>
        <w:t>΄</w:t>
      </w:r>
      <w:r w:rsidR="00506DBA" w:rsidRPr="00751C45">
        <w:rPr>
          <w:rFonts w:ascii="Arial" w:hAnsi="Arial" w:cs="Arial"/>
          <w:color w:val="000000" w:themeColor="text1"/>
        </w:rPr>
        <w:t xml:space="preserve"> αυτόν</w:t>
      </w:r>
      <w:r w:rsidRPr="00751C45">
        <w:rPr>
          <w:rFonts w:ascii="Arial" w:hAnsi="Arial" w:cs="Arial"/>
          <w:color w:val="000000" w:themeColor="text1"/>
        </w:rPr>
        <w:t>,</w:t>
      </w:r>
      <w:r w:rsidR="00506DBA" w:rsidRPr="00751C45">
        <w:rPr>
          <w:rFonts w:ascii="Arial" w:hAnsi="Arial" w:cs="Arial"/>
          <w:color w:val="000000" w:themeColor="text1"/>
        </w:rPr>
        <w:t xml:space="preserve"> θα ελεγχθεί </w:t>
      </w:r>
      <w:r w:rsidR="008931EB" w:rsidRPr="00751C45">
        <w:rPr>
          <w:rFonts w:ascii="Arial" w:hAnsi="Arial" w:cs="Arial"/>
          <w:color w:val="000000" w:themeColor="text1"/>
        </w:rPr>
        <w:t>ο ακριβή</w:t>
      </w:r>
      <w:r w:rsidR="00506DBA" w:rsidRPr="00751C45">
        <w:rPr>
          <w:rFonts w:ascii="Arial" w:hAnsi="Arial" w:cs="Arial"/>
          <w:color w:val="000000" w:themeColor="text1"/>
        </w:rPr>
        <w:t>ς</w:t>
      </w:r>
      <w:r w:rsidR="008931EB" w:rsidRPr="00751C45">
        <w:rPr>
          <w:rFonts w:ascii="Arial" w:hAnsi="Arial" w:cs="Arial"/>
          <w:color w:val="000000" w:themeColor="text1"/>
        </w:rPr>
        <w:t xml:space="preserve"> αριθμό</w:t>
      </w:r>
      <w:r w:rsidR="00506DBA" w:rsidRPr="00751C45">
        <w:rPr>
          <w:rFonts w:ascii="Arial" w:hAnsi="Arial" w:cs="Arial"/>
          <w:color w:val="000000" w:themeColor="text1"/>
        </w:rPr>
        <w:t>ς</w:t>
      </w:r>
      <w:r w:rsidR="008931EB" w:rsidRPr="00751C45">
        <w:rPr>
          <w:rFonts w:ascii="Arial" w:hAnsi="Arial" w:cs="Arial"/>
          <w:color w:val="000000" w:themeColor="text1"/>
        </w:rPr>
        <w:t xml:space="preserve"> των υπό προμήθεια υλικών, συμπεριλαμβανομένων των παρελκόμενων, των τεχνικών εγχειριδίων και των συνοδευτικών απαραίτητων εγγράφων σύμφωνα με τα καθοριζόμενα στην παρούσα προδιαγραφή.</w:t>
      </w:r>
      <w:r w:rsidR="000557D4" w:rsidRPr="00751C45">
        <w:rPr>
          <w:rFonts w:ascii="Arial" w:hAnsi="Arial" w:cs="Arial"/>
          <w:color w:val="000000" w:themeColor="text1"/>
        </w:rPr>
        <w:t xml:space="preserve"> </w:t>
      </w:r>
      <w:r w:rsidR="008931EB" w:rsidRPr="00751C45">
        <w:rPr>
          <w:rFonts w:ascii="Arial" w:hAnsi="Arial" w:cs="Arial"/>
          <w:color w:val="000000" w:themeColor="text1"/>
        </w:rPr>
        <w:t xml:space="preserve">Διευκρινίζεται ότι τα καθοριζόμενα στην παρούσα ΠΕΔ αφορούν την παράδοση ενός μόνο υπό προμήθεια </w:t>
      </w:r>
      <w:r w:rsidR="00B42FCA" w:rsidRPr="00751C45">
        <w:rPr>
          <w:rFonts w:ascii="Arial" w:hAnsi="Arial" w:cs="Arial"/>
          <w:color w:val="000000" w:themeColor="text1"/>
        </w:rPr>
        <w:t>μηχανήματος</w:t>
      </w:r>
      <w:r w:rsidR="008931EB" w:rsidRPr="00751C45">
        <w:rPr>
          <w:rFonts w:ascii="Arial" w:hAnsi="Arial" w:cs="Arial"/>
          <w:color w:val="000000" w:themeColor="text1"/>
        </w:rPr>
        <w:t>. Σε περίπτωση που η προμήθεια είναι πλέον του ενός, η ποσότητα των συνοδευτικών υλικών (PROSPECTUS</w:t>
      </w:r>
      <w:r w:rsidR="000557D4" w:rsidRPr="00751C45">
        <w:rPr>
          <w:rFonts w:ascii="Arial" w:hAnsi="Arial" w:cs="Arial"/>
          <w:color w:val="000000" w:themeColor="text1"/>
        </w:rPr>
        <w:t>,</w:t>
      </w:r>
      <w:r w:rsidR="008931EB" w:rsidRPr="00751C45">
        <w:rPr>
          <w:rFonts w:ascii="Arial" w:hAnsi="Arial" w:cs="Arial"/>
          <w:color w:val="000000" w:themeColor="text1"/>
        </w:rPr>
        <w:t xml:space="preserve"> τεχνικά εγχειρίδια, κατάλογοι ανταλλακτικών κτλ) αυξάνεται αν</w:t>
      </w:r>
      <w:r w:rsidR="00813439" w:rsidRPr="00751C45">
        <w:rPr>
          <w:rFonts w:ascii="Arial" w:hAnsi="Arial" w:cs="Arial"/>
          <w:color w:val="000000" w:themeColor="text1"/>
        </w:rPr>
        <w:t>άλογα</w:t>
      </w:r>
      <w:r w:rsidR="008931EB" w:rsidRPr="00751C45">
        <w:rPr>
          <w:rFonts w:ascii="Arial" w:hAnsi="Arial" w:cs="Arial"/>
          <w:color w:val="000000" w:themeColor="text1"/>
        </w:rPr>
        <w:t>.</w:t>
      </w:r>
    </w:p>
    <w:p w:rsidR="00506DBA" w:rsidRPr="00751C45" w:rsidRDefault="00506DBA" w:rsidP="00E05103">
      <w:pPr>
        <w:tabs>
          <w:tab w:val="left" w:pos="567"/>
          <w:tab w:val="left" w:pos="1134"/>
          <w:tab w:val="left" w:pos="1701"/>
          <w:tab w:val="left" w:pos="2268"/>
        </w:tabs>
        <w:jc w:val="both"/>
        <w:rPr>
          <w:rFonts w:ascii="Arial" w:hAnsi="Arial" w:cs="Arial"/>
          <w:color w:val="000000" w:themeColor="text1"/>
        </w:rPr>
      </w:pPr>
    </w:p>
    <w:p w:rsidR="008931EB" w:rsidRPr="00751C45" w:rsidRDefault="00506DBA" w:rsidP="00E05103">
      <w:pPr>
        <w:numPr>
          <w:ilvl w:val="2"/>
          <w:numId w:val="1"/>
        </w:numPr>
        <w:tabs>
          <w:tab w:val="clear" w:pos="2468"/>
          <w:tab w:val="left" w:pos="567"/>
          <w:tab w:val="left" w:pos="1134"/>
          <w:tab w:val="left" w:pos="1701"/>
          <w:tab w:val="left" w:pos="2268"/>
        </w:tabs>
        <w:ind w:firstLine="0"/>
        <w:jc w:val="both"/>
        <w:outlineLvl w:val="0"/>
        <w:rPr>
          <w:rFonts w:ascii="Arial" w:hAnsi="Arial" w:cs="Arial"/>
          <w:b/>
          <w:color w:val="000000" w:themeColor="text1"/>
        </w:rPr>
      </w:pPr>
      <w:bookmarkStart w:id="23" w:name="_Toc233202257"/>
      <w:r w:rsidRPr="00751C45">
        <w:rPr>
          <w:rFonts w:ascii="Arial" w:hAnsi="Arial" w:cs="Arial"/>
          <w:b/>
          <w:color w:val="000000" w:themeColor="text1"/>
        </w:rPr>
        <w:t>ΜΑΚΡΟΣΚΟΠΙΚΟΣ ΕΛΕΓΧΟΣ</w:t>
      </w:r>
      <w:bookmarkEnd w:id="23"/>
    </w:p>
    <w:p w:rsidR="00506DBA" w:rsidRPr="00751C45" w:rsidRDefault="00506DBA" w:rsidP="00E05103">
      <w:pPr>
        <w:tabs>
          <w:tab w:val="left" w:pos="567"/>
          <w:tab w:val="left" w:pos="1134"/>
          <w:tab w:val="left" w:pos="1701"/>
          <w:tab w:val="left" w:pos="2268"/>
        </w:tabs>
        <w:jc w:val="both"/>
        <w:rPr>
          <w:rFonts w:ascii="Arial" w:hAnsi="Arial" w:cs="Arial"/>
          <w:color w:val="000000" w:themeColor="text1"/>
        </w:rPr>
      </w:pPr>
    </w:p>
    <w:p w:rsidR="008931EB" w:rsidRPr="00751C45" w:rsidRDefault="0021085B"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ab/>
      </w:r>
      <w:r w:rsidRPr="00751C45">
        <w:rPr>
          <w:rFonts w:ascii="Arial" w:hAnsi="Arial" w:cs="Arial"/>
          <w:color w:val="000000" w:themeColor="text1"/>
        </w:rPr>
        <w:tab/>
        <w:t>Η</w:t>
      </w:r>
      <w:r w:rsidR="008931EB" w:rsidRPr="00751C45">
        <w:rPr>
          <w:rFonts w:ascii="Arial" w:hAnsi="Arial" w:cs="Arial"/>
          <w:color w:val="000000" w:themeColor="text1"/>
        </w:rPr>
        <w:t xml:space="preserve"> επιτροπή παραλαβών</w:t>
      </w:r>
      <w:r w:rsidRPr="00751C45">
        <w:rPr>
          <w:rFonts w:ascii="Arial" w:hAnsi="Arial" w:cs="Arial"/>
          <w:color w:val="000000" w:themeColor="text1"/>
        </w:rPr>
        <w:t xml:space="preserve"> θα </w:t>
      </w:r>
      <w:r w:rsidR="00A267E2" w:rsidRPr="00751C45">
        <w:rPr>
          <w:rFonts w:ascii="Arial" w:hAnsi="Arial" w:cs="Arial"/>
          <w:color w:val="000000" w:themeColor="text1"/>
        </w:rPr>
        <w:t>προβεί σε έλεγχο των κάτωθι</w:t>
      </w:r>
      <w:r w:rsidR="008931EB" w:rsidRPr="00751C45">
        <w:rPr>
          <w:rFonts w:ascii="Arial" w:hAnsi="Arial" w:cs="Arial"/>
          <w:color w:val="000000" w:themeColor="text1"/>
        </w:rPr>
        <w:t>:</w:t>
      </w:r>
    </w:p>
    <w:p w:rsidR="00506DBA" w:rsidRPr="00751C45" w:rsidRDefault="00506DBA" w:rsidP="00E05103">
      <w:pPr>
        <w:tabs>
          <w:tab w:val="left" w:pos="567"/>
          <w:tab w:val="left" w:pos="1134"/>
          <w:tab w:val="left" w:pos="1701"/>
          <w:tab w:val="left" w:pos="2268"/>
        </w:tabs>
        <w:jc w:val="both"/>
        <w:rPr>
          <w:rFonts w:ascii="Arial" w:hAnsi="Arial" w:cs="Arial"/>
          <w:color w:val="000000" w:themeColor="text1"/>
        </w:rPr>
      </w:pPr>
    </w:p>
    <w:p w:rsidR="00121308" w:rsidRPr="00751C45" w:rsidRDefault="00506DBA"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6.2.2.1</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Κ</w:t>
      </w:r>
      <w:r w:rsidR="00121308" w:rsidRPr="00751C45">
        <w:rPr>
          <w:rFonts w:ascii="Arial" w:hAnsi="Arial" w:cs="Arial"/>
        </w:rPr>
        <w:t>ατάσταση της επιφάνειας.</w:t>
      </w:r>
    </w:p>
    <w:p w:rsidR="00A267E2" w:rsidRPr="00751C45" w:rsidRDefault="00A267E2" w:rsidP="00E05103">
      <w:pPr>
        <w:tabs>
          <w:tab w:val="left" w:pos="567"/>
          <w:tab w:val="left" w:pos="1134"/>
          <w:tab w:val="left" w:pos="1701"/>
          <w:tab w:val="left" w:pos="2268"/>
        </w:tabs>
        <w:jc w:val="both"/>
        <w:rPr>
          <w:rFonts w:ascii="Arial" w:hAnsi="Arial" w:cs="Arial"/>
        </w:rPr>
      </w:pPr>
    </w:p>
    <w:p w:rsidR="00506DBA" w:rsidRPr="00751C45" w:rsidRDefault="00506DBA"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6.2.2.2</w:t>
      </w:r>
      <w:r w:rsidR="009E6298" w:rsidRPr="00751C45">
        <w:rPr>
          <w:rFonts w:ascii="Arial" w:hAnsi="Arial" w:cs="Arial"/>
          <w:color w:val="000000" w:themeColor="text1"/>
        </w:rPr>
        <w:t>.</w:t>
      </w:r>
      <w:r w:rsidR="00121308" w:rsidRPr="00751C45">
        <w:rPr>
          <w:rFonts w:ascii="Arial" w:hAnsi="Arial" w:cs="Arial"/>
          <w:color w:val="000000" w:themeColor="text1"/>
        </w:rPr>
        <w:tab/>
      </w:r>
      <w:r w:rsidR="00A267E2" w:rsidRPr="00751C45">
        <w:rPr>
          <w:rFonts w:ascii="Arial" w:hAnsi="Arial" w:cs="Arial"/>
          <w:color w:val="000000" w:themeColor="text1"/>
        </w:rPr>
        <w:t>Α</w:t>
      </w:r>
      <w:r w:rsidR="00121308" w:rsidRPr="00751C45">
        <w:rPr>
          <w:rFonts w:ascii="Arial" w:hAnsi="Arial" w:cs="Arial"/>
        </w:rPr>
        <w:t>πουσία χτυπημάτων, στρεβλώσεων και παραμορφώσεων</w:t>
      </w:r>
      <w:r w:rsidR="00A267E2" w:rsidRPr="00751C45">
        <w:rPr>
          <w:rFonts w:ascii="Arial" w:hAnsi="Arial" w:cs="Arial"/>
        </w:rPr>
        <w:t xml:space="preserve"> στο σκεύος</w:t>
      </w:r>
      <w:r w:rsidR="00121308" w:rsidRPr="00751C45">
        <w:rPr>
          <w:rFonts w:ascii="Arial" w:hAnsi="Arial" w:cs="Arial"/>
        </w:rPr>
        <w:t>.</w:t>
      </w:r>
    </w:p>
    <w:p w:rsidR="00A267E2" w:rsidRPr="00751C45" w:rsidRDefault="00A267E2" w:rsidP="00E05103">
      <w:pPr>
        <w:tabs>
          <w:tab w:val="left" w:pos="567"/>
          <w:tab w:val="left" w:pos="1134"/>
          <w:tab w:val="left" w:pos="1701"/>
          <w:tab w:val="left" w:pos="2268"/>
        </w:tabs>
        <w:jc w:val="both"/>
        <w:rPr>
          <w:rFonts w:ascii="Arial" w:hAnsi="Arial" w:cs="Arial"/>
        </w:rPr>
      </w:pPr>
    </w:p>
    <w:p w:rsidR="00506DBA" w:rsidRPr="00751C45" w:rsidRDefault="00506DBA"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6.2.2.3</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Π</w:t>
      </w:r>
      <w:r w:rsidR="00121308" w:rsidRPr="00751C45">
        <w:rPr>
          <w:rFonts w:ascii="Arial" w:hAnsi="Arial" w:cs="Arial"/>
        </w:rPr>
        <w:t>οιότητα των ακμών και των γωνιών.</w:t>
      </w:r>
    </w:p>
    <w:p w:rsidR="00A267E2" w:rsidRPr="00751C45" w:rsidRDefault="00A267E2" w:rsidP="00E05103">
      <w:pPr>
        <w:tabs>
          <w:tab w:val="left" w:pos="567"/>
          <w:tab w:val="left" w:pos="1134"/>
          <w:tab w:val="left" w:pos="1701"/>
          <w:tab w:val="left" w:pos="2268"/>
        </w:tabs>
        <w:jc w:val="both"/>
        <w:rPr>
          <w:rFonts w:ascii="Arial" w:hAnsi="Arial" w:cs="Arial"/>
        </w:rPr>
      </w:pPr>
    </w:p>
    <w:p w:rsidR="00506DBA" w:rsidRPr="00751C45" w:rsidRDefault="00506DBA"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6.2.2.4</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Σ</w:t>
      </w:r>
      <w:r w:rsidR="00121308" w:rsidRPr="00751C45">
        <w:rPr>
          <w:rFonts w:ascii="Arial" w:hAnsi="Arial" w:cs="Arial"/>
        </w:rPr>
        <w:t>υμμόρφωση με τις απαιτήσεις της παρούσας ΠΕΔ.</w:t>
      </w:r>
    </w:p>
    <w:p w:rsidR="00A267E2" w:rsidRPr="00751C45" w:rsidRDefault="00A267E2" w:rsidP="00E05103">
      <w:pPr>
        <w:tabs>
          <w:tab w:val="left" w:pos="567"/>
          <w:tab w:val="left" w:pos="1134"/>
          <w:tab w:val="left" w:pos="1701"/>
          <w:tab w:val="left" w:pos="2268"/>
        </w:tabs>
        <w:jc w:val="both"/>
        <w:rPr>
          <w:rFonts w:ascii="Arial" w:hAnsi="Arial" w:cs="Arial"/>
        </w:rPr>
      </w:pPr>
    </w:p>
    <w:p w:rsidR="00506DBA" w:rsidRPr="00751C45" w:rsidRDefault="00F66D85" w:rsidP="00E05103">
      <w:pPr>
        <w:numPr>
          <w:ilvl w:val="2"/>
          <w:numId w:val="1"/>
        </w:numPr>
        <w:tabs>
          <w:tab w:val="clear" w:pos="2468"/>
          <w:tab w:val="left" w:pos="567"/>
          <w:tab w:val="left" w:pos="1134"/>
          <w:tab w:val="left" w:pos="1701"/>
          <w:tab w:val="left" w:pos="2268"/>
        </w:tabs>
        <w:ind w:firstLine="0"/>
        <w:jc w:val="both"/>
        <w:outlineLvl w:val="0"/>
        <w:rPr>
          <w:rFonts w:ascii="Arial" w:hAnsi="Arial" w:cs="Arial"/>
          <w:b/>
          <w:color w:val="000000" w:themeColor="text1"/>
        </w:rPr>
      </w:pPr>
      <w:bookmarkStart w:id="24" w:name="_Toc233202258"/>
      <w:r w:rsidRPr="00751C45">
        <w:rPr>
          <w:rFonts w:ascii="Arial" w:hAnsi="Arial" w:cs="Arial"/>
          <w:b/>
          <w:color w:val="000000" w:themeColor="text1"/>
        </w:rPr>
        <w:t>ΛΕΙΤΟΥΡΓΙΚΟΣ ΕΛΕΓΧΟΣ/ΔΟΚΙΜΕΣ</w:t>
      </w:r>
      <w:bookmarkEnd w:id="24"/>
    </w:p>
    <w:p w:rsidR="00A267E2" w:rsidRPr="00751C45" w:rsidRDefault="00A267E2" w:rsidP="00A267E2">
      <w:pPr>
        <w:tabs>
          <w:tab w:val="left" w:pos="567"/>
          <w:tab w:val="left" w:pos="1134"/>
          <w:tab w:val="left" w:pos="1701"/>
          <w:tab w:val="left" w:pos="2268"/>
        </w:tabs>
        <w:jc w:val="both"/>
        <w:outlineLvl w:val="0"/>
        <w:rPr>
          <w:rFonts w:ascii="Arial" w:hAnsi="Arial" w:cs="Arial"/>
          <w:color w:val="000000" w:themeColor="text1"/>
        </w:rPr>
      </w:pPr>
    </w:p>
    <w:p w:rsidR="00A267E2" w:rsidRPr="00751C45" w:rsidRDefault="00A267E2" w:rsidP="00A267E2">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ab/>
      </w:r>
      <w:r w:rsidRPr="00751C45">
        <w:rPr>
          <w:rFonts w:ascii="Arial" w:hAnsi="Arial" w:cs="Arial"/>
          <w:color w:val="000000" w:themeColor="text1"/>
        </w:rPr>
        <w:tab/>
        <w:t>Η επιτροπή παραλαβών θα προβεί σε έλεγχο των κάτωθι:</w:t>
      </w:r>
    </w:p>
    <w:p w:rsidR="00A267E2" w:rsidRPr="00751C45" w:rsidRDefault="00A267E2" w:rsidP="00A267E2">
      <w:pPr>
        <w:tabs>
          <w:tab w:val="left" w:pos="567"/>
          <w:tab w:val="left" w:pos="1134"/>
          <w:tab w:val="left" w:pos="1701"/>
          <w:tab w:val="left" w:pos="2268"/>
        </w:tabs>
        <w:jc w:val="both"/>
        <w:outlineLvl w:val="0"/>
        <w:rPr>
          <w:rFonts w:ascii="Arial" w:hAnsi="Arial" w:cs="Arial"/>
          <w:color w:val="000000" w:themeColor="text1"/>
        </w:rPr>
      </w:pPr>
    </w:p>
    <w:p w:rsidR="005D79B1" w:rsidRPr="00751C45" w:rsidRDefault="00F66D85"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6.2.3.1</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Δ</w:t>
      </w:r>
      <w:r w:rsidR="00121308" w:rsidRPr="00751C45">
        <w:rPr>
          <w:rFonts w:ascii="Arial" w:hAnsi="Arial" w:cs="Arial"/>
        </w:rPr>
        <w:t>ιαστάσε</w:t>
      </w:r>
      <w:r w:rsidR="00A267E2" w:rsidRPr="00751C45">
        <w:rPr>
          <w:rFonts w:ascii="Arial" w:hAnsi="Arial" w:cs="Arial"/>
        </w:rPr>
        <w:t>ις σκεύους</w:t>
      </w:r>
      <w:r w:rsidR="00121308" w:rsidRPr="00751C45">
        <w:rPr>
          <w:rFonts w:ascii="Arial" w:hAnsi="Arial" w:cs="Arial"/>
        </w:rPr>
        <w:t>.</w:t>
      </w:r>
    </w:p>
    <w:p w:rsidR="00A267E2" w:rsidRPr="00751C45" w:rsidRDefault="00A267E2" w:rsidP="00E05103">
      <w:pPr>
        <w:tabs>
          <w:tab w:val="left" w:pos="567"/>
          <w:tab w:val="left" w:pos="1134"/>
          <w:tab w:val="left" w:pos="1701"/>
          <w:tab w:val="left" w:pos="2268"/>
        </w:tabs>
        <w:jc w:val="both"/>
        <w:rPr>
          <w:rFonts w:ascii="Arial" w:hAnsi="Arial" w:cs="Arial"/>
          <w:color w:val="000000" w:themeColor="text1"/>
        </w:rPr>
      </w:pPr>
    </w:p>
    <w:p w:rsidR="00F66D85" w:rsidRPr="00751C45" w:rsidRDefault="00F66D85"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6.2.3.2</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Π</w:t>
      </w:r>
      <w:r w:rsidR="00121308" w:rsidRPr="00751C45">
        <w:rPr>
          <w:rFonts w:ascii="Arial" w:hAnsi="Arial" w:cs="Arial"/>
        </w:rPr>
        <w:t>άχος</w:t>
      </w:r>
      <w:r w:rsidR="00A267E2" w:rsidRPr="00751C45">
        <w:rPr>
          <w:rFonts w:ascii="Arial" w:hAnsi="Arial" w:cs="Arial"/>
        </w:rPr>
        <w:t xml:space="preserve"> λαμαρίνας σκεύους</w:t>
      </w:r>
      <w:r w:rsidR="00121308" w:rsidRPr="00751C45">
        <w:rPr>
          <w:rFonts w:ascii="Arial" w:hAnsi="Arial" w:cs="Arial"/>
        </w:rPr>
        <w:t>.</w:t>
      </w:r>
    </w:p>
    <w:p w:rsidR="00A267E2" w:rsidRPr="00751C45" w:rsidRDefault="00A267E2" w:rsidP="00E05103">
      <w:pPr>
        <w:tabs>
          <w:tab w:val="left" w:pos="567"/>
          <w:tab w:val="left" w:pos="1134"/>
          <w:tab w:val="left" w:pos="1701"/>
          <w:tab w:val="left" w:pos="2268"/>
        </w:tabs>
        <w:jc w:val="both"/>
        <w:rPr>
          <w:rFonts w:ascii="Arial" w:hAnsi="Arial" w:cs="Arial"/>
          <w:color w:val="000000" w:themeColor="text1"/>
        </w:rPr>
      </w:pPr>
    </w:p>
    <w:p w:rsidR="00F66D85" w:rsidRPr="00751C45" w:rsidRDefault="00F66D85"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6.2.3.3</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Έλε</w:t>
      </w:r>
      <w:r w:rsidR="00121308" w:rsidRPr="00751C45">
        <w:rPr>
          <w:rFonts w:ascii="Arial" w:hAnsi="Arial" w:cs="Arial"/>
        </w:rPr>
        <w:t>γχος επιπεδότητας.</w:t>
      </w:r>
    </w:p>
    <w:p w:rsidR="00A267E2" w:rsidRPr="00751C45" w:rsidRDefault="00A267E2" w:rsidP="00E05103">
      <w:pPr>
        <w:tabs>
          <w:tab w:val="left" w:pos="567"/>
          <w:tab w:val="left" w:pos="1134"/>
          <w:tab w:val="left" w:pos="1701"/>
          <w:tab w:val="left" w:pos="2268"/>
        </w:tabs>
        <w:jc w:val="both"/>
        <w:rPr>
          <w:rFonts w:ascii="Arial" w:hAnsi="Arial" w:cs="Arial"/>
        </w:rPr>
      </w:pPr>
    </w:p>
    <w:p w:rsidR="00506DBA" w:rsidRPr="00751C45" w:rsidRDefault="00F938F3"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6.2.3.4</w:t>
      </w:r>
      <w:r w:rsidR="009E6298" w:rsidRPr="00751C45">
        <w:rPr>
          <w:rFonts w:ascii="Arial" w:hAnsi="Arial" w:cs="Arial"/>
          <w:color w:val="000000" w:themeColor="text1"/>
        </w:rPr>
        <w:t>.</w:t>
      </w:r>
      <w:r w:rsidRPr="00751C45">
        <w:rPr>
          <w:rFonts w:ascii="Arial" w:hAnsi="Arial" w:cs="Arial"/>
          <w:color w:val="000000" w:themeColor="text1"/>
        </w:rPr>
        <w:tab/>
      </w:r>
      <w:r w:rsidR="00A267E2" w:rsidRPr="00751C45">
        <w:rPr>
          <w:rFonts w:ascii="Arial" w:hAnsi="Arial" w:cs="Arial"/>
          <w:color w:val="000000" w:themeColor="text1"/>
        </w:rPr>
        <w:t>Δ</w:t>
      </w:r>
      <w:r w:rsidR="00121308" w:rsidRPr="00751C45">
        <w:rPr>
          <w:rFonts w:ascii="Arial" w:hAnsi="Arial" w:cs="Arial"/>
        </w:rPr>
        <w:t>οκιμές θερμικής καταπόνησης</w:t>
      </w:r>
      <w:r w:rsidR="00A267E2" w:rsidRPr="00751C45">
        <w:rPr>
          <w:rFonts w:ascii="Arial" w:hAnsi="Arial" w:cs="Arial"/>
        </w:rPr>
        <w:t>, κατά την κρίση της επιτροπής και λαμβάνοντας υπόψη τις συνήθεις πρακτικές αρτοποίησης σε Μόνιμα Στρατιωτικά Αρτοποιία</w:t>
      </w:r>
      <w:r w:rsidR="00121308" w:rsidRPr="00751C45">
        <w:rPr>
          <w:rFonts w:ascii="Arial" w:hAnsi="Arial" w:cs="Arial"/>
        </w:rPr>
        <w:t>.</w:t>
      </w:r>
    </w:p>
    <w:p w:rsidR="00A267E2" w:rsidRPr="00751C45" w:rsidRDefault="00A267E2" w:rsidP="00E05103">
      <w:pPr>
        <w:tabs>
          <w:tab w:val="left" w:pos="567"/>
          <w:tab w:val="left" w:pos="1134"/>
          <w:tab w:val="left" w:pos="1701"/>
          <w:tab w:val="left" w:pos="2268"/>
        </w:tabs>
        <w:jc w:val="both"/>
        <w:rPr>
          <w:rFonts w:ascii="Arial" w:hAnsi="Arial" w:cs="Arial"/>
        </w:rPr>
      </w:pPr>
    </w:p>
    <w:p w:rsidR="005447DC" w:rsidRPr="00751C45" w:rsidRDefault="00545956" w:rsidP="00E05103">
      <w:pPr>
        <w:numPr>
          <w:ilvl w:val="2"/>
          <w:numId w:val="1"/>
        </w:numPr>
        <w:tabs>
          <w:tab w:val="clear" w:pos="2468"/>
          <w:tab w:val="left" w:pos="567"/>
          <w:tab w:val="left" w:pos="1134"/>
          <w:tab w:val="left" w:pos="1701"/>
          <w:tab w:val="left" w:pos="2268"/>
        </w:tabs>
        <w:ind w:firstLine="0"/>
        <w:jc w:val="both"/>
        <w:outlineLvl w:val="0"/>
        <w:rPr>
          <w:rFonts w:ascii="Arial" w:hAnsi="Arial" w:cs="Arial"/>
          <w:b/>
          <w:color w:val="000000" w:themeColor="text1"/>
        </w:rPr>
      </w:pPr>
      <w:bookmarkStart w:id="25" w:name="_Toc233202259"/>
      <w:r w:rsidRPr="00751C45">
        <w:rPr>
          <w:rFonts w:ascii="Arial" w:hAnsi="Arial" w:cs="Arial"/>
          <w:b/>
          <w:color w:val="000000" w:themeColor="text1"/>
        </w:rPr>
        <w:t>ΛΟΙΠΟΙ</w:t>
      </w:r>
      <w:r w:rsidRPr="00751C45">
        <w:rPr>
          <w:rFonts w:ascii="Arial" w:hAnsi="Arial" w:cs="Arial"/>
          <w:b/>
          <w:bCs/>
          <w:color w:val="000000" w:themeColor="text1"/>
        </w:rPr>
        <w:t xml:space="preserve"> ΈΛΕΓΧΟΙ</w:t>
      </w:r>
      <w:bookmarkEnd w:id="25"/>
    </w:p>
    <w:p w:rsidR="00545956" w:rsidRPr="00751C45" w:rsidRDefault="00545956" w:rsidP="00E05103">
      <w:pPr>
        <w:tabs>
          <w:tab w:val="left" w:pos="567"/>
          <w:tab w:val="left" w:pos="1134"/>
          <w:tab w:val="left" w:pos="1701"/>
          <w:tab w:val="left" w:pos="2268"/>
        </w:tabs>
        <w:jc w:val="both"/>
        <w:rPr>
          <w:rFonts w:ascii="Arial" w:hAnsi="Arial" w:cs="Arial"/>
          <w:color w:val="000000" w:themeColor="text1"/>
        </w:rPr>
      </w:pPr>
    </w:p>
    <w:p w:rsidR="005447DC" w:rsidRPr="00751C45" w:rsidRDefault="009E6298"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ab/>
      </w:r>
      <w:r w:rsidR="002F656E" w:rsidRPr="00751C45">
        <w:rPr>
          <w:rFonts w:ascii="Arial" w:hAnsi="Arial" w:cs="Arial"/>
          <w:color w:val="000000" w:themeColor="text1"/>
        </w:rPr>
        <w:tab/>
      </w:r>
      <w:r w:rsidR="005447DC" w:rsidRPr="00751C45">
        <w:rPr>
          <w:rFonts w:ascii="Arial" w:hAnsi="Arial" w:cs="Arial"/>
          <w:color w:val="000000" w:themeColor="text1"/>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 χωρίς να </w:t>
      </w:r>
      <w:r w:rsidR="000557D4" w:rsidRPr="00751C45">
        <w:rPr>
          <w:rFonts w:ascii="Arial" w:hAnsi="Arial" w:cs="Arial"/>
          <w:color w:val="000000" w:themeColor="text1"/>
        </w:rPr>
        <w:t xml:space="preserve">δεσμεύεται από το χρόνο ελέγχου. Το κόστος των διενεργούμενων ελέγχων βαρύνει τον </w:t>
      </w:r>
      <w:r w:rsidR="005447DC" w:rsidRPr="00751C45">
        <w:rPr>
          <w:rFonts w:ascii="Arial" w:hAnsi="Arial" w:cs="Arial"/>
          <w:color w:val="000000" w:themeColor="text1"/>
        </w:rPr>
        <w:t>προμηθευτή.</w:t>
      </w:r>
    </w:p>
    <w:p w:rsidR="00545956" w:rsidRPr="00751C45" w:rsidRDefault="00545956" w:rsidP="00E05103">
      <w:pPr>
        <w:tabs>
          <w:tab w:val="left" w:pos="567"/>
          <w:tab w:val="left" w:pos="1134"/>
          <w:tab w:val="left" w:pos="1701"/>
          <w:tab w:val="left" w:pos="2268"/>
        </w:tabs>
        <w:jc w:val="both"/>
        <w:rPr>
          <w:rFonts w:ascii="Arial" w:hAnsi="Arial" w:cs="Arial"/>
          <w:color w:val="000000" w:themeColor="text1"/>
        </w:rPr>
      </w:pPr>
    </w:p>
    <w:p w:rsidR="005447DC" w:rsidRPr="00751C45" w:rsidRDefault="005447DC"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26" w:name="_Toc233202260"/>
      <w:r w:rsidRPr="00751C45">
        <w:rPr>
          <w:rFonts w:ascii="Arial" w:hAnsi="Arial" w:cs="Arial"/>
          <w:b/>
          <w:color w:val="000000" w:themeColor="text1"/>
        </w:rPr>
        <w:t>ΥΠΗΡΕΣΙΕΣ / ΥΠΟΣΤΗΡΙΞΗ</w:t>
      </w:r>
      <w:bookmarkEnd w:id="26"/>
    </w:p>
    <w:p w:rsidR="00A4534E" w:rsidRPr="00751C45" w:rsidRDefault="00A4534E" w:rsidP="00E05103">
      <w:pPr>
        <w:tabs>
          <w:tab w:val="left" w:pos="567"/>
          <w:tab w:val="left" w:pos="1134"/>
          <w:tab w:val="left" w:pos="1701"/>
          <w:tab w:val="left" w:pos="2268"/>
        </w:tabs>
        <w:jc w:val="both"/>
        <w:outlineLvl w:val="0"/>
        <w:rPr>
          <w:rFonts w:ascii="Arial" w:hAnsi="Arial" w:cs="Arial"/>
          <w:color w:val="000000" w:themeColor="text1"/>
        </w:rPr>
      </w:pPr>
    </w:p>
    <w:p w:rsidR="002F656E" w:rsidRPr="00751C45" w:rsidRDefault="002F656E"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27" w:name="_Toc233202261"/>
      <w:r w:rsidRPr="00751C45">
        <w:rPr>
          <w:rFonts w:ascii="Arial" w:hAnsi="Arial" w:cs="Arial"/>
          <w:b/>
          <w:color w:val="000000" w:themeColor="text1"/>
        </w:rPr>
        <w:t>ΕΓΚΑΤΑΣΤΑΣΗ</w:t>
      </w:r>
      <w:bookmarkEnd w:id="27"/>
    </w:p>
    <w:p w:rsidR="00271A45" w:rsidRPr="00751C45" w:rsidRDefault="00271A45" w:rsidP="00E05103">
      <w:pPr>
        <w:tabs>
          <w:tab w:val="left" w:pos="567"/>
          <w:tab w:val="left" w:pos="1134"/>
          <w:tab w:val="left" w:pos="1701"/>
          <w:tab w:val="left" w:pos="2268"/>
        </w:tabs>
        <w:jc w:val="both"/>
        <w:rPr>
          <w:rFonts w:ascii="Arial" w:hAnsi="Arial" w:cs="Arial"/>
          <w:color w:val="000000" w:themeColor="text1"/>
        </w:rPr>
      </w:pPr>
    </w:p>
    <w:p w:rsidR="002F656E" w:rsidRPr="00751C45" w:rsidRDefault="002F656E"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ab/>
      </w:r>
      <w:r w:rsidR="00121308" w:rsidRPr="00751C45">
        <w:rPr>
          <w:rFonts w:ascii="Arial" w:hAnsi="Arial" w:cs="Arial"/>
        </w:rPr>
        <w:t>Η μεταφορά και παράδοση των λαμαρινών θα πραγματοποιείται στον τόπο που θα υποδείξει ο φορέας προμήθειας, με δαπάνη, ευθύνη και μέριμνα του προμηθευτή.</w:t>
      </w:r>
    </w:p>
    <w:p w:rsidR="00271A45" w:rsidRPr="00751C45" w:rsidRDefault="00271A45" w:rsidP="00E05103">
      <w:pPr>
        <w:tabs>
          <w:tab w:val="left" w:pos="567"/>
          <w:tab w:val="left" w:pos="1134"/>
          <w:tab w:val="left" w:pos="1701"/>
          <w:tab w:val="left" w:pos="2268"/>
        </w:tabs>
        <w:jc w:val="both"/>
        <w:rPr>
          <w:rFonts w:ascii="Arial" w:hAnsi="Arial" w:cs="Arial"/>
        </w:rPr>
      </w:pPr>
    </w:p>
    <w:p w:rsidR="005447DC" w:rsidRPr="00751C45" w:rsidRDefault="002F656E" w:rsidP="00E05103">
      <w:pPr>
        <w:numPr>
          <w:ilvl w:val="1"/>
          <w:numId w:val="1"/>
        </w:numPr>
        <w:tabs>
          <w:tab w:val="clear" w:pos="824"/>
          <w:tab w:val="left" w:pos="567"/>
          <w:tab w:val="left" w:pos="1134"/>
          <w:tab w:val="left" w:pos="1701"/>
          <w:tab w:val="left" w:pos="2268"/>
        </w:tabs>
        <w:ind w:firstLine="0"/>
        <w:jc w:val="both"/>
        <w:outlineLvl w:val="0"/>
        <w:rPr>
          <w:rFonts w:ascii="Arial" w:hAnsi="Arial" w:cs="Arial"/>
          <w:b/>
          <w:color w:val="000000" w:themeColor="text1"/>
        </w:rPr>
      </w:pPr>
      <w:bookmarkStart w:id="28" w:name="_Toc233202262"/>
      <w:r w:rsidRPr="00751C45">
        <w:rPr>
          <w:rFonts w:ascii="Arial" w:hAnsi="Arial" w:cs="Arial"/>
          <w:b/>
          <w:color w:val="000000" w:themeColor="text1"/>
        </w:rPr>
        <w:t>ΥΠΗΡΕΣΙΕΣ ΥΠΟΣΤΗΡΙΞΗΣ</w:t>
      </w:r>
      <w:bookmarkEnd w:id="28"/>
    </w:p>
    <w:p w:rsidR="000A2E95" w:rsidRPr="00751C45" w:rsidRDefault="000A2E95" w:rsidP="00E05103">
      <w:pPr>
        <w:tabs>
          <w:tab w:val="left" w:pos="567"/>
          <w:tab w:val="left" w:pos="1134"/>
          <w:tab w:val="left" w:pos="1701"/>
          <w:tab w:val="left" w:pos="2268"/>
        </w:tabs>
        <w:jc w:val="both"/>
        <w:rPr>
          <w:rFonts w:ascii="Arial" w:hAnsi="Arial" w:cs="Arial"/>
          <w:color w:val="000000" w:themeColor="text1"/>
        </w:rPr>
      </w:pPr>
    </w:p>
    <w:p w:rsidR="005447DC" w:rsidRPr="00751C45" w:rsidRDefault="000A2E95"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7.2.1</w:t>
      </w:r>
      <w:r w:rsidR="0062239E" w:rsidRPr="00751C45">
        <w:rPr>
          <w:rFonts w:ascii="Arial" w:hAnsi="Arial" w:cs="Arial"/>
          <w:color w:val="000000" w:themeColor="text1"/>
        </w:rPr>
        <w:t>.</w:t>
      </w:r>
      <w:r w:rsidRPr="00751C45">
        <w:rPr>
          <w:rFonts w:ascii="Arial" w:hAnsi="Arial" w:cs="Arial"/>
          <w:color w:val="000000" w:themeColor="text1"/>
        </w:rPr>
        <w:tab/>
      </w:r>
      <w:r w:rsidR="002F656E" w:rsidRPr="00751C45">
        <w:rPr>
          <w:rFonts w:ascii="Arial" w:hAnsi="Arial" w:cs="Arial"/>
          <w:bCs/>
          <w:color w:val="000000" w:themeColor="text1"/>
        </w:rPr>
        <w:t xml:space="preserve">ΕΓΓΥΗΣΗ ΚΑΛΗΣ </w:t>
      </w:r>
      <w:r w:rsidR="002F656E" w:rsidRPr="00751C45">
        <w:rPr>
          <w:rFonts w:ascii="Arial" w:hAnsi="Arial" w:cs="Arial"/>
          <w:color w:val="000000" w:themeColor="text1"/>
        </w:rPr>
        <w:t>ΛΕΙΤΟΥΡΓΙΑΣ</w:t>
      </w:r>
      <w:r w:rsidR="002F656E" w:rsidRPr="00751C45">
        <w:rPr>
          <w:rFonts w:ascii="Arial" w:hAnsi="Arial" w:cs="Arial"/>
          <w:bCs/>
          <w:color w:val="000000" w:themeColor="text1"/>
        </w:rPr>
        <w:t xml:space="preserve"> – ΚΑΘΟΡΙΣΜΟΣ ΧΡΟΝΟΥ ΕΓΓΥΗΣΗΣ</w:t>
      </w:r>
    </w:p>
    <w:p w:rsidR="002F656E" w:rsidRPr="00751C45" w:rsidRDefault="002F656E" w:rsidP="00E05103">
      <w:pPr>
        <w:tabs>
          <w:tab w:val="left" w:pos="567"/>
          <w:tab w:val="left" w:pos="1134"/>
          <w:tab w:val="left" w:pos="1701"/>
          <w:tab w:val="left" w:pos="2268"/>
        </w:tabs>
        <w:jc w:val="both"/>
        <w:rPr>
          <w:rFonts w:ascii="Arial" w:hAnsi="Arial" w:cs="Arial"/>
          <w:color w:val="000000" w:themeColor="text1"/>
        </w:rPr>
      </w:pPr>
    </w:p>
    <w:p w:rsidR="002F656E" w:rsidRPr="00751C45" w:rsidRDefault="002F656E"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7.2.1.1</w:t>
      </w:r>
      <w:r w:rsidR="0062239E" w:rsidRPr="00751C45">
        <w:rPr>
          <w:rFonts w:ascii="Arial" w:hAnsi="Arial" w:cs="Arial"/>
          <w:color w:val="000000" w:themeColor="text1"/>
        </w:rPr>
        <w:t>.</w:t>
      </w:r>
      <w:r w:rsidRPr="00751C45">
        <w:rPr>
          <w:rFonts w:ascii="Arial" w:hAnsi="Arial" w:cs="Arial"/>
          <w:color w:val="000000" w:themeColor="text1"/>
        </w:rPr>
        <w:tab/>
      </w:r>
      <w:r w:rsidR="00121308" w:rsidRPr="00751C45">
        <w:rPr>
          <w:rFonts w:ascii="Arial" w:hAnsi="Arial" w:cs="Arial"/>
        </w:rPr>
        <w:t xml:space="preserve">Ο προμηθευτής πρέπει να εγγυηθεί την καλή κατάσταση των λαμαρινών για τουλάχιστον δύο (2) έτη από την ημερομηνία οριστικής παραλαβής </w:t>
      </w:r>
      <w:r w:rsidR="00F54CB2" w:rsidRPr="00751C45">
        <w:rPr>
          <w:rFonts w:ascii="Arial" w:hAnsi="Arial" w:cs="Arial"/>
          <w:color w:val="000000" w:themeColor="text1"/>
        </w:rPr>
        <w:t>(</w:t>
      </w:r>
      <w:r w:rsidR="00F54CB2" w:rsidRPr="00751C45">
        <w:rPr>
          <w:rFonts w:ascii="Arial" w:hAnsi="Arial" w:cs="Arial"/>
          <w:b/>
          <w:color w:val="000000" w:themeColor="text1"/>
        </w:rPr>
        <w:t>βαθμολογούμενο κριτήριο</w:t>
      </w:r>
      <w:r w:rsidR="00F54CB2" w:rsidRPr="00751C45">
        <w:rPr>
          <w:rFonts w:ascii="Arial" w:hAnsi="Arial" w:cs="Arial"/>
          <w:color w:val="000000" w:themeColor="text1"/>
        </w:rPr>
        <w:t>)</w:t>
      </w:r>
      <w:r w:rsidR="00137667" w:rsidRPr="00751C45">
        <w:rPr>
          <w:rFonts w:ascii="Arial" w:hAnsi="Arial" w:cs="Arial"/>
          <w:color w:val="000000" w:themeColor="text1"/>
        </w:rPr>
        <w:t>.</w:t>
      </w:r>
    </w:p>
    <w:p w:rsidR="00137667" w:rsidRPr="00751C45" w:rsidRDefault="00137667" w:rsidP="00E05103">
      <w:pPr>
        <w:tabs>
          <w:tab w:val="left" w:pos="567"/>
          <w:tab w:val="left" w:pos="1134"/>
          <w:tab w:val="left" w:pos="1701"/>
          <w:tab w:val="left" w:pos="2268"/>
        </w:tabs>
        <w:jc w:val="both"/>
        <w:rPr>
          <w:rFonts w:ascii="Arial" w:hAnsi="Arial" w:cs="Arial"/>
        </w:rPr>
      </w:pPr>
    </w:p>
    <w:p w:rsidR="000A2E95"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7.2.1.2.</w:t>
      </w:r>
      <w:r w:rsidR="002F656E" w:rsidRPr="00751C45">
        <w:rPr>
          <w:rFonts w:ascii="Arial" w:hAnsi="Arial" w:cs="Arial"/>
          <w:color w:val="000000" w:themeColor="text1"/>
        </w:rPr>
        <w:tab/>
      </w:r>
      <w:r w:rsidRPr="00751C45">
        <w:rPr>
          <w:rFonts w:ascii="Arial" w:hAnsi="Arial" w:cs="Arial"/>
        </w:rPr>
        <w:t>Κατά τη διάρκεια της εγγύησης ο προμηθευτής υποχρεούται να αντικαταστήσει οποιαδήποτε λαμαρίνα παρουσιάσει παραμόρφωση, ρωγμή, αστοχία υλικού, κατασκευαστικό ελάττωμα</w:t>
      </w:r>
      <w:r w:rsidR="00137667" w:rsidRPr="00751C45">
        <w:rPr>
          <w:rFonts w:ascii="Arial" w:hAnsi="Arial" w:cs="Arial"/>
        </w:rPr>
        <w:t>, χωρίς υπαιτιότητα του χρήστη του σκεύους</w:t>
      </w:r>
      <w:r w:rsidRPr="00751C45">
        <w:rPr>
          <w:rFonts w:ascii="Arial" w:hAnsi="Arial" w:cs="Arial"/>
        </w:rPr>
        <w:t>.</w:t>
      </w:r>
    </w:p>
    <w:p w:rsidR="00137667" w:rsidRPr="00751C45" w:rsidRDefault="00137667" w:rsidP="00E05103">
      <w:pPr>
        <w:tabs>
          <w:tab w:val="left" w:pos="567"/>
          <w:tab w:val="left" w:pos="1134"/>
          <w:tab w:val="left" w:pos="1701"/>
          <w:tab w:val="left" w:pos="2268"/>
        </w:tabs>
        <w:jc w:val="both"/>
        <w:rPr>
          <w:rFonts w:ascii="Arial" w:hAnsi="Arial" w:cs="Arial"/>
        </w:rPr>
      </w:pPr>
    </w:p>
    <w:p w:rsidR="005447DC" w:rsidRPr="00751C45" w:rsidRDefault="00121308"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7.2.1.3.</w:t>
      </w:r>
      <w:r w:rsidR="000A2E95" w:rsidRPr="00751C45">
        <w:rPr>
          <w:rFonts w:ascii="Arial" w:hAnsi="Arial" w:cs="Arial"/>
          <w:color w:val="000000" w:themeColor="text1"/>
        </w:rPr>
        <w:tab/>
      </w:r>
      <w:r w:rsidRPr="00751C45">
        <w:rPr>
          <w:rFonts w:ascii="Arial" w:hAnsi="Arial" w:cs="Arial"/>
        </w:rPr>
        <w:t>Η αντικατάσταση θα πραγματοποιείται χωρίς οικονομική επιβάρυνση της Υπηρεσίας</w:t>
      </w:r>
      <w:r w:rsidR="00137667" w:rsidRPr="00751C45">
        <w:rPr>
          <w:rFonts w:ascii="Arial" w:hAnsi="Arial" w:cs="Arial"/>
        </w:rPr>
        <w:t xml:space="preserve"> και θα πραγματοποιηθεί στην έδρα αρχικής παράδοσης του σκεύους</w:t>
      </w:r>
      <w:r w:rsidRPr="00751C45">
        <w:rPr>
          <w:rFonts w:ascii="Arial" w:hAnsi="Arial" w:cs="Arial"/>
        </w:rPr>
        <w:t>.</w:t>
      </w:r>
    </w:p>
    <w:p w:rsidR="00F74B5E" w:rsidRPr="00751C45" w:rsidRDefault="00F74B5E" w:rsidP="00E05103">
      <w:pPr>
        <w:tabs>
          <w:tab w:val="left" w:pos="567"/>
          <w:tab w:val="left" w:pos="1134"/>
          <w:tab w:val="left" w:pos="1701"/>
          <w:tab w:val="left" w:pos="2268"/>
        </w:tabs>
        <w:jc w:val="both"/>
        <w:rPr>
          <w:rFonts w:ascii="Arial" w:hAnsi="Arial" w:cs="Arial"/>
          <w:color w:val="000000" w:themeColor="text1"/>
        </w:rPr>
      </w:pPr>
    </w:p>
    <w:p w:rsidR="00773FCB" w:rsidRPr="00751C45" w:rsidRDefault="00951A00"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7.2.2.</w:t>
      </w:r>
      <w:r w:rsidRPr="00751C45">
        <w:rPr>
          <w:rFonts w:ascii="Arial" w:hAnsi="Arial" w:cs="Arial"/>
          <w:color w:val="000000" w:themeColor="text1"/>
        </w:rPr>
        <w:tab/>
      </w:r>
      <w:r w:rsidR="00773FCB" w:rsidRPr="00751C45">
        <w:rPr>
          <w:rFonts w:ascii="Arial" w:hAnsi="Arial" w:cs="Arial"/>
          <w:color w:val="000000" w:themeColor="text1"/>
        </w:rPr>
        <w:t>ΥΠΗΡΕΣΙΕΣ</w:t>
      </w:r>
      <w:r w:rsidRPr="00751C45">
        <w:rPr>
          <w:rFonts w:ascii="Arial" w:hAnsi="Arial" w:cs="Arial"/>
          <w:color w:val="000000" w:themeColor="text1"/>
        </w:rPr>
        <w:t xml:space="preserve"> </w:t>
      </w:r>
      <w:r w:rsidR="00773FCB" w:rsidRPr="00751C45">
        <w:rPr>
          <w:rFonts w:ascii="Arial" w:hAnsi="Arial" w:cs="Arial"/>
          <w:color w:val="000000" w:themeColor="text1"/>
        </w:rPr>
        <w:t>ΥΠΟΣΤΗΡΙΞΗΣ</w:t>
      </w:r>
    </w:p>
    <w:p w:rsidR="00137667" w:rsidRPr="00751C45" w:rsidRDefault="00137667" w:rsidP="00E05103">
      <w:pPr>
        <w:tabs>
          <w:tab w:val="left" w:pos="567"/>
          <w:tab w:val="left" w:pos="1134"/>
          <w:tab w:val="left" w:pos="1701"/>
          <w:tab w:val="left" w:pos="2268"/>
        </w:tabs>
        <w:jc w:val="both"/>
        <w:rPr>
          <w:rFonts w:ascii="Arial" w:hAnsi="Arial" w:cs="Arial"/>
        </w:rPr>
      </w:pPr>
    </w:p>
    <w:p w:rsidR="00FE37FA" w:rsidRPr="00751C45" w:rsidRDefault="00137667" w:rsidP="00E05103">
      <w:pPr>
        <w:tabs>
          <w:tab w:val="left" w:pos="567"/>
          <w:tab w:val="left" w:pos="1134"/>
          <w:tab w:val="left" w:pos="1701"/>
          <w:tab w:val="left" w:pos="2268"/>
        </w:tabs>
        <w:jc w:val="both"/>
        <w:rPr>
          <w:rFonts w:ascii="Arial" w:hAnsi="Arial" w:cs="Arial"/>
        </w:rPr>
      </w:pPr>
      <w:r w:rsidRPr="00751C45">
        <w:rPr>
          <w:rFonts w:ascii="Arial" w:hAnsi="Arial" w:cs="Arial"/>
        </w:rPr>
        <w:tab/>
      </w:r>
      <w:r w:rsidRPr="00751C45">
        <w:rPr>
          <w:rFonts w:ascii="Arial" w:hAnsi="Arial" w:cs="Arial"/>
        </w:rPr>
        <w:tab/>
      </w:r>
      <w:r w:rsidR="00773FCB" w:rsidRPr="00751C45">
        <w:rPr>
          <w:rFonts w:ascii="Arial" w:hAnsi="Arial" w:cs="Arial"/>
        </w:rPr>
        <w:t>Ο προμηθευτής θα πρέπει να διαθέτει δυνατότητα τεχνικής υποστήριξης και αντικατάστασης ελαττωματικών τεμαχίων.</w:t>
      </w:r>
    </w:p>
    <w:p w:rsidR="00137667" w:rsidRPr="00751C45" w:rsidRDefault="00137667" w:rsidP="00E05103">
      <w:pPr>
        <w:tabs>
          <w:tab w:val="left" w:pos="567"/>
          <w:tab w:val="left" w:pos="1134"/>
          <w:tab w:val="left" w:pos="1701"/>
          <w:tab w:val="left" w:pos="2268"/>
        </w:tabs>
        <w:jc w:val="both"/>
        <w:rPr>
          <w:rFonts w:ascii="Arial" w:hAnsi="Arial" w:cs="Arial"/>
          <w:color w:val="000000" w:themeColor="text1"/>
        </w:rPr>
      </w:pPr>
    </w:p>
    <w:p w:rsidR="00773FCB" w:rsidRPr="00751C45" w:rsidRDefault="00773FCB"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7.2.3</w:t>
      </w:r>
      <w:r w:rsidR="0062239E" w:rsidRPr="00751C45">
        <w:rPr>
          <w:rFonts w:ascii="Arial" w:hAnsi="Arial" w:cs="Arial"/>
          <w:color w:val="000000" w:themeColor="text1"/>
        </w:rPr>
        <w:t>.</w:t>
      </w:r>
      <w:r w:rsidR="00FE37FA" w:rsidRPr="00751C45">
        <w:rPr>
          <w:rFonts w:ascii="Arial" w:hAnsi="Arial" w:cs="Arial"/>
          <w:color w:val="000000" w:themeColor="text1"/>
        </w:rPr>
        <w:tab/>
      </w:r>
      <w:r w:rsidRPr="00751C45">
        <w:rPr>
          <w:rFonts w:ascii="Arial" w:hAnsi="Arial" w:cs="Arial"/>
          <w:color w:val="000000" w:themeColor="text1"/>
        </w:rPr>
        <w:t>ΕΓΓΥΗΣΗ ΔΥΝΑΤΟΤΗΤΑΣ ΕΦΟΔΙΑΣΜΟΥ</w:t>
      </w:r>
    </w:p>
    <w:p w:rsidR="00137667" w:rsidRPr="00751C45" w:rsidRDefault="00137667" w:rsidP="00E05103">
      <w:pPr>
        <w:tabs>
          <w:tab w:val="left" w:pos="567"/>
          <w:tab w:val="left" w:pos="1134"/>
          <w:tab w:val="left" w:pos="1701"/>
          <w:tab w:val="left" w:pos="2268"/>
        </w:tabs>
        <w:jc w:val="both"/>
        <w:rPr>
          <w:rFonts w:ascii="Arial" w:hAnsi="Arial" w:cs="Arial"/>
        </w:rPr>
      </w:pPr>
    </w:p>
    <w:p w:rsidR="00773FCB" w:rsidRPr="00751C45" w:rsidRDefault="00137667"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rPr>
        <w:tab/>
      </w:r>
      <w:r w:rsidRPr="00751C45">
        <w:rPr>
          <w:rFonts w:ascii="Arial" w:hAnsi="Arial" w:cs="Arial"/>
        </w:rPr>
        <w:tab/>
      </w:r>
      <w:r w:rsidR="00773FCB" w:rsidRPr="00751C45">
        <w:rPr>
          <w:rFonts w:ascii="Arial" w:hAnsi="Arial" w:cs="Arial"/>
        </w:rPr>
        <w:t>Ο προμηθευτής πρέπει να εγγυηθεί τη δυνατότητα προμήθειας όμοιων λαμαρινών για χρονικό διάστημα τουλάχιστον δέκα (10) ετών.</w:t>
      </w:r>
      <w:r w:rsidR="00C208D2" w:rsidRPr="00751C45">
        <w:rPr>
          <w:rFonts w:ascii="Arial" w:hAnsi="Arial" w:cs="Arial"/>
          <w:color w:val="000000" w:themeColor="text1"/>
        </w:rPr>
        <w:t xml:space="preserve"> (</w:t>
      </w:r>
      <w:r w:rsidR="00C208D2" w:rsidRPr="00751C45">
        <w:rPr>
          <w:rFonts w:ascii="Arial" w:hAnsi="Arial" w:cs="Arial"/>
          <w:b/>
          <w:color w:val="000000" w:themeColor="text1"/>
        </w:rPr>
        <w:t>βαθμολογούμενο κριτήριο</w:t>
      </w:r>
      <w:r w:rsidR="00C208D2" w:rsidRPr="00751C45">
        <w:rPr>
          <w:rFonts w:ascii="Arial" w:hAnsi="Arial" w:cs="Arial"/>
          <w:color w:val="000000" w:themeColor="text1"/>
        </w:rPr>
        <w:t>)</w:t>
      </w:r>
      <w:r w:rsidRPr="00751C45">
        <w:rPr>
          <w:rFonts w:ascii="Arial" w:hAnsi="Arial" w:cs="Arial"/>
          <w:color w:val="000000" w:themeColor="text1"/>
        </w:rPr>
        <w:t>.</w:t>
      </w:r>
    </w:p>
    <w:p w:rsidR="00137667" w:rsidRPr="00751C45" w:rsidRDefault="00137667" w:rsidP="00E05103">
      <w:pPr>
        <w:tabs>
          <w:tab w:val="left" w:pos="567"/>
          <w:tab w:val="left" w:pos="1134"/>
          <w:tab w:val="left" w:pos="1701"/>
          <w:tab w:val="left" w:pos="2268"/>
        </w:tabs>
        <w:jc w:val="both"/>
        <w:rPr>
          <w:rFonts w:ascii="Arial" w:hAnsi="Arial" w:cs="Arial"/>
          <w:color w:val="000000" w:themeColor="text1"/>
        </w:rPr>
      </w:pPr>
    </w:p>
    <w:p w:rsidR="00137667" w:rsidRPr="00751C45" w:rsidRDefault="00137667" w:rsidP="00E05103">
      <w:pPr>
        <w:tabs>
          <w:tab w:val="left" w:pos="567"/>
          <w:tab w:val="left" w:pos="1134"/>
          <w:tab w:val="left" w:pos="1701"/>
          <w:tab w:val="left" w:pos="2268"/>
        </w:tabs>
        <w:jc w:val="both"/>
        <w:rPr>
          <w:rFonts w:ascii="Arial" w:hAnsi="Arial" w:cs="Arial"/>
        </w:rPr>
      </w:pPr>
    </w:p>
    <w:p w:rsidR="00773FCB" w:rsidRPr="00751C45" w:rsidRDefault="00773FCB"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7.2.4.</w:t>
      </w:r>
      <w:r w:rsidR="00FE37FA" w:rsidRPr="00751C45">
        <w:rPr>
          <w:rFonts w:ascii="Arial" w:hAnsi="Arial" w:cs="Arial"/>
          <w:color w:val="000000" w:themeColor="text1"/>
        </w:rPr>
        <w:tab/>
      </w:r>
      <w:r w:rsidRPr="00751C45">
        <w:rPr>
          <w:rFonts w:ascii="Arial" w:hAnsi="Arial" w:cs="Arial"/>
          <w:color w:val="000000" w:themeColor="text1"/>
        </w:rPr>
        <w:t>ΤΕΧΝΙΚΗ ΕΞΥΠΗΡΕΤΗΣΗ ΜΕΤΑ ΤΗΝ ΕΓΓΥΗΣΗ</w:t>
      </w:r>
    </w:p>
    <w:p w:rsidR="00137667" w:rsidRPr="00751C45" w:rsidRDefault="00137667" w:rsidP="00E05103">
      <w:pPr>
        <w:tabs>
          <w:tab w:val="left" w:pos="567"/>
          <w:tab w:val="left" w:pos="1134"/>
          <w:tab w:val="left" w:pos="1701"/>
          <w:tab w:val="left" w:pos="2268"/>
        </w:tabs>
        <w:jc w:val="both"/>
        <w:rPr>
          <w:rFonts w:ascii="Arial" w:hAnsi="Arial" w:cs="Arial"/>
        </w:rPr>
      </w:pPr>
    </w:p>
    <w:p w:rsidR="006528A6" w:rsidRPr="00751C45" w:rsidRDefault="00137667" w:rsidP="00E05103">
      <w:pPr>
        <w:tabs>
          <w:tab w:val="left" w:pos="567"/>
          <w:tab w:val="left" w:pos="1134"/>
          <w:tab w:val="left" w:pos="1701"/>
          <w:tab w:val="left" w:pos="2268"/>
        </w:tabs>
        <w:jc w:val="both"/>
        <w:rPr>
          <w:rFonts w:ascii="Arial" w:hAnsi="Arial" w:cs="Arial"/>
        </w:rPr>
      </w:pPr>
      <w:r w:rsidRPr="00751C45">
        <w:rPr>
          <w:rFonts w:ascii="Arial" w:hAnsi="Arial" w:cs="Arial"/>
        </w:rPr>
        <w:tab/>
      </w:r>
      <w:r w:rsidRPr="00751C45">
        <w:rPr>
          <w:rFonts w:ascii="Arial" w:hAnsi="Arial" w:cs="Arial"/>
        </w:rPr>
        <w:tab/>
      </w:r>
      <w:r w:rsidR="00773FCB" w:rsidRPr="00751C45">
        <w:rPr>
          <w:rFonts w:ascii="Arial" w:hAnsi="Arial" w:cs="Arial"/>
        </w:rPr>
        <w:t>Εφόσον ζητηθεί από την Υπηρεσία, ο προμηθευτής θα παρέχει πληροφορίες σχετικά με την προμήθεια όμοιων ή ισοδύναμων ειδών.</w:t>
      </w:r>
    </w:p>
    <w:p w:rsidR="00137667" w:rsidRPr="00751C45" w:rsidRDefault="00137667" w:rsidP="00E05103">
      <w:pPr>
        <w:tabs>
          <w:tab w:val="left" w:pos="567"/>
          <w:tab w:val="left" w:pos="1134"/>
          <w:tab w:val="left" w:pos="1701"/>
          <w:tab w:val="left" w:pos="2268"/>
        </w:tabs>
        <w:jc w:val="both"/>
        <w:rPr>
          <w:rFonts w:ascii="Arial" w:hAnsi="Arial" w:cs="Arial"/>
        </w:rPr>
      </w:pPr>
    </w:p>
    <w:p w:rsidR="00106A57" w:rsidRPr="00751C45" w:rsidRDefault="00106A57"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29" w:name="_Toc233202263"/>
      <w:r w:rsidRPr="00751C45">
        <w:rPr>
          <w:rFonts w:ascii="Arial" w:hAnsi="Arial" w:cs="Arial"/>
          <w:b/>
          <w:color w:val="000000" w:themeColor="text1"/>
        </w:rPr>
        <w:t>ΛΟΙΠΕΣ ΑΠΑΙΤΗΣΕΙΣ</w:t>
      </w:r>
      <w:bookmarkEnd w:id="29"/>
    </w:p>
    <w:p w:rsidR="004F08EB" w:rsidRPr="00751C45" w:rsidRDefault="004F08EB" w:rsidP="00E05103">
      <w:pPr>
        <w:tabs>
          <w:tab w:val="left" w:pos="567"/>
          <w:tab w:val="left" w:pos="1134"/>
          <w:tab w:val="left" w:pos="1701"/>
          <w:tab w:val="left" w:pos="2268"/>
        </w:tabs>
        <w:jc w:val="both"/>
        <w:rPr>
          <w:rFonts w:ascii="Arial" w:hAnsi="Arial" w:cs="Arial"/>
          <w:color w:val="000000" w:themeColor="text1"/>
        </w:rPr>
      </w:pPr>
    </w:p>
    <w:p w:rsidR="00106A57" w:rsidRPr="00751C45" w:rsidRDefault="00D90F00"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8.1</w:t>
      </w:r>
      <w:r w:rsidR="0062239E" w:rsidRPr="00751C45">
        <w:rPr>
          <w:rFonts w:ascii="Arial" w:hAnsi="Arial" w:cs="Arial"/>
          <w:color w:val="000000" w:themeColor="text1"/>
        </w:rPr>
        <w:t>.</w:t>
      </w:r>
      <w:r w:rsidRPr="00751C45">
        <w:rPr>
          <w:rFonts w:ascii="Arial" w:hAnsi="Arial" w:cs="Arial"/>
          <w:color w:val="000000" w:themeColor="text1"/>
        </w:rPr>
        <w:tab/>
      </w:r>
      <w:r w:rsidR="00106A57" w:rsidRPr="00751C45">
        <w:rPr>
          <w:rFonts w:ascii="Arial" w:hAnsi="Arial" w:cs="Arial"/>
          <w:color w:val="000000" w:themeColor="text1"/>
        </w:rPr>
        <w:t>Η</w:t>
      </w:r>
      <w:r w:rsidR="00EB6FDC" w:rsidRPr="00751C45">
        <w:rPr>
          <w:rFonts w:ascii="Arial" w:hAnsi="Arial" w:cs="Arial"/>
          <w:color w:val="000000" w:themeColor="text1"/>
        </w:rPr>
        <w:t xml:space="preserve"> μεταφορά του υπό προμήθεια </w:t>
      </w:r>
      <w:r w:rsidR="00773FCB" w:rsidRPr="00751C45">
        <w:rPr>
          <w:rFonts w:ascii="Arial" w:hAnsi="Arial" w:cs="Arial"/>
          <w:color w:val="000000" w:themeColor="text1"/>
        </w:rPr>
        <w:t>υλικού</w:t>
      </w:r>
      <w:r w:rsidR="00EB6FDC" w:rsidRPr="00751C45">
        <w:rPr>
          <w:rFonts w:ascii="Arial" w:hAnsi="Arial" w:cs="Arial"/>
          <w:color w:val="000000" w:themeColor="text1"/>
        </w:rPr>
        <w:t xml:space="preserve"> </w:t>
      </w:r>
      <w:r w:rsidR="00106A57" w:rsidRPr="00751C45">
        <w:rPr>
          <w:rFonts w:ascii="Arial" w:hAnsi="Arial" w:cs="Arial"/>
          <w:color w:val="000000" w:themeColor="text1"/>
        </w:rPr>
        <w:t>να γίνει στο μικρότερο δυνατό χρόνο στην έδρα της Μονάδας</w:t>
      </w:r>
      <w:r w:rsidR="00964DD8" w:rsidRPr="00751C45">
        <w:rPr>
          <w:rFonts w:ascii="Arial" w:hAnsi="Arial" w:cs="Arial"/>
          <w:color w:val="000000" w:themeColor="text1"/>
        </w:rPr>
        <w:t xml:space="preserve"> ή Στρατιωτικού Αρτοποιείου</w:t>
      </w:r>
      <w:r w:rsidR="00F560C4" w:rsidRPr="00751C45">
        <w:rPr>
          <w:rFonts w:ascii="Arial" w:hAnsi="Arial" w:cs="Arial"/>
          <w:color w:val="000000" w:themeColor="text1"/>
        </w:rPr>
        <w:t>,</w:t>
      </w:r>
      <w:r w:rsidR="00106A57" w:rsidRPr="00751C45">
        <w:rPr>
          <w:rFonts w:ascii="Arial" w:hAnsi="Arial" w:cs="Arial"/>
          <w:color w:val="000000" w:themeColor="text1"/>
        </w:rPr>
        <w:t xml:space="preserve"> </w:t>
      </w:r>
      <w:r w:rsidR="00F560C4" w:rsidRPr="00751C45">
        <w:rPr>
          <w:rFonts w:ascii="Arial" w:hAnsi="Arial" w:cs="Arial"/>
          <w:color w:val="000000" w:themeColor="text1"/>
        </w:rPr>
        <w:t xml:space="preserve">όπως θα καθορίσει ο φορέας προμήθειας, </w:t>
      </w:r>
      <w:r w:rsidR="00106A57" w:rsidRPr="00751C45">
        <w:rPr>
          <w:rFonts w:ascii="Arial" w:hAnsi="Arial" w:cs="Arial"/>
          <w:color w:val="000000" w:themeColor="text1"/>
        </w:rPr>
        <w:t>με δαπάνες, ευθύνη και μέριμνα του προμηθευτή.</w:t>
      </w:r>
    </w:p>
    <w:p w:rsidR="00D90F00" w:rsidRPr="00751C45" w:rsidRDefault="00D90F00" w:rsidP="00E05103">
      <w:pPr>
        <w:tabs>
          <w:tab w:val="left" w:pos="567"/>
          <w:tab w:val="left" w:pos="1134"/>
          <w:tab w:val="left" w:pos="1701"/>
          <w:tab w:val="left" w:pos="2268"/>
        </w:tabs>
        <w:jc w:val="both"/>
        <w:rPr>
          <w:rFonts w:ascii="Arial" w:hAnsi="Arial" w:cs="Arial"/>
          <w:color w:val="000000" w:themeColor="text1"/>
        </w:rPr>
      </w:pPr>
    </w:p>
    <w:p w:rsidR="00683B74" w:rsidRPr="00751C45" w:rsidRDefault="00683B74"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8.2</w:t>
      </w:r>
      <w:r w:rsidR="0062239E" w:rsidRPr="00751C45">
        <w:rPr>
          <w:rFonts w:ascii="Arial" w:hAnsi="Arial" w:cs="Arial"/>
          <w:color w:val="000000" w:themeColor="text1"/>
        </w:rPr>
        <w:t>.</w:t>
      </w:r>
      <w:r w:rsidRPr="00751C45">
        <w:rPr>
          <w:rFonts w:ascii="Arial" w:hAnsi="Arial" w:cs="Arial"/>
          <w:color w:val="000000" w:themeColor="text1"/>
        </w:rPr>
        <w:tab/>
      </w:r>
      <w:r w:rsidR="00F54CB2" w:rsidRPr="00751C45">
        <w:rPr>
          <w:rFonts w:ascii="Arial" w:hAnsi="Arial" w:cs="Arial"/>
          <w:color w:val="000000" w:themeColor="text1"/>
        </w:rPr>
        <w:t xml:space="preserve">Ο χρόνος παράδοσης των </w:t>
      </w:r>
      <w:r w:rsidR="00773FCB" w:rsidRPr="00751C45">
        <w:rPr>
          <w:rFonts w:ascii="Arial" w:hAnsi="Arial" w:cs="Arial"/>
          <w:color w:val="000000" w:themeColor="text1"/>
        </w:rPr>
        <w:t>υλικών</w:t>
      </w:r>
      <w:r w:rsidR="00F54CB2" w:rsidRPr="00751C45">
        <w:rPr>
          <w:rFonts w:ascii="Arial" w:hAnsi="Arial" w:cs="Arial"/>
          <w:color w:val="000000" w:themeColor="text1"/>
        </w:rPr>
        <w:t xml:space="preserve"> δεν θα υπερβαίνει τις εκατόν είκοσι (120) ημερολογιακές ημέρες (</w:t>
      </w:r>
      <w:r w:rsidR="00F54CB2" w:rsidRPr="00751C45">
        <w:rPr>
          <w:rFonts w:ascii="Arial" w:hAnsi="Arial" w:cs="Arial"/>
          <w:b/>
          <w:color w:val="000000" w:themeColor="text1"/>
        </w:rPr>
        <w:t>βαθμολογούμενο κριτήριο</w:t>
      </w:r>
      <w:r w:rsidR="00F54CB2" w:rsidRPr="00751C45">
        <w:rPr>
          <w:rFonts w:ascii="Arial" w:hAnsi="Arial" w:cs="Arial"/>
          <w:color w:val="000000" w:themeColor="text1"/>
        </w:rPr>
        <w:t>), εκτός αν διαφορετικά καθορίσει ο φορέας προμήθειας</w:t>
      </w:r>
      <w:r w:rsidR="00106A57" w:rsidRPr="00751C45">
        <w:rPr>
          <w:rFonts w:ascii="Arial" w:hAnsi="Arial" w:cs="Arial"/>
          <w:color w:val="000000" w:themeColor="text1"/>
        </w:rPr>
        <w:t>.</w:t>
      </w:r>
    </w:p>
    <w:p w:rsidR="00B4014E" w:rsidRPr="00751C45" w:rsidRDefault="00B4014E" w:rsidP="00E05103">
      <w:pPr>
        <w:tabs>
          <w:tab w:val="left" w:pos="567"/>
          <w:tab w:val="left" w:pos="1134"/>
          <w:tab w:val="left" w:pos="1701"/>
          <w:tab w:val="left" w:pos="2268"/>
        </w:tabs>
        <w:jc w:val="both"/>
        <w:rPr>
          <w:rFonts w:ascii="Arial" w:hAnsi="Arial" w:cs="Arial"/>
          <w:color w:val="000000" w:themeColor="text1"/>
        </w:rPr>
      </w:pPr>
    </w:p>
    <w:p w:rsidR="00683B74" w:rsidRPr="00751C45" w:rsidRDefault="00683B74"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8.3</w:t>
      </w:r>
      <w:r w:rsidR="0062239E" w:rsidRPr="00751C45">
        <w:rPr>
          <w:rFonts w:ascii="Arial" w:hAnsi="Arial" w:cs="Arial"/>
          <w:color w:val="000000" w:themeColor="text1"/>
        </w:rPr>
        <w:t>.</w:t>
      </w:r>
      <w:r w:rsidRPr="00751C45">
        <w:rPr>
          <w:rFonts w:ascii="Arial" w:hAnsi="Arial" w:cs="Arial"/>
          <w:color w:val="000000" w:themeColor="text1"/>
        </w:rPr>
        <w:tab/>
      </w:r>
      <w:r w:rsidR="00773FCB" w:rsidRPr="00751C45">
        <w:rPr>
          <w:rFonts w:ascii="Arial" w:hAnsi="Arial" w:cs="Arial"/>
        </w:rPr>
        <w:t>Οι λαμαρίνες θα παραδίδονται πλήρεις, καθαρές και έτοιμες προς χρήση.</w:t>
      </w:r>
    </w:p>
    <w:p w:rsidR="00B4014E" w:rsidRPr="00751C45" w:rsidRDefault="00B4014E" w:rsidP="00E05103">
      <w:pPr>
        <w:tabs>
          <w:tab w:val="left" w:pos="567"/>
          <w:tab w:val="left" w:pos="1134"/>
          <w:tab w:val="left" w:pos="1701"/>
          <w:tab w:val="left" w:pos="2268"/>
        </w:tabs>
        <w:jc w:val="both"/>
        <w:rPr>
          <w:rFonts w:ascii="Arial" w:hAnsi="Arial" w:cs="Arial"/>
          <w:color w:val="000000" w:themeColor="text1"/>
        </w:rPr>
      </w:pPr>
    </w:p>
    <w:p w:rsidR="004F08EB" w:rsidRPr="00751C45" w:rsidRDefault="00773FCB" w:rsidP="00E05103">
      <w:pPr>
        <w:tabs>
          <w:tab w:val="left" w:pos="567"/>
          <w:tab w:val="left" w:pos="1134"/>
          <w:tab w:val="left" w:pos="1701"/>
          <w:tab w:val="left" w:pos="2268"/>
        </w:tabs>
        <w:jc w:val="both"/>
        <w:rPr>
          <w:rFonts w:ascii="Arial" w:hAnsi="Arial" w:cs="Arial"/>
        </w:rPr>
      </w:pPr>
      <w:r w:rsidRPr="00751C45">
        <w:rPr>
          <w:rFonts w:ascii="Arial" w:hAnsi="Arial" w:cs="Arial"/>
          <w:color w:val="000000" w:themeColor="text1"/>
        </w:rPr>
        <w:t>8.4</w:t>
      </w:r>
      <w:r w:rsidR="0062239E" w:rsidRPr="00751C45">
        <w:rPr>
          <w:rFonts w:ascii="Arial" w:hAnsi="Arial" w:cs="Arial"/>
          <w:color w:val="000000" w:themeColor="text1"/>
        </w:rPr>
        <w:t>.</w:t>
      </w:r>
      <w:r w:rsidR="00683B74" w:rsidRPr="00751C45">
        <w:rPr>
          <w:rFonts w:ascii="Arial" w:hAnsi="Arial" w:cs="Arial"/>
          <w:color w:val="000000" w:themeColor="text1"/>
        </w:rPr>
        <w:tab/>
      </w:r>
      <w:r w:rsidRPr="00751C45">
        <w:rPr>
          <w:rFonts w:ascii="Arial" w:hAnsi="Arial" w:cs="Arial"/>
        </w:rPr>
        <w:t>Κάθε παρτίδα θα συνοδεύεται από τα προβλεπόμενα πιστοποιητικά.</w:t>
      </w:r>
    </w:p>
    <w:p w:rsidR="00B4014E" w:rsidRPr="00751C45" w:rsidRDefault="00B4014E" w:rsidP="00E05103">
      <w:pPr>
        <w:tabs>
          <w:tab w:val="left" w:pos="567"/>
          <w:tab w:val="left" w:pos="1134"/>
          <w:tab w:val="left" w:pos="1701"/>
          <w:tab w:val="left" w:pos="2268"/>
        </w:tabs>
        <w:jc w:val="both"/>
        <w:rPr>
          <w:rFonts w:ascii="Arial" w:hAnsi="Arial" w:cs="Arial"/>
        </w:rPr>
      </w:pPr>
    </w:p>
    <w:p w:rsidR="001909E4" w:rsidRPr="00751C45" w:rsidRDefault="00824764"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30" w:name="_Toc233202264"/>
      <w:r w:rsidRPr="00751C45">
        <w:rPr>
          <w:rFonts w:ascii="Arial" w:hAnsi="Arial" w:cs="Arial"/>
          <w:b/>
          <w:color w:val="000000" w:themeColor="text1"/>
        </w:rPr>
        <w:lastRenderedPageBreak/>
        <w:t>ΠΕΡΙΕΧΟΜΕΝΟ ΠΡΟΣΦΟΡΑΣ</w:t>
      </w:r>
      <w:bookmarkEnd w:id="30"/>
    </w:p>
    <w:p w:rsidR="00D33BE4" w:rsidRPr="00751C45" w:rsidRDefault="00D33BE4"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33BE4"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w:t>
      </w:r>
      <w:r w:rsidR="000C23EC" w:rsidRPr="00751C45">
        <w:rPr>
          <w:rFonts w:ascii="Arial" w:hAnsi="Arial" w:cs="Arial"/>
          <w:color w:val="000000" w:themeColor="text1"/>
        </w:rPr>
        <w:t>.</w:t>
      </w:r>
      <w:r w:rsidRPr="00751C45">
        <w:rPr>
          <w:rFonts w:ascii="Arial" w:hAnsi="Arial" w:cs="Arial"/>
          <w:color w:val="000000" w:themeColor="text1"/>
        </w:rPr>
        <w:tab/>
      </w:r>
      <w:r w:rsidR="001909E4" w:rsidRPr="00751C45">
        <w:rPr>
          <w:rFonts w:ascii="Arial" w:hAnsi="Arial" w:cs="Arial"/>
          <w:color w:val="000000" w:themeColor="text1"/>
        </w:rPr>
        <w:t>Ο φάκελος «ΤΕΧΝΙΚΗ ΠΡΟΣΦΟΡΑ», θα περι</w:t>
      </w:r>
      <w:r w:rsidR="00773FCB" w:rsidRPr="00751C45">
        <w:rPr>
          <w:rFonts w:ascii="Arial" w:hAnsi="Arial" w:cs="Arial"/>
          <w:color w:val="000000" w:themeColor="text1"/>
        </w:rPr>
        <w:t>έχει όλα τα τεχνικά στοιχεία της προσφερόμενης</w:t>
      </w:r>
      <w:r w:rsidR="001909E4" w:rsidRPr="00751C45">
        <w:rPr>
          <w:rFonts w:ascii="Arial" w:hAnsi="Arial" w:cs="Arial"/>
          <w:color w:val="000000" w:themeColor="text1"/>
        </w:rPr>
        <w:t xml:space="preserve"> </w:t>
      </w:r>
      <w:r w:rsidR="00773FCB" w:rsidRPr="00751C45">
        <w:rPr>
          <w:rFonts w:ascii="Arial" w:hAnsi="Arial" w:cs="Arial"/>
          <w:color w:val="000000" w:themeColor="text1"/>
        </w:rPr>
        <w:t>λ</w:t>
      </w:r>
      <w:r w:rsidR="00773FCB" w:rsidRPr="00751C45">
        <w:rPr>
          <w:rFonts w:ascii="Arial" w:hAnsi="Arial" w:cs="Arial"/>
        </w:rPr>
        <w:t>αμαρίνα αρτοποιίας αλουμινίου</w:t>
      </w:r>
      <w:r w:rsidR="001909E4" w:rsidRPr="00751C45">
        <w:rPr>
          <w:rFonts w:ascii="Arial" w:hAnsi="Arial" w:cs="Arial"/>
          <w:color w:val="000000" w:themeColor="text1"/>
        </w:rPr>
        <w:t>. Επίσης, θα περιέχει prospectus και τεχνικά φυλλάδια της εταιρίας κατασκευής, στην Ελληνική γλώσσα, πιστοποιητικά, βεβαιώσεις, δηλώσεις µε τα εργοστάσια κατασκευής</w:t>
      </w:r>
      <w:r w:rsidR="00826EFD" w:rsidRPr="00751C45">
        <w:rPr>
          <w:rFonts w:ascii="Arial" w:hAnsi="Arial" w:cs="Arial"/>
          <w:color w:val="000000" w:themeColor="text1"/>
        </w:rPr>
        <w:t>, κλπ</w:t>
      </w:r>
      <w:r w:rsidR="001909E4" w:rsidRPr="00751C45">
        <w:rPr>
          <w:rFonts w:ascii="Arial" w:hAnsi="Arial" w:cs="Arial"/>
          <w:color w:val="000000" w:themeColor="text1"/>
        </w:rPr>
        <w:t xml:space="preserve">. </w:t>
      </w:r>
      <w:r w:rsidRPr="00751C45">
        <w:rPr>
          <w:rFonts w:ascii="Arial" w:hAnsi="Arial" w:cs="Arial"/>
          <w:color w:val="000000" w:themeColor="text1"/>
        </w:rPr>
        <w:t>Θ</w:t>
      </w:r>
      <w:r w:rsidR="001909E4" w:rsidRPr="00751C45">
        <w:rPr>
          <w:rFonts w:ascii="Arial" w:hAnsi="Arial" w:cs="Arial"/>
          <w:color w:val="000000" w:themeColor="text1"/>
        </w:rPr>
        <w:t>α περιέχει συνεπώς, υποχρεωτικά και µε ποινή αποκλεισμού, τα παρακάτω στοιχεία:</w:t>
      </w:r>
    </w:p>
    <w:p w:rsidR="00D33BE4" w:rsidRPr="00751C45" w:rsidRDefault="00D33BE4"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33BE4"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9.1.1</w:t>
      </w:r>
      <w:r w:rsidR="000C23EC" w:rsidRPr="00751C45">
        <w:rPr>
          <w:rFonts w:ascii="Arial" w:hAnsi="Arial" w:cs="Arial"/>
          <w:color w:val="000000" w:themeColor="text1"/>
        </w:rPr>
        <w:t>.</w:t>
      </w:r>
      <w:r w:rsidRPr="00751C45">
        <w:rPr>
          <w:rFonts w:ascii="Arial" w:hAnsi="Arial" w:cs="Arial"/>
          <w:color w:val="000000" w:themeColor="text1"/>
        </w:rPr>
        <w:tab/>
      </w:r>
      <w:r w:rsidR="001909E4" w:rsidRPr="00751C45">
        <w:rPr>
          <w:rFonts w:ascii="Arial" w:hAnsi="Arial" w:cs="Arial"/>
          <w:color w:val="000000" w:themeColor="text1"/>
        </w:rPr>
        <w:t xml:space="preserve">Πλήρη αναλυτική «Τεχνική Περιγραφή» στην </w:t>
      </w:r>
      <w:r w:rsidR="00E16C6C" w:rsidRPr="00751C45">
        <w:rPr>
          <w:rFonts w:ascii="Arial" w:hAnsi="Arial" w:cs="Arial"/>
          <w:color w:val="000000" w:themeColor="text1"/>
        </w:rPr>
        <w:t>Ε</w:t>
      </w:r>
      <w:r w:rsidR="001909E4" w:rsidRPr="00751C45">
        <w:rPr>
          <w:rFonts w:ascii="Arial" w:hAnsi="Arial" w:cs="Arial"/>
          <w:color w:val="000000" w:themeColor="text1"/>
        </w:rPr>
        <w:t>λληνική γλώ</w:t>
      </w:r>
      <w:r w:rsidR="00773FCB" w:rsidRPr="00751C45">
        <w:rPr>
          <w:rFonts w:ascii="Arial" w:hAnsi="Arial" w:cs="Arial"/>
          <w:color w:val="000000" w:themeColor="text1"/>
        </w:rPr>
        <w:t>σσα για το προσφερόμενο υλικό</w:t>
      </w:r>
      <w:r w:rsidR="001909E4" w:rsidRPr="00751C45">
        <w:rPr>
          <w:rFonts w:ascii="Arial" w:hAnsi="Arial" w:cs="Arial"/>
          <w:color w:val="000000" w:themeColor="text1"/>
        </w:rPr>
        <w:t xml:space="preserve">, καθώς και οποιοδήποτε άλλο στοιχείο που προσδιορίζει επακριβώς το </w:t>
      </w:r>
      <w:r w:rsidR="00773FCB" w:rsidRPr="00751C45">
        <w:rPr>
          <w:rFonts w:ascii="Arial" w:hAnsi="Arial" w:cs="Arial"/>
          <w:color w:val="000000" w:themeColor="text1"/>
        </w:rPr>
        <w:t>υλικό</w:t>
      </w:r>
      <w:r w:rsidR="001909E4" w:rsidRPr="00751C45">
        <w:rPr>
          <w:rFonts w:ascii="Arial" w:hAnsi="Arial" w:cs="Arial"/>
          <w:color w:val="000000" w:themeColor="text1"/>
        </w:rPr>
        <w:t xml:space="preserve"> και τον τρόπο λειτ</w:t>
      </w:r>
      <w:r w:rsidR="006278FA" w:rsidRPr="00751C45">
        <w:rPr>
          <w:rFonts w:ascii="Arial" w:hAnsi="Arial" w:cs="Arial"/>
          <w:color w:val="000000" w:themeColor="text1"/>
        </w:rPr>
        <w:t>ουργίας του</w:t>
      </w:r>
      <w:r w:rsidR="001909E4" w:rsidRPr="00751C45">
        <w:rPr>
          <w:rFonts w:ascii="Arial" w:hAnsi="Arial" w:cs="Arial"/>
          <w:color w:val="000000" w:themeColor="text1"/>
        </w:rPr>
        <w:t>.</w:t>
      </w:r>
    </w:p>
    <w:p w:rsidR="00D33BE4" w:rsidRPr="00751C45" w:rsidRDefault="00D33BE4"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33BE4" w:rsidP="00E05103">
      <w:pPr>
        <w:tabs>
          <w:tab w:val="left" w:pos="567"/>
          <w:tab w:val="left" w:pos="1134"/>
          <w:tab w:val="left" w:pos="1701"/>
          <w:tab w:val="left" w:pos="2268"/>
        </w:tabs>
        <w:jc w:val="both"/>
        <w:rPr>
          <w:rFonts w:ascii="Arial" w:hAnsi="Arial" w:cs="Arial"/>
          <w:bCs/>
          <w:color w:val="000000" w:themeColor="text1"/>
        </w:rPr>
      </w:pPr>
      <w:r w:rsidRPr="00751C45">
        <w:rPr>
          <w:rFonts w:ascii="Arial" w:hAnsi="Arial" w:cs="Arial"/>
          <w:color w:val="000000" w:themeColor="text1"/>
        </w:rPr>
        <w:t>9.1.2</w:t>
      </w:r>
      <w:r w:rsidR="000C23EC" w:rsidRPr="00751C45">
        <w:rPr>
          <w:rFonts w:ascii="Arial" w:hAnsi="Arial" w:cs="Arial"/>
          <w:color w:val="000000" w:themeColor="text1"/>
        </w:rPr>
        <w:t>.</w:t>
      </w:r>
      <w:r w:rsidRPr="00751C45">
        <w:rPr>
          <w:rFonts w:ascii="Arial" w:hAnsi="Arial" w:cs="Arial"/>
          <w:color w:val="000000" w:themeColor="text1"/>
        </w:rPr>
        <w:tab/>
      </w:r>
      <w:r w:rsidR="001909E4" w:rsidRPr="00751C45">
        <w:rPr>
          <w:rFonts w:ascii="Arial" w:hAnsi="Arial" w:cs="Arial"/>
          <w:color w:val="000000" w:themeColor="text1"/>
        </w:rPr>
        <w:t>Συμπληρωμένο</w:t>
      </w:r>
      <w:r w:rsidR="001909E4" w:rsidRPr="00751C45">
        <w:rPr>
          <w:rFonts w:ascii="Arial" w:hAnsi="Arial" w:cs="Arial"/>
          <w:bCs/>
          <w:color w:val="000000" w:themeColor="text1"/>
        </w:rPr>
        <w:t xml:space="preserve"> αναλυτικό φυλλάδιο με τίτλο "ΕΝΤΥΠΟ ΣΥΜΜΟΡΦΩΣΗΣ </w:t>
      </w:r>
      <w:r w:rsidR="00292E0C" w:rsidRPr="00751C45">
        <w:rPr>
          <w:rFonts w:ascii="Arial" w:hAnsi="Arial" w:cs="Arial"/>
          <w:bCs/>
          <w:color w:val="000000" w:themeColor="text1"/>
        </w:rPr>
        <w:t>ΠΕΔ</w:t>
      </w:r>
      <w:r w:rsidR="001909E4" w:rsidRPr="00751C45">
        <w:rPr>
          <w:rFonts w:ascii="Arial" w:hAnsi="Arial" w:cs="Arial"/>
          <w:bCs/>
          <w:color w:val="000000" w:themeColor="text1"/>
        </w:rPr>
        <w:t>", υπόδειγμα του οποίου, με οδηγίες συμπλήρωσης, βρίσκεται αναρτημένο στην ιστοσελίδα "ΠΡΟΔΙΑΓΡΑΦΕΣ ΕΝΟΠΛΩΝ ΔΥΝΑΜΕΩΝ" (https://prodiagrafes.army.gr/), επιλέγονται αρχικά "ΝΟΜΟΘΕΣΙΑ</w:t>
      </w:r>
      <w:r w:rsidR="00670D43" w:rsidRPr="00751C45">
        <w:rPr>
          <w:rFonts w:ascii="Arial" w:hAnsi="Arial" w:cs="Arial"/>
          <w:bCs/>
          <w:color w:val="000000" w:themeColor="text1"/>
        </w:rPr>
        <w:t xml:space="preserve"> </w:t>
      </w:r>
      <w:r w:rsidR="001909E4" w:rsidRPr="00751C45">
        <w:rPr>
          <w:rFonts w:ascii="Arial" w:hAnsi="Arial" w:cs="Arial"/>
          <w:bCs/>
          <w:color w:val="000000" w:themeColor="text1"/>
        </w:rPr>
        <w:t>-</w:t>
      </w:r>
      <w:r w:rsidR="00670D43" w:rsidRPr="00751C45">
        <w:rPr>
          <w:rFonts w:ascii="Arial" w:hAnsi="Arial" w:cs="Arial"/>
          <w:bCs/>
          <w:color w:val="000000" w:themeColor="text1"/>
        </w:rPr>
        <w:t xml:space="preserve"> </w:t>
      </w:r>
      <w:r w:rsidR="001909E4" w:rsidRPr="00751C45">
        <w:rPr>
          <w:rFonts w:ascii="Arial" w:hAnsi="Arial" w:cs="Arial"/>
          <w:bCs/>
          <w:color w:val="000000" w:themeColor="text1"/>
        </w:rPr>
        <w:t>ΕΝΤΥΠΑ</w:t>
      </w:r>
      <w:r w:rsidR="00670D43" w:rsidRPr="00751C45">
        <w:rPr>
          <w:rFonts w:ascii="Arial" w:hAnsi="Arial" w:cs="Arial"/>
          <w:bCs/>
          <w:color w:val="000000" w:themeColor="text1"/>
        </w:rPr>
        <w:t xml:space="preserve"> </w:t>
      </w:r>
      <w:r w:rsidR="001909E4" w:rsidRPr="00751C45">
        <w:rPr>
          <w:rFonts w:ascii="Arial" w:hAnsi="Arial" w:cs="Arial"/>
          <w:bCs/>
          <w:color w:val="000000" w:themeColor="text1"/>
        </w:rPr>
        <w:t>-</w:t>
      </w:r>
      <w:r w:rsidR="00670D43" w:rsidRPr="00751C45">
        <w:rPr>
          <w:rFonts w:ascii="Arial" w:hAnsi="Arial" w:cs="Arial"/>
          <w:bCs/>
          <w:color w:val="000000" w:themeColor="text1"/>
        </w:rPr>
        <w:t xml:space="preserve"> </w:t>
      </w:r>
      <w:r w:rsidR="001909E4" w:rsidRPr="00751C45">
        <w:rPr>
          <w:rFonts w:ascii="Arial" w:hAnsi="Arial" w:cs="Arial"/>
          <w:bCs/>
          <w:color w:val="000000" w:themeColor="text1"/>
        </w:rPr>
        <w:t xml:space="preserve">ΥΠΟΔΕΙΓΜΑΤΑ" και στη συνέχεια "ΕΝΤΥΠΑ". </w:t>
      </w:r>
    </w:p>
    <w:p w:rsidR="00D33BE4" w:rsidRPr="00751C45" w:rsidRDefault="00D33BE4" w:rsidP="00E05103">
      <w:pPr>
        <w:tabs>
          <w:tab w:val="left" w:pos="567"/>
          <w:tab w:val="left" w:pos="1134"/>
          <w:tab w:val="left" w:pos="1701"/>
          <w:tab w:val="left" w:pos="2268"/>
        </w:tabs>
        <w:jc w:val="both"/>
        <w:rPr>
          <w:rFonts w:ascii="Arial" w:hAnsi="Arial" w:cs="Arial"/>
          <w:bCs/>
          <w:color w:val="000000" w:themeColor="text1"/>
        </w:rPr>
      </w:pPr>
    </w:p>
    <w:p w:rsidR="001909E4" w:rsidRPr="00751C45" w:rsidRDefault="00D33BE4"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bCs/>
          <w:color w:val="000000" w:themeColor="text1"/>
        </w:rPr>
        <w:t>9.1.2.1</w:t>
      </w:r>
      <w:r w:rsidRPr="00751C45">
        <w:rPr>
          <w:rFonts w:ascii="Arial" w:hAnsi="Arial" w:cs="Arial"/>
          <w:bCs/>
          <w:color w:val="000000" w:themeColor="text1"/>
        </w:rPr>
        <w:tab/>
      </w:r>
      <w:r w:rsidR="001909E4" w:rsidRPr="00751C45">
        <w:rPr>
          <w:rFonts w:ascii="Arial" w:hAnsi="Arial" w:cs="Arial"/>
          <w:color w:val="000000" w:themeColor="text1"/>
        </w:rPr>
        <w:t>Απαραιτήτως, θα πρέπει να υπάρχουν σημειώσεις στο φύλλο συμμόρφωσης</w:t>
      </w:r>
      <w:r w:rsidR="00E16C6C" w:rsidRPr="00751C45">
        <w:rPr>
          <w:rFonts w:ascii="Arial" w:hAnsi="Arial" w:cs="Arial"/>
          <w:color w:val="000000" w:themeColor="text1"/>
        </w:rPr>
        <w:t>,</w:t>
      </w:r>
      <w:r w:rsidR="001909E4" w:rsidRPr="00751C45">
        <w:rPr>
          <w:rFonts w:ascii="Arial" w:hAnsi="Arial" w:cs="Arial"/>
          <w:color w:val="000000" w:themeColor="text1"/>
        </w:rPr>
        <w:t xml:space="preserve">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rsidR="00D82456" w:rsidRPr="00751C45" w:rsidRDefault="00D82456"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82456" w:rsidP="00E05103">
      <w:pPr>
        <w:tabs>
          <w:tab w:val="left" w:pos="567"/>
          <w:tab w:val="left" w:pos="1134"/>
          <w:tab w:val="left" w:pos="1701"/>
          <w:tab w:val="left" w:pos="2268"/>
        </w:tabs>
        <w:jc w:val="both"/>
        <w:rPr>
          <w:rFonts w:ascii="Arial" w:hAnsi="Arial" w:cs="Arial"/>
          <w:color w:val="000000" w:themeColor="text1"/>
          <w:u w:val="single"/>
        </w:rPr>
      </w:pPr>
      <w:r w:rsidRPr="00751C45">
        <w:rPr>
          <w:rFonts w:ascii="Arial" w:hAnsi="Arial" w:cs="Arial"/>
          <w:color w:val="000000" w:themeColor="text1"/>
        </w:rPr>
        <w:t>9.1.2.2</w:t>
      </w:r>
      <w:r w:rsidRPr="00751C45">
        <w:rPr>
          <w:rFonts w:ascii="Arial" w:hAnsi="Arial" w:cs="Arial"/>
          <w:color w:val="000000" w:themeColor="text1"/>
        </w:rPr>
        <w:tab/>
      </w:r>
      <w:r w:rsidR="001909E4" w:rsidRPr="00751C45">
        <w:rPr>
          <w:rFonts w:ascii="Arial" w:hAnsi="Arial" w:cs="Arial"/>
          <w:color w:val="000000" w:themeColor="text1"/>
        </w:rPr>
        <w:t>Διευκρινίζεται</w:t>
      </w:r>
      <w:r w:rsidR="00ED1315" w:rsidRPr="00751C45">
        <w:rPr>
          <w:rFonts w:ascii="Arial" w:hAnsi="Arial" w:cs="Arial"/>
          <w:color w:val="000000" w:themeColor="text1"/>
        </w:rPr>
        <w:t>,</w:t>
      </w:r>
      <w:r w:rsidR="001909E4" w:rsidRPr="00751C45">
        <w:rPr>
          <w:rFonts w:ascii="Arial" w:hAnsi="Arial" w:cs="Arial"/>
          <w:color w:val="000000" w:themeColor="text1"/>
        </w:rPr>
        <w:t xml:space="preserve"> ότι η κατάθεση του Εντύπου Συμμόρφωσης δεν απαλλάσσει τους προμηθευτές από την υποχρέωση υποβολής των κατά περίπτωση δικαιολογητικών, που καθορίζονται µε την παρούσα ΠΕΔ</w:t>
      </w:r>
      <w:r w:rsidR="00ED1315" w:rsidRPr="00751C45">
        <w:rPr>
          <w:rFonts w:ascii="Arial" w:hAnsi="Arial" w:cs="Arial"/>
          <w:color w:val="000000" w:themeColor="text1"/>
        </w:rPr>
        <w:t xml:space="preserve">. </w:t>
      </w:r>
      <w:r w:rsidR="001909E4" w:rsidRPr="00751C45">
        <w:rPr>
          <w:rFonts w:ascii="Arial" w:hAnsi="Arial" w:cs="Arial"/>
          <w:color w:val="000000" w:themeColor="text1"/>
          <w:u w:val="single"/>
        </w:rPr>
        <w:t>ΠΡΟΣΦΟΡΑ ΧΩΡΙΣ Ή ΜΕ ΕΛΛΙΠΕΣ ΦΥΛΛΟ ΣΥΜΜΟΡΦΩΣΗΣ ΘΑ ΑΠΟΡΡΙΠΤΕΤΑΙ.</w:t>
      </w:r>
    </w:p>
    <w:p w:rsidR="00D82456" w:rsidRPr="00751C45" w:rsidRDefault="00D82456"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82456"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9.1.3</w:t>
      </w:r>
      <w:r w:rsidR="00773FCB" w:rsidRPr="00751C45">
        <w:rPr>
          <w:rFonts w:ascii="Arial" w:hAnsi="Arial" w:cs="Arial"/>
          <w:color w:val="000000" w:themeColor="text1"/>
        </w:rPr>
        <w:tab/>
      </w:r>
      <w:r w:rsidR="001909E4" w:rsidRPr="00751C45">
        <w:rPr>
          <w:rFonts w:ascii="Arial" w:hAnsi="Arial" w:cs="Arial"/>
          <w:color w:val="000000" w:themeColor="text1"/>
        </w:rPr>
        <w:t xml:space="preserve">Με το Έντυπο Συμμόρφωσης, ο προσφέρων πρέπει να επισυνάψει τα απαραίτητα prospectus, τεχνικά φυλλάδια κατασκευαστών, αναλυτικές τεχνικές περιγραφές </w:t>
      </w:r>
      <w:r w:rsidR="00BD03F7" w:rsidRPr="00751C45">
        <w:rPr>
          <w:rFonts w:ascii="Arial" w:hAnsi="Arial" w:cs="Arial"/>
          <w:color w:val="000000" w:themeColor="text1"/>
        </w:rPr>
        <w:t>των λαμαρινών αλουμινίου αρτοποιίας</w:t>
      </w:r>
      <w:r w:rsidR="004C5FCC" w:rsidRPr="00751C45">
        <w:rPr>
          <w:rFonts w:ascii="Arial" w:hAnsi="Arial" w:cs="Arial"/>
          <w:color w:val="000000" w:themeColor="text1"/>
        </w:rPr>
        <w:t>,</w:t>
      </w:r>
      <w:r w:rsidR="001909E4" w:rsidRPr="00751C45">
        <w:rPr>
          <w:rFonts w:ascii="Arial" w:hAnsi="Arial" w:cs="Arial"/>
          <w:color w:val="000000" w:themeColor="text1"/>
        </w:rPr>
        <w:t xml:space="preserve"> οδηγίες και εγχειρίδια χρήσεως, συνοδευτικά τεχνικά ή/και κατασκευαστικά σχέδια, </w:t>
      </w:r>
      <w:r w:rsidR="00887738" w:rsidRPr="00751C45">
        <w:rPr>
          <w:rFonts w:ascii="Arial" w:hAnsi="Arial" w:cs="Arial"/>
          <w:color w:val="000000" w:themeColor="text1"/>
        </w:rPr>
        <w:t>(</w:t>
      </w:r>
      <w:r w:rsidR="001909E4" w:rsidRPr="00751C45">
        <w:rPr>
          <w:rFonts w:ascii="Arial" w:hAnsi="Arial" w:cs="Arial"/>
          <w:color w:val="000000" w:themeColor="text1"/>
        </w:rPr>
        <w:t>service manuals</w:t>
      </w:r>
      <w:r w:rsidR="00887738" w:rsidRPr="00751C45">
        <w:rPr>
          <w:rFonts w:ascii="Arial" w:hAnsi="Arial" w:cs="Arial"/>
          <w:color w:val="000000" w:themeColor="text1"/>
        </w:rPr>
        <w:t>)</w:t>
      </w:r>
      <w:r w:rsidR="001909E4" w:rsidRPr="00751C45">
        <w:rPr>
          <w:rFonts w:ascii="Arial" w:hAnsi="Arial" w:cs="Arial"/>
          <w:color w:val="000000" w:themeColor="text1"/>
        </w:rPr>
        <w:t xml:space="preserve">, κατάλληλα σχήματα, εικόνες, φωτογραφίες, πιστοποιητικά, δικαιολογητικά και ότι άλλο στοιχείο τεκμηρίωσης που διαθέτει και </w:t>
      </w:r>
      <w:r w:rsidR="001909E4" w:rsidRPr="00751C45">
        <w:rPr>
          <w:rFonts w:ascii="Arial" w:hAnsi="Arial" w:cs="Arial"/>
          <w:color w:val="000000" w:themeColor="text1"/>
          <w:u w:val="single"/>
        </w:rPr>
        <w:t>αποδεικνύει την συμμόρφωση</w:t>
      </w:r>
      <w:r w:rsidR="001909E4" w:rsidRPr="00751C45">
        <w:rPr>
          <w:rFonts w:ascii="Arial" w:hAnsi="Arial" w:cs="Arial"/>
          <w:color w:val="000000" w:themeColor="text1"/>
        </w:rPr>
        <w:t xml:space="preserve"> του προσφερόμενου </w:t>
      </w:r>
      <w:r w:rsidR="00BD03F7" w:rsidRPr="00751C45">
        <w:rPr>
          <w:rFonts w:ascii="Arial" w:hAnsi="Arial" w:cs="Arial"/>
          <w:color w:val="000000" w:themeColor="text1"/>
        </w:rPr>
        <w:t xml:space="preserve">σκεύους </w:t>
      </w:r>
      <w:r w:rsidR="001909E4" w:rsidRPr="00751C45">
        <w:rPr>
          <w:rFonts w:ascii="Arial" w:hAnsi="Arial" w:cs="Arial"/>
          <w:color w:val="000000" w:themeColor="text1"/>
        </w:rPr>
        <w:t xml:space="preserve">µε τις απαιτήσεις των τεχνικών προδιαγραφών και µε τις λοιπές υποχρεώσεις και όρους, ώστε να είναι εύκολη η αξιολόγηση από την </w:t>
      </w:r>
      <w:r w:rsidR="00887738" w:rsidRPr="00751C45">
        <w:rPr>
          <w:rFonts w:ascii="Arial" w:hAnsi="Arial" w:cs="Arial"/>
          <w:color w:val="000000" w:themeColor="text1"/>
        </w:rPr>
        <w:t>αρμόδια</w:t>
      </w:r>
      <w:r w:rsidR="001909E4" w:rsidRPr="00751C45">
        <w:rPr>
          <w:rFonts w:ascii="Arial" w:hAnsi="Arial" w:cs="Arial"/>
          <w:color w:val="000000" w:themeColor="text1"/>
        </w:rPr>
        <w:t xml:space="preserve"> επιτροπή.</w:t>
      </w:r>
    </w:p>
    <w:p w:rsidR="00D82456" w:rsidRPr="00751C45" w:rsidRDefault="00D82456"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82456"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9.1.4</w:t>
      </w:r>
      <w:r w:rsidRPr="00751C45">
        <w:rPr>
          <w:rFonts w:ascii="Arial" w:hAnsi="Arial" w:cs="Arial"/>
          <w:color w:val="000000" w:themeColor="text1"/>
        </w:rPr>
        <w:tab/>
      </w:r>
      <w:r w:rsidR="001909E4" w:rsidRPr="00751C45">
        <w:rPr>
          <w:rFonts w:ascii="Arial" w:hAnsi="Arial" w:cs="Arial"/>
          <w:color w:val="000000" w:themeColor="text1"/>
        </w:rPr>
        <w:t xml:space="preserve">Πρωτότυπο διαφημιστικό </w:t>
      </w:r>
      <w:r w:rsidR="003B05AC" w:rsidRPr="00751C45">
        <w:rPr>
          <w:rFonts w:ascii="Arial" w:hAnsi="Arial" w:cs="Arial"/>
          <w:color w:val="000000" w:themeColor="text1"/>
        </w:rPr>
        <w:t>έντυπο</w:t>
      </w:r>
      <w:r w:rsidR="001909E4" w:rsidRPr="00751C45">
        <w:rPr>
          <w:rFonts w:ascii="Arial" w:hAnsi="Arial" w:cs="Arial"/>
          <w:color w:val="000000" w:themeColor="text1"/>
        </w:rPr>
        <w:t xml:space="preserve"> ή φυλλάδιο (PROSPECTUS) για το προς προμήθεια </w:t>
      </w:r>
      <w:r w:rsidR="00773FCB" w:rsidRPr="00751C45">
        <w:rPr>
          <w:rFonts w:ascii="Arial" w:hAnsi="Arial" w:cs="Arial"/>
          <w:color w:val="000000" w:themeColor="text1"/>
        </w:rPr>
        <w:t>υλικό</w:t>
      </w:r>
      <w:r w:rsidR="00ED1315" w:rsidRPr="00751C45">
        <w:rPr>
          <w:rFonts w:ascii="Arial" w:hAnsi="Arial" w:cs="Arial"/>
          <w:color w:val="000000" w:themeColor="text1"/>
        </w:rPr>
        <w:t>,</w:t>
      </w:r>
      <w:r w:rsidR="001909E4" w:rsidRPr="00751C45">
        <w:rPr>
          <w:rFonts w:ascii="Arial" w:hAnsi="Arial" w:cs="Arial"/>
          <w:color w:val="000000" w:themeColor="text1"/>
        </w:rPr>
        <w:t xml:space="preserve"> το οποίο να περιέχει τα γενικά τεχνικά χαρακτηριστικά του.</w:t>
      </w:r>
    </w:p>
    <w:p w:rsidR="00D82456" w:rsidRPr="00751C45" w:rsidRDefault="00D82456"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82456"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9.1.5</w:t>
      </w:r>
      <w:r w:rsidR="004D1F9F" w:rsidRPr="00751C45">
        <w:rPr>
          <w:rFonts w:ascii="Arial" w:hAnsi="Arial" w:cs="Arial"/>
          <w:color w:val="000000" w:themeColor="text1"/>
        </w:rPr>
        <w:tab/>
      </w:r>
      <w:r w:rsidR="001909E4" w:rsidRPr="00751C45">
        <w:rPr>
          <w:rFonts w:ascii="Arial" w:hAnsi="Arial" w:cs="Arial"/>
          <w:color w:val="000000" w:themeColor="text1"/>
        </w:rPr>
        <w:t>Έγγραφες δηλώσεις του προμηθευτή ή του κατασκευαστή ή του νόμιμου εκπροσώπου αυτού, στις οποίες να δηλώνεται:</w:t>
      </w:r>
    </w:p>
    <w:p w:rsidR="00D82456" w:rsidRPr="00751C45" w:rsidRDefault="00D82456"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82456"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9.1.5.1</w:t>
      </w:r>
      <w:r w:rsidRPr="00751C45">
        <w:rPr>
          <w:rFonts w:ascii="Arial" w:hAnsi="Arial" w:cs="Arial"/>
          <w:color w:val="000000" w:themeColor="text1"/>
        </w:rPr>
        <w:tab/>
      </w:r>
      <w:r w:rsidR="001909E4" w:rsidRPr="00751C45">
        <w:rPr>
          <w:rFonts w:ascii="Arial" w:hAnsi="Arial" w:cs="Arial"/>
          <w:color w:val="000000" w:themeColor="text1"/>
        </w:rPr>
        <w:t xml:space="preserve">Ότι η μεταφορά, </w:t>
      </w:r>
      <w:r w:rsidR="00773FCB" w:rsidRPr="00751C45">
        <w:rPr>
          <w:rFonts w:ascii="Arial" w:hAnsi="Arial" w:cs="Arial"/>
          <w:color w:val="000000" w:themeColor="text1"/>
        </w:rPr>
        <w:t xml:space="preserve">και η </w:t>
      </w:r>
      <w:r w:rsidR="001909E4" w:rsidRPr="00751C45">
        <w:rPr>
          <w:rFonts w:ascii="Arial" w:hAnsi="Arial" w:cs="Arial"/>
          <w:color w:val="000000" w:themeColor="text1"/>
        </w:rPr>
        <w:t xml:space="preserve">παράδοση του υπό προμήθεια </w:t>
      </w:r>
      <w:r w:rsidR="00773FCB" w:rsidRPr="00751C45">
        <w:rPr>
          <w:rFonts w:ascii="Arial" w:hAnsi="Arial" w:cs="Arial"/>
          <w:color w:val="000000" w:themeColor="text1"/>
        </w:rPr>
        <w:t>υλικού</w:t>
      </w:r>
      <w:r w:rsidR="001909E4" w:rsidRPr="00751C45">
        <w:rPr>
          <w:rFonts w:ascii="Arial" w:hAnsi="Arial" w:cs="Arial"/>
          <w:color w:val="000000" w:themeColor="text1"/>
        </w:rPr>
        <w:t xml:space="preserve"> θα πραγματοποιηθεί με δαπάνη του προμηθευτή και αποδοχή των καθοριζομένων στην παράγραφο 7.1 της παρούσας ΠΕΔ.</w:t>
      </w:r>
    </w:p>
    <w:p w:rsidR="00D82456" w:rsidRPr="00751C45" w:rsidRDefault="00D82456"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D82456"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lastRenderedPageBreak/>
        <w:t>9.1.5.2</w:t>
      </w:r>
      <w:r w:rsidRPr="00751C45">
        <w:rPr>
          <w:rFonts w:ascii="Arial" w:hAnsi="Arial" w:cs="Arial"/>
          <w:color w:val="000000" w:themeColor="text1"/>
        </w:rPr>
        <w:tab/>
      </w:r>
      <w:r w:rsidR="001909E4" w:rsidRPr="00751C45">
        <w:rPr>
          <w:rFonts w:ascii="Arial" w:hAnsi="Arial" w:cs="Arial"/>
          <w:color w:val="000000" w:themeColor="text1"/>
        </w:rPr>
        <w:t>Ο χρόνος εγγύησης ο οποίος πρέπει να είναι τουλάχιστον δύο (2) έτη</w:t>
      </w:r>
      <w:r w:rsidR="00ED1315" w:rsidRPr="00751C45">
        <w:rPr>
          <w:rFonts w:ascii="Arial" w:hAnsi="Arial" w:cs="Arial"/>
          <w:color w:val="000000" w:themeColor="text1"/>
        </w:rPr>
        <w:t>,</w:t>
      </w:r>
      <w:r w:rsidR="001909E4" w:rsidRPr="00751C45">
        <w:rPr>
          <w:rFonts w:ascii="Arial" w:hAnsi="Arial" w:cs="Arial"/>
          <w:color w:val="000000" w:themeColor="text1"/>
        </w:rPr>
        <w:t xml:space="preserve"> η αποδοχή των καθοριζόμενων στην παράγραφο 7.2.1 της παρούσας ΠΕΔ και ότι κατά την </w:t>
      </w:r>
      <w:r w:rsidR="00391A72" w:rsidRPr="00751C45">
        <w:rPr>
          <w:rFonts w:ascii="Arial" w:hAnsi="Arial" w:cs="Arial"/>
          <w:color w:val="000000" w:themeColor="text1"/>
        </w:rPr>
        <w:t xml:space="preserve">παράδοση του υπό προμήθεια </w:t>
      </w:r>
      <w:r w:rsidR="00773FCB" w:rsidRPr="00751C45">
        <w:rPr>
          <w:rFonts w:ascii="Arial" w:hAnsi="Arial" w:cs="Arial"/>
          <w:color w:val="000000" w:themeColor="text1"/>
        </w:rPr>
        <w:t>υλικού</w:t>
      </w:r>
      <w:r w:rsidR="001909E4" w:rsidRPr="00751C45">
        <w:rPr>
          <w:rFonts w:ascii="Arial" w:hAnsi="Arial" w:cs="Arial"/>
          <w:color w:val="000000" w:themeColor="text1"/>
        </w:rPr>
        <w:t xml:space="preserve"> θα παραδίδεται πρωτότυπη εγγύηση του εργοστασίου κατασκευής και όχι φωτοαντίγραφο.</w:t>
      </w:r>
    </w:p>
    <w:p w:rsidR="001D273C" w:rsidRPr="00751C45" w:rsidRDefault="001D273C"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1D273C"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9.1.5.3</w:t>
      </w:r>
      <w:r w:rsidRPr="00751C45">
        <w:rPr>
          <w:rFonts w:ascii="Arial" w:hAnsi="Arial" w:cs="Arial"/>
          <w:color w:val="000000" w:themeColor="text1"/>
        </w:rPr>
        <w:tab/>
      </w:r>
      <w:r w:rsidR="00C25444" w:rsidRPr="00751C45">
        <w:rPr>
          <w:rFonts w:ascii="Arial" w:hAnsi="Arial" w:cs="Arial"/>
          <w:color w:val="000000" w:themeColor="text1"/>
        </w:rPr>
        <w:t>Ότι</w:t>
      </w:r>
      <w:r w:rsidR="001909E4" w:rsidRPr="00751C45">
        <w:rPr>
          <w:rFonts w:ascii="Arial" w:hAnsi="Arial" w:cs="Arial"/>
          <w:color w:val="000000" w:themeColor="text1"/>
        </w:rPr>
        <w:t xml:space="preserve"> υπάρχει δυνατότητα για επισκευή, συντήρηση, σχετική τεχνική πληροφόρηση κτλ (και αποδοχή των καθοριζομένων στην παράγραφο 7.2.2).</w:t>
      </w:r>
    </w:p>
    <w:p w:rsidR="001D273C" w:rsidRPr="00751C45" w:rsidRDefault="001D273C"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C322AC"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ab/>
      </w:r>
      <w:r w:rsidR="001909E4" w:rsidRPr="00751C45">
        <w:rPr>
          <w:rFonts w:ascii="Arial" w:hAnsi="Arial" w:cs="Arial"/>
          <w:color w:val="000000" w:themeColor="text1"/>
        </w:rPr>
        <w:t>Για την κάλυψη στο ακέραιο της ανωτέρω απαίτησης, θα συμπεριληφθεί στη προσφορά του</w:t>
      </w:r>
      <w:r w:rsidR="004146E2" w:rsidRPr="00751C45">
        <w:rPr>
          <w:rFonts w:ascii="Arial" w:hAnsi="Arial" w:cs="Arial"/>
          <w:color w:val="000000" w:themeColor="text1"/>
        </w:rPr>
        <w:t xml:space="preserve"> προμηθευτή πρωτότυπη βεβαίωση του </w:t>
      </w:r>
      <w:r w:rsidR="001909E4" w:rsidRPr="00751C45">
        <w:rPr>
          <w:rFonts w:ascii="Arial" w:hAnsi="Arial" w:cs="Arial"/>
          <w:color w:val="000000" w:themeColor="text1"/>
        </w:rPr>
        <w:t>κατασκευαστή</w:t>
      </w:r>
      <w:r w:rsidR="004D1F9F" w:rsidRPr="00751C45">
        <w:rPr>
          <w:rFonts w:ascii="Arial" w:hAnsi="Arial" w:cs="Arial"/>
          <w:color w:val="000000" w:themeColor="text1"/>
        </w:rPr>
        <w:t xml:space="preserve"> του υλικού</w:t>
      </w:r>
      <w:r w:rsidR="001909E4" w:rsidRPr="00751C45">
        <w:rPr>
          <w:rFonts w:ascii="Arial" w:hAnsi="Arial" w:cs="Arial"/>
          <w:color w:val="000000" w:themeColor="text1"/>
        </w:rPr>
        <w:t>.</w:t>
      </w:r>
    </w:p>
    <w:p w:rsidR="00C322AC" w:rsidRPr="00751C45" w:rsidRDefault="00C322AC" w:rsidP="00E05103">
      <w:pPr>
        <w:tabs>
          <w:tab w:val="left" w:pos="567"/>
          <w:tab w:val="left" w:pos="1134"/>
          <w:tab w:val="left" w:pos="1701"/>
          <w:tab w:val="left" w:pos="2268"/>
        </w:tabs>
        <w:jc w:val="both"/>
        <w:rPr>
          <w:rFonts w:ascii="Arial" w:hAnsi="Arial" w:cs="Arial"/>
          <w:color w:val="000000" w:themeColor="text1"/>
        </w:rPr>
      </w:pPr>
    </w:p>
    <w:p w:rsidR="00C322AC" w:rsidRPr="00751C45" w:rsidRDefault="004D1F9F"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9.1.5.4</w:t>
      </w:r>
      <w:r w:rsidR="00C322AC" w:rsidRPr="00751C45">
        <w:rPr>
          <w:rFonts w:ascii="Arial" w:hAnsi="Arial" w:cs="Arial"/>
          <w:color w:val="000000" w:themeColor="text1"/>
        </w:rPr>
        <w:tab/>
      </w:r>
      <w:r w:rsidR="001909E4" w:rsidRPr="00751C45">
        <w:rPr>
          <w:rFonts w:ascii="Arial" w:hAnsi="Arial" w:cs="Arial"/>
          <w:color w:val="000000" w:themeColor="text1"/>
        </w:rPr>
        <w:t>Η διάρκεια του χρόνου τεχνικής εξυπηρέτησης</w:t>
      </w:r>
      <w:r w:rsidRPr="00751C45">
        <w:rPr>
          <w:rFonts w:ascii="Arial" w:hAnsi="Arial" w:cs="Arial"/>
          <w:color w:val="000000" w:themeColor="text1"/>
        </w:rPr>
        <w:t xml:space="preserve">. </w:t>
      </w:r>
    </w:p>
    <w:p w:rsidR="004D1F9F" w:rsidRPr="00751C45" w:rsidRDefault="004D1F9F"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C704CE"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9.1.5.5</w:t>
      </w:r>
      <w:r w:rsidR="00C322AC" w:rsidRPr="00751C45">
        <w:rPr>
          <w:rFonts w:ascii="Arial" w:hAnsi="Arial" w:cs="Arial"/>
          <w:color w:val="000000" w:themeColor="text1"/>
        </w:rPr>
        <w:tab/>
      </w:r>
      <w:r w:rsidR="001909E4" w:rsidRPr="00751C45">
        <w:rPr>
          <w:rFonts w:ascii="Arial" w:hAnsi="Arial" w:cs="Arial"/>
          <w:color w:val="000000" w:themeColor="text1"/>
        </w:rPr>
        <w:t xml:space="preserve">Η χρονολογία κατασκευής του υπό προμήθεια </w:t>
      </w:r>
      <w:r w:rsidRPr="00751C45">
        <w:rPr>
          <w:rFonts w:ascii="Arial" w:hAnsi="Arial" w:cs="Arial"/>
          <w:color w:val="000000" w:themeColor="text1"/>
        </w:rPr>
        <w:t>υλικού</w:t>
      </w:r>
      <w:r w:rsidR="001909E4" w:rsidRPr="00751C45">
        <w:rPr>
          <w:rFonts w:ascii="Arial" w:hAnsi="Arial" w:cs="Arial"/>
          <w:color w:val="000000" w:themeColor="text1"/>
        </w:rPr>
        <w:t>.</w:t>
      </w:r>
    </w:p>
    <w:p w:rsidR="00C322AC" w:rsidRPr="00751C45" w:rsidRDefault="00C322AC"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C704CE"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9.1.5.6</w:t>
      </w:r>
      <w:r w:rsidR="00C322AC" w:rsidRPr="00751C45">
        <w:rPr>
          <w:rFonts w:ascii="Arial" w:hAnsi="Arial" w:cs="Arial"/>
          <w:color w:val="000000" w:themeColor="text1"/>
        </w:rPr>
        <w:tab/>
      </w:r>
      <w:r w:rsidR="001909E4" w:rsidRPr="00751C45">
        <w:rPr>
          <w:rFonts w:ascii="Arial" w:hAnsi="Arial" w:cs="Arial"/>
          <w:color w:val="000000" w:themeColor="text1"/>
        </w:rPr>
        <w:t>Ο χρόνος παράδοσης σε ημερολογιακές</w:t>
      </w:r>
      <w:r w:rsidR="00391A72" w:rsidRPr="00751C45">
        <w:rPr>
          <w:rFonts w:ascii="Arial" w:hAnsi="Arial" w:cs="Arial"/>
          <w:color w:val="000000" w:themeColor="text1"/>
        </w:rPr>
        <w:t xml:space="preserve"> ημέρες, του υπό προμήθεια </w:t>
      </w:r>
      <w:r w:rsidRPr="00751C45">
        <w:rPr>
          <w:rFonts w:ascii="Arial" w:hAnsi="Arial" w:cs="Arial"/>
          <w:color w:val="000000" w:themeColor="text1"/>
        </w:rPr>
        <w:t>υλικού</w:t>
      </w:r>
      <w:r w:rsidR="001909E4" w:rsidRPr="00751C45">
        <w:rPr>
          <w:rFonts w:ascii="Arial" w:hAnsi="Arial" w:cs="Arial"/>
          <w:color w:val="000000" w:themeColor="text1"/>
        </w:rPr>
        <w:t>,</w:t>
      </w:r>
      <w:r w:rsidR="00ED1315" w:rsidRPr="00751C45">
        <w:rPr>
          <w:rFonts w:ascii="Arial" w:hAnsi="Arial" w:cs="Arial"/>
          <w:color w:val="000000" w:themeColor="text1"/>
        </w:rPr>
        <w:t xml:space="preserve"> στον τόπο που θα υποδείξει η Υ</w:t>
      </w:r>
      <w:r w:rsidR="001909E4" w:rsidRPr="00751C45">
        <w:rPr>
          <w:rFonts w:ascii="Arial" w:hAnsi="Arial" w:cs="Arial"/>
          <w:color w:val="000000" w:themeColor="text1"/>
        </w:rPr>
        <w:t>πηρεσία.</w:t>
      </w:r>
    </w:p>
    <w:p w:rsidR="00C322AC" w:rsidRPr="00751C45" w:rsidRDefault="00C322AC"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C322AC"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9.1.6</w:t>
      </w:r>
      <w:r w:rsidR="007E6577" w:rsidRPr="00751C45">
        <w:rPr>
          <w:rFonts w:ascii="Arial" w:hAnsi="Arial" w:cs="Arial"/>
          <w:color w:val="000000" w:themeColor="text1"/>
        </w:rPr>
        <w:tab/>
      </w:r>
      <w:r w:rsidR="001E61AB" w:rsidRPr="00751C45">
        <w:rPr>
          <w:rFonts w:ascii="Arial" w:hAnsi="Arial" w:cs="Arial"/>
          <w:color w:val="000000" w:themeColor="text1"/>
        </w:rPr>
        <w:t>Έ</w:t>
      </w:r>
      <w:r w:rsidR="001909E4" w:rsidRPr="00751C45">
        <w:rPr>
          <w:rFonts w:ascii="Arial" w:hAnsi="Arial" w:cs="Arial"/>
          <w:color w:val="000000" w:themeColor="text1"/>
        </w:rPr>
        <w:t>γγραφη δήλωση, στην οποία οι διαγωνιζόμενοι αναφέρουν τις επιχειρηματικές μονάδες (εργοστάσια) στα οποία θα κατασκε</w:t>
      </w:r>
      <w:r w:rsidR="00C704CE" w:rsidRPr="00751C45">
        <w:rPr>
          <w:rFonts w:ascii="Arial" w:hAnsi="Arial" w:cs="Arial"/>
          <w:color w:val="000000" w:themeColor="text1"/>
        </w:rPr>
        <w:t>υάσουν το προσφερόμενο υλικό,</w:t>
      </w:r>
      <w:r w:rsidR="001909E4" w:rsidRPr="00751C45">
        <w:rPr>
          <w:rFonts w:ascii="Arial" w:hAnsi="Arial" w:cs="Arial"/>
          <w:color w:val="000000" w:themeColor="text1"/>
        </w:rPr>
        <w:t xml:space="preserve"> καθώς</w:t>
      </w:r>
      <w:r w:rsidR="007B53D0" w:rsidRPr="00751C45">
        <w:rPr>
          <w:rFonts w:ascii="Arial" w:hAnsi="Arial" w:cs="Arial"/>
          <w:color w:val="000000" w:themeColor="text1"/>
        </w:rPr>
        <w:t xml:space="preserve"> και τον τόπο εγκατάστασης τους</w:t>
      </w:r>
      <w:r w:rsidR="001909E4" w:rsidRPr="00751C45">
        <w:rPr>
          <w:rFonts w:ascii="Arial" w:hAnsi="Arial" w:cs="Arial"/>
          <w:color w:val="000000" w:themeColor="text1"/>
        </w:rPr>
        <w:t xml:space="preserve">. </w:t>
      </w:r>
    </w:p>
    <w:p w:rsidR="00C322AC" w:rsidRPr="00751C45" w:rsidRDefault="00C322AC" w:rsidP="00E05103">
      <w:pPr>
        <w:tabs>
          <w:tab w:val="left" w:pos="567"/>
          <w:tab w:val="left" w:pos="1134"/>
          <w:tab w:val="left" w:pos="1701"/>
          <w:tab w:val="left" w:pos="2268"/>
        </w:tabs>
        <w:jc w:val="both"/>
        <w:rPr>
          <w:rFonts w:ascii="Arial" w:hAnsi="Arial" w:cs="Arial"/>
          <w:color w:val="000000" w:themeColor="text1"/>
        </w:rPr>
      </w:pPr>
    </w:p>
    <w:p w:rsidR="001909E4" w:rsidRPr="00751C45" w:rsidRDefault="000747DE"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9.1.7</w:t>
      </w:r>
      <w:r w:rsidR="007E6577" w:rsidRPr="00751C45">
        <w:rPr>
          <w:rFonts w:ascii="Arial" w:hAnsi="Arial" w:cs="Arial"/>
          <w:color w:val="000000" w:themeColor="text1"/>
        </w:rPr>
        <w:tab/>
      </w:r>
      <w:r w:rsidR="001909E4" w:rsidRPr="00751C45">
        <w:rPr>
          <w:rFonts w:ascii="Arial" w:hAnsi="Arial" w:cs="Arial"/>
          <w:color w:val="000000" w:themeColor="text1"/>
        </w:rPr>
        <w:t>Πλήρη κατάλογο στον οποίο θα φαίνεται ο αριθμός ονομαστικού (αν υπάρχει), ο αριθμός κατασκευαστή και η ονομασία του για :</w:t>
      </w:r>
    </w:p>
    <w:p w:rsidR="00C322AC" w:rsidRPr="00751C45" w:rsidRDefault="00C322AC" w:rsidP="00E05103">
      <w:pPr>
        <w:tabs>
          <w:tab w:val="left" w:pos="567"/>
          <w:tab w:val="left" w:pos="1134"/>
          <w:tab w:val="left" w:pos="1701"/>
          <w:tab w:val="left" w:pos="2268"/>
        </w:tabs>
        <w:jc w:val="both"/>
        <w:rPr>
          <w:rFonts w:ascii="Arial" w:hAnsi="Arial" w:cs="Arial"/>
          <w:color w:val="000000" w:themeColor="text1"/>
        </w:rPr>
      </w:pPr>
    </w:p>
    <w:p w:rsidR="001909E4" w:rsidRPr="005469CE" w:rsidRDefault="000747DE" w:rsidP="00E05103">
      <w:pPr>
        <w:tabs>
          <w:tab w:val="left" w:pos="567"/>
          <w:tab w:val="left" w:pos="1134"/>
          <w:tab w:val="left" w:pos="1701"/>
          <w:tab w:val="left" w:pos="2268"/>
        </w:tabs>
        <w:jc w:val="both"/>
        <w:rPr>
          <w:rFonts w:ascii="Arial" w:hAnsi="Arial" w:cs="Arial"/>
          <w:color w:val="000000" w:themeColor="text1"/>
        </w:rPr>
      </w:pPr>
      <w:r w:rsidRPr="00751C45">
        <w:rPr>
          <w:rFonts w:ascii="Arial" w:hAnsi="Arial" w:cs="Arial"/>
          <w:color w:val="000000" w:themeColor="text1"/>
        </w:rPr>
        <w:t>9.1.8</w:t>
      </w:r>
      <w:r w:rsidR="00DF3FC8" w:rsidRPr="00751C45">
        <w:rPr>
          <w:rFonts w:ascii="Arial" w:hAnsi="Arial" w:cs="Arial"/>
          <w:color w:val="000000" w:themeColor="text1"/>
        </w:rPr>
        <w:tab/>
      </w:r>
      <w:r w:rsidR="001909E4" w:rsidRPr="00751C45">
        <w:rPr>
          <w:rFonts w:ascii="Arial" w:hAnsi="Arial" w:cs="Arial"/>
          <w:color w:val="000000" w:themeColor="text1"/>
        </w:rPr>
        <w:t xml:space="preserve">Οποιοδήποτε επιπλέον στοιχείο τεκμηριώνει πληρέστερα την τεχνική </w:t>
      </w:r>
      <w:r w:rsidR="001909E4" w:rsidRPr="005469CE">
        <w:rPr>
          <w:rFonts w:ascii="Arial" w:hAnsi="Arial" w:cs="Arial"/>
          <w:color w:val="000000" w:themeColor="text1"/>
        </w:rPr>
        <w:t xml:space="preserve">προσφορά του διαγωνιζόμενου και απαντά στις </w:t>
      </w:r>
      <w:r w:rsidR="00E67596" w:rsidRPr="005469CE">
        <w:rPr>
          <w:rFonts w:ascii="Arial" w:hAnsi="Arial" w:cs="Arial"/>
          <w:color w:val="000000" w:themeColor="text1"/>
        </w:rPr>
        <w:t>επιμέρους</w:t>
      </w:r>
      <w:r w:rsidR="001909E4" w:rsidRPr="005469CE">
        <w:rPr>
          <w:rFonts w:ascii="Arial" w:hAnsi="Arial" w:cs="Arial"/>
          <w:color w:val="000000" w:themeColor="text1"/>
        </w:rPr>
        <w:t xml:space="preserve"> απαιτήσεις που τίθενται στην παρούσα προδιαγραφή.</w:t>
      </w:r>
    </w:p>
    <w:p w:rsidR="00C322AC" w:rsidRPr="005469CE" w:rsidRDefault="00C322AC" w:rsidP="00E05103">
      <w:pPr>
        <w:tabs>
          <w:tab w:val="left" w:pos="567"/>
          <w:tab w:val="left" w:pos="1134"/>
          <w:tab w:val="left" w:pos="1701"/>
          <w:tab w:val="left" w:pos="2268"/>
        </w:tabs>
        <w:jc w:val="both"/>
        <w:rPr>
          <w:rFonts w:ascii="Arial" w:hAnsi="Arial" w:cs="Arial"/>
          <w:color w:val="000000" w:themeColor="text1"/>
        </w:rPr>
      </w:pPr>
    </w:p>
    <w:p w:rsidR="001909E4" w:rsidRPr="005469CE" w:rsidRDefault="000747DE" w:rsidP="00E05103">
      <w:pPr>
        <w:tabs>
          <w:tab w:val="left" w:pos="567"/>
          <w:tab w:val="left" w:pos="1134"/>
          <w:tab w:val="left" w:pos="1701"/>
          <w:tab w:val="left" w:pos="2268"/>
        </w:tabs>
        <w:jc w:val="both"/>
        <w:rPr>
          <w:rFonts w:ascii="Arial" w:hAnsi="Arial" w:cs="Arial"/>
          <w:color w:val="000000" w:themeColor="text1"/>
        </w:rPr>
      </w:pPr>
      <w:r w:rsidRPr="005469CE">
        <w:rPr>
          <w:rFonts w:ascii="Arial" w:hAnsi="Arial" w:cs="Arial"/>
          <w:color w:val="000000" w:themeColor="text1"/>
        </w:rPr>
        <w:t>9.1.9</w:t>
      </w:r>
      <w:r w:rsidR="00C322AC" w:rsidRPr="005469CE">
        <w:rPr>
          <w:rFonts w:ascii="Arial" w:hAnsi="Arial" w:cs="Arial"/>
          <w:color w:val="000000" w:themeColor="text1"/>
        </w:rPr>
        <w:tab/>
      </w:r>
      <w:r w:rsidR="001909E4" w:rsidRPr="005469CE">
        <w:rPr>
          <w:rFonts w:ascii="Arial" w:hAnsi="Arial" w:cs="Arial"/>
          <w:color w:val="000000" w:themeColor="text1"/>
        </w:rPr>
        <w:t>Κατάλογο των εγγράφων/</w:t>
      </w:r>
      <w:r w:rsidR="00A07569" w:rsidRPr="005469CE">
        <w:rPr>
          <w:rFonts w:ascii="Arial" w:hAnsi="Arial" w:cs="Arial"/>
          <w:color w:val="000000" w:themeColor="text1"/>
        </w:rPr>
        <w:t xml:space="preserve"> </w:t>
      </w:r>
      <w:r w:rsidR="001909E4" w:rsidRPr="005469CE">
        <w:rPr>
          <w:rFonts w:ascii="Arial" w:hAnsi="Arial" w:cs="Arial"/>
          <w:color w:val="000000" w:themeColor="text1"/>
        </w:rPr>
        <w:t>δικαιολογητικών των ανωτέρω παραγράφων.</w:t>
      </w:r>
    </w:p>
    <w:p w:rsidR="00C322AC" w:rsidRPr="005469CE" w:rsidRDefault="00C322AC" w:rsidP="00E05103">
      <w:pPr>
        <w:tabs>
          <w:tab w:val="left" w:pos="567"/>
          <w:tab w:val="left" w:pos="1134"/>
          <w:tab w:val="left" w:pos="1701"/>
          <w:tab w:val="left" w:pos="2268"/>
        </w:tabs>
        <w:jc w:val="both"/>
        <w:rPr>
          <w:rFonts w:ascii="Arial" w:hAnsi="Arial" w:cs="Arial"/>
          <w:color w:val="000000" w:themeColor="text1"/>
        </w:rPr>
      </w:pPr>
    </w:p>
    <w:p w:rsidR="001909E4" w:rsidRPr="005469CE" w:rsidRDefault="00FF4563" w:rsidP="00E05103">
      <w:pPr>
        <w:tabs>
          <w:tab w:val="left" w:pos="567"/>
          <w:tab w:val="left" w:pos="1134"/>
          <w:tab w:val="left" w:pos="1701"/>
          <w:tab w:val="left" w:pos="2268"/>
        </w:tabs>
        <w:jc w:val="both"/>
        <w:rPr>
          <w:rFonts w:ascii="Arial" w:hAnsi="Arial" w:cs="Arial"/>
          <w:color w:val="000000" w:themeColor="text1"/>
        </w:rPr>
      </w:pPr>
      <w:r w:rsidRPr="005469CE">
        <w:rPr>
          <w:rFonts w:ascii="Arial" w:hAnsi="Arial" w:cs="Arial"/>
          <w:color w:val="000000" w:themeColor="text1"/>
        </w:rPr>
        <w:t>9.2</w:t>
      </w:r>
      <w:r w:rsidRPr="005469CE">
        <w:rPr>
          <w:rFonts w:ascii="Arial" w:hAnsi="Arial" w:cs="Arial"/>
          <w:color w:val="000000" w:themeColor="text1"/>
        </w:rPr>
        <w:tab/>
      </w:r>
      <w:r w:rsidR="001909E4" w:rsidRPr="005469CE">
        <w:rPr>
          <w:rFonts w:ascii="Arial" w:hAnsi="Arial" w:cs="Arial"/>
          <w:color w:val="000000" w:themeColor="text1"/>
        </w:rPr>
        <w:t>Όλα τα πιστοποιητικά και οι βεβαιώσεις που θα συνοδεύουν την προσφορά, θα πρέπει να είναι μεταφρασμένα στην Ελληνική γλώσσα.</w:t>
      </w:r>
    </w:p>
    <w:p w:rsidR="00FF4563" w:rsidRPr="005469CE" w:rsidRDefault="00FF4563" w:rsidP="00E05103">
      <w:pPr>
        <w:tabs>
          <w:tab w:val="left" w:pos="567"/>
          <w:tab w:val="left" w:pos="1134"/>
          <w:tab w:val="left" w:pos="1701"/>
          <w:tab w:val="left" w:pos="2268"/>
        </w:tabs>
        <w:jc w:val="both"/>
        <w:rPr>
          <w:rFonts w:ascii="Arial" w:hAnsi="Arial" w:cs="Arial"/>
          <w:color w:val="000000" w:themeColor="text1"/>
        </w:rPr>
      </w:pPr>
    </w:p>
    <w:p w:rsidR="001909E4" w:rsidRPr="005469CE" w:rsidRDefault="00FF4563" w:rsidP="00E05103">
      <w:pPr>
        <w:tabs>
          <w:tab w:val="left" w:pos="567"/>
          <w:tab w:val="left" w:pos="1134"/>
          <w:tab w:val="left" w:pos="1701"/>
          <w:tab w:val="left" w:pos="2268"/>
        </w:tabs>
        <w:jc w:val="both"/>
        <w:rPr>
          <w:rFonts w:ascii="Arial" w:hAnsi="Arial" w:cs="Arial"/>
          <w:color w:val="000000" w:themeColor="text1"/>
        </w:rPr>
      </w:pPr>
      <w:r w:rsidRPr="005469CE">
        <w:rPr>
          <w:rFonts w:ascii="Arial" w:hAnsi="Arial" w:cs="Arial"/>
          <w:color w:val="000000" w:themeColor="text1"/>
        </w:rPr>
        <w:t>9.3</w:t>
      </w:r>
      <w:r w:rsidRPr="005469CE">
        <w:rPr>
          <w:rFonts w:ascii="Arial" w:hAnsi="Arial" w:cs="Arial"/>
          <w:color w:val="000000" w:themeColor="text1"/>
        </w:rPr>
        <w:tab/>
        <w:t>Η</w:t>
      </w:r>
      <w:r w:rsidR="001909E4" w:rsidRPr="005469CE">
        <w:rPr>
          <w:rFonts w:ascii="Arial" w:hAnsi="Arial" w:cs="Arial"/>
          <w:color w:val="000000" w:themeColor="text1"/>
        </w:rPr>
        <w:t xml:space="preserve">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w:t>
      </w:r>
      <w:r w:rsidR="003803E3" w:rsidRPr="005469CE">
        <w:rPr>
          <w:rFonts w:ascii="Arial" w:hAnsi="Arial" w:cs="Arial"/>
          <w:color w:val="000000" w:themeColor="text1"/>
        </w:rPr>
        <w:t>νατοτήτων του υπό προμήθεια μηχανήματο</w:t>
      </w:r>
      <w:r w:rsidR="001909E4" w:rsidRPr="005469CE">
        <w:rPr>
          <w:rFonts w:ascii="Arial" w:hAnsi="Arial" w:cs="Arial"/>
          <w:color w:val="000000" w:themeColor="text1"/>
        </w:rPr>
        <w:t>ς χωρίς καμία απαίτηση του προμηθευτή.</w:t>
      </w:r>
    </w:p>
    <w:p w:rsidR="00D33BE4" w:rsidRPr="005469CE" w:rsidRDefault="00D33BE4" w:rsidP="00E05103">
      <w:pPr>
        <w:tabs>
          <w:tab w:val="left" w:pos="567"/>
          <w:tab w:val="left" w:pos="1134"/>
          <w:tab w:val="left" w:pos="1701"/>
          <w:tab w:val="left" w:pos="2268"/>
        </w:tabs>
        <w:jc w:val="both"/>
        <w:rPr>
          <w:rFonts w:ascii="Arial" w:hAnsi="Arial" w:cs="Arial"/>
          <w:color w:val="000000" w:themeColor="text1"/>
        </w:rPr>
      </w:pPr>
    </w:p>
    <w:p w:rsidR="00F54CB2" w:rsidRPr="005469CE" w:rsidRDefault="00F54CB2" w:rsidP="00E05103">
      <w:pPr>
        <w:tabs>
          <w:tab w:val="left" w:pos="567"/>
          <w:tab w:val="left" w:pos="1134"/>
          <w:tab w:val="left" w:pos="1701"/>
          <w:tab w:val="left" w:pos="2268"/>
        </w:tabs>
        <w:jc w:val="both"/>
        <w:rPr>
          <w:rFonts w:ascii="Arial" w:hAnsi="Arial" w:cs="Arial"/>
          <w:color w:val="000000" w:themeColor="text1"/>
        </w:rPr>
      </w:pPr>
      <w:r w:rsidRPr="005469CE">
        <w:rPr>
          <w:rFonts w:ascii="Arial" w:hAnsi="Arial" w:cs="Arial"/>
          <w:color w:val="000000" w:themeColor="text1"/>
        </w:rPr>
        <w:t>9.4.</w:t>
      </w:r>
      <w:r w:rsidRPr="005469CE">
        <w:rPr>
          <w:rFonts w:ascii="Arial" w:hAnsi="Arial" w:cs="Arial"/>
          <w:color w:val="000000" w:themeColor="text1"/>
        </w:rPr>
        <w:tab/>
        <w:t>Αξιολόγηση των τεχνικών προσφορών και έλεγχοι παραλαβής σύμφωνα με τους όρους της παρούσας προδιαγραφής και τον πίνακα κριτηρίων αξιολόγησης της Προσθήκης Ι.</w:t>
      </w:r>
    </w:p>
    <w:p w:rsidR="00F54CB2" w:rsidRPr="005469CE" w:rsidRDefault="00F54CB2" w:rsidP="00E05103">
      <w:pPr>
        <w:tabs>
          <w:tab w:val="left" w:pos="567"/>
          <w:tab w:val="left" w:pos="1134"/>
          <w:tab w:val="left" w:pos="1701"/>
          <w:tab w:val="left" w:pos="2268"/>
        </w:tabs>
        <w:jc w:val="both"/>
        <w:rPr>
          <w:rFonts w:ascii="Arial" w:hAnsi="Arial" w:cs="Arial"/>
          <w:color w:val="000000" w:themeColor="text1"/>
        </w:rPr>
      </w:pPr>
    </w:p>
    <w:p w:rsidR="001909E4" w:rsidRPr="005469CE" w:rsidRDefault="001909E4" w:rsidP="00E05103">
      <w:pPr>
        <w:numPr>
          <w:ilvl w:val="0"/>
          <w:numId w:val="1"/>
        </w:numPr>
        <w:tabs>
          <w:tab w:val="left" w:pos="567"/>
          <w:tab w:val="left" w:pos="1134"/>
          <w:tab w:val="left" w:pos="1701"/>
          <w:tab w:val="left" w:pos="2268"/>
        </w:tabs>
        <w:jc w:val="both"/>
        <w:outlineLvl w:val="0"/>
        <w:rPr>
          <w:rFonts w:ascii="Arial" w:hAnsi="Arial" w:cs="Arial"/>
          <w:b/>
          <w:color w:val="000000" w:themeColor="text1"/>
        </w:rPr>
      </w:pPr>
      <w:bookmarkStart w:id="31" w:name="_Toc233202265"/>
      <w:r w:rsidRPr="005469CE">
        <w:rPr>
          <w:rFonts w:ascii="Arial" w:hAnsi="Arial" w:cs="Arial"/>
          <w:b/>
          <w:color w:val="000000" w:themeColor="text1"/>
        </w:rPr>
        <w:t xml:space="preserve">ΠΡΟΤΑΣΕΙΣ ΒΕΛΤΙΩΣΗΣ </w:t>
      </w:r>
      <w:r w:rsidR="00B200A2" w:rsidRPr="005469CE">
        <w:rPr>
          <w:rFonts w:ascii="Arial" w:hAnsi="Arial" w:cs="Arial"/>
          <w:b/>
          <w:color w:val="000000" w:themeColor="text1"/>
        </w:rPr>
        <w:t>ΤΗΣ ΤΕΧΝΙΚΗΣ</w:t>
      </w:r>
      <w:r w:rsidRPr="005469CE">
        <w:rPr>
          <w:rFonts w:ascii="Arial" w:hAnsi="Arial" w:cs="Arial"/>
          <w:b/>
          <w:color w:val="000000" w:themeColor="text1"/>
        </w:rPr>
        <w:t xml:space="preserve"> ΠΡΟΔΙΑΓΡΑΦΗΣ</w:t>
      </w:r>
      <w:bookmarkEnd w:id="31"/>
    </w:p>
    <w:p w:rsidR="00FF4563" w:rsidRPr="005469CE" w:rsidRDefault="00FF4563" w:rsidP="00E05103">
      <w:pPr>
        <w:tabs>
          <w:tab w:val="left" w:pos="567"/>
          <w:tab w:val="left" w:pos="1134"/>
          <w:tab w:val="left" w:pos="1701"/>
          <w:tab w:val="left" w:pos="2268"/>
        </w:tabs>
        <w:jc w:val="both"/>
        <w:rPr>
          <w:rFonts w:ascii="Arial" w:hAnsi="Arial" w:cs="Arial"/>
          <w:color w:val="000000" w:themeColor="text1"/>
        </w:rPr>
      </w:pPr>
    </w:p>
    <w:p w:rsidR="00DE112E" w:rsidRPr="005469CE" w:rsidRDefault="00FF4563" w:rsidP="00E05103">
      <w:pPr>
        <w:tabs>
          <w:tab w:val="left" w:pos="567"/>
          <w:tab w:val="left" w:pos="1134"/>
          <w:tab w:val="left" w:pos="1701"/>
          <w:tab w:val="left" w:pos="2268"/>
        </w:tabs>
        <w:jc w:val="both"/>
        <w:rPr>
          <w:rFonts w:ascii="Arial" w:hAnsi="Arial" w:cs="Arial"/>
          <w:color w:val="000000" w:themeColor="text1"/>
          <w:u w:val="single"/>
        </w:rPr>
      </w:pPr>
      <w:r w:rsidRPr="005469CE">
        <w:rPr>
          <w:rFonts w:ascii="Arial" w:hAnsi="Arial" w:cs="Arial"/>
          <w:color w:val="000000" w:themeColor="text1"/>
        </w:rPr>
        <w:tab/>
      </w:r>
      <w:r w:rsidR="001909E4" w:rsidRPr="005469CE">
        <w:rPr>
          <w:rFonts w:ascii="Arial" w:hAnsi="Arial" w:cs="Arial"/>
          <w:color w:val="000000" w:themeColor="text1"/>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0" w:history="1">
        <w:r w:rsidR="001909E4" w:rsidRPr="005469CE">
          <w:rPr>
            <w:rStyle w:val="-"/>
            <w:rFonts w:ascii="Arial" w:hAnsi="Arial" w:cs="Arial"/>
            <w:color w:val="000000" w:themeColor="text1"/>
          </w:rPr>
          <w:t>https://prodiagrafes.army.gr</w:t>
        </w:r>
      </w:hyperlink>
    </w:p>
    <w:p w:rsidR="003B1D4B" w:rsidRPr="005469CE" w:rsidRDefault="003B1D4B" w:rsidP="003524AE">
      <w:pPr>
        <w:tabs>
          <w:tab w:val="left" w:pos="567"/>
          <w:tab w:val="left" w:pos="1134"/>
          <w:tab w:val="left" w:pos="1701"/>
          <w:tab w:val="left" w:pos="2268"/>
        </w:tabs>
        <w:jc w:val="both"/>
        <w:rPr>
          <w:rFonts w:ascii="Arial" w:hAnsi="Arial" w:cs="Arial"/>
          <w:color w:val="000000" w:themeColor="text1"/>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FF4563" w:rsidRPr="005469CE" w:rsidTr="00D67478">
        <w:trPr>
          <w:trHeight w:val="115"/>
          <w:jc w:val="right"/>
        </w:trPr>
        <w:tc>
          <w:tcPr>
            <w:tcW w:w="5075" w:type="dxa"/>
            <w:shd w:val="clear" w:color="auto" w:fill="auto"/>
          </w:tcPr>
          <w:p w:rsidR="00FF4563" w:rsidRPr="005469CE" w:rsidRDefault="00FF4563" w:rsidP="003524AE">
            <w:pPr>
              <w:suppressLineNumbers/>
              <w:suppressAutoHyphens/>
              <w:jc w:val="center"/>
              <w:rPr>
                <w:rFonts w:ascii="Arial" w:hAnsi="Arial" w:cs="Arial"/>
                <w:color w:val="000000" w:themeColor="text1"/>
              </w:rPr>
            </w:pPr>
            <w:r w:rsidRPr="005469CE">
              <w:rPr>
                <w:rFonts w:ascii="Arial" w:hAnsi="Arial" w:cs="Arial"/>
                <w:color w:val="000000" w:themeColor="text1"/>
              </w:rPr>
              <w:t>ΕΓΚΡΙΣΗ ΠΕΔ</w:t>
            </w:r>
          </w:p>
        </w:tc>
      </w:tr>
      <w:tr w:rsidR="00FF4563" w:rsidRPr="005469CE" w:rsidTr="00D67478">
        <w:trPr>
          <w:trHeight w:val="275"/>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r w:rsidRPr="005469CE">
              <w:rPr>
                <w:rFonts w:ascii="Arial" w:hAnsi="Arial" w:cs="Arial"/>
                <w:color w:val="000000" w:themeColor="text1"/>
              </w:rPr>
              <w:t>ΣΥΝΤΑΞΗ</w:t>
            </w:r>
          </w:p>
        </w:tc>
      </w:tr>
      <w:tr w:rsidR="00FF4563" w:rsidRPr="005469CE" w:rsidTr="00D67478">
        <w:trPr>
          <w:trHeight w:val="275"/>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p>
        </w:tc>
      </w:tr>
      <w:tr w:rsidR="00FF4563" w:rsidRPr="005469CE" w:rsidTr="00D67478">
        <w:trPr>
          <w:trHeight w:val="593"/>
          <w:jc w:val="right"/>
        </w:trPr>
        <w:tc>
          <w:tcPr>
            <w:tcW w:w="5075" w:type="dxa"/>
            <w:shd w:val="clear" w:color="auto" w:fill="auto"/>
          </w:tcPr>
          <w:p w:rsidR="00FF4563" w:rsidRPr="005469CE" w:rsidRDefault="00C704CE" w:rsidP="00D67478">
            <w:pPr>
              <w:suppressLineNumbers/>
              <w:tabs>
                <w:tab w:val="left" w:pos="2159"/>
              </w:tabs>
              <w:suppressAutoHyphens/>
              <w:jc w:val="center"/>
              <w:rPr>
                <w:rFonts w:ascii="Arial" w:hAnsi="Arial" w:cs="Arial"/>
                <w:color w:val="000000" w:themeColor="text1"/>
              </w:rPr>
            </w:pPr>
            <w:r w:rsidRPr="005469CE">
              <w:rPr>
                <w:rFonts w:ascii="Arial" w:hAnsi="Arial" w:cs="Arial"/>
                <w:color w:val="000000" w:themeColor="text1"/>
              </w:rPr>
              <w:t>Διονύσιος Τσίπηρας</w:t>
            </w:r>
          </w:p>
          <w:p w:rsidR="00FF4563" w:rsidRPr="005469CE" w:rsidRDefault="00FF4563" w:rsidP="00D67478">
            <w:pPr>
              <w:suppressLineNumbers/>
              <w:tabs>
                <w:tab w:val="left" w:pos="2159"/>
              </w:tabs>
              <w:suppressAutoHyphens/>
              <w:jc w:val="center"/>
              <w:rPr>
                <w:rFonts w:ascii="Arial" w:hAnsi="Arial" w:cs="Arial"/>
                <w:color w:val="000000" w:themeColor="text1"/>
              </w:rPr>
            </w:pPr>
            <w:r w:rsidRPr="005469CE">
              <w:rPr>
                <w:rFonts w:ascii="Arial" w:hAnsi="Arial" w:cs="Arial"/>
                <w:color w:val="000000" w:themeColor="text1"/>
              </w:rPr>
              <w:t>Τχης (ΕΜ)</w:t>
            </w:r>
          </w:p>
        </w:tc>
      </w:tr>
      <w:tr w:rsidR="00FF4563" w:rsidRPr="005469CE" w:rsidTr="00D67478">
        <w:trPr>
          <w:trHeight w:val="94"/>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sz w:val="20"/>
              </w:rPr>
            </w:pPr>
            <w:r w:rsidRPr="005469CE">
              <w:rPr>
                <w:rFonts w:ascii="Arial" w:hAnsi="Arial" w:cs="Arial"/>
                <w:color w:val="000000" w:themeColor="text1"/>
              </w:rPr>
              <w:t>ΕΛΕΓΧΟΣ</w:t>
            </w:r>
          </w:p>
        </w:tc>
      </w:tr>
      <w:tr w:rsidR="00FF4563" w:rsidRPr="005469CE" w:rsidTr="00D67478">
        <w:trPr>
          <w:trHeight w:val="70"/>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p>
        </w:tc>
      </w:tr>
      <w:tr w:rsidR="00FF4563" w:rsidRPr="005469CE" w:rsidTr="00D67478">
        <w:trPr>
          <w:trHeight w:val="70"/>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p>
        </w:tc>
      </w:tr>
      <w:tr w:rsidR="00FF4563" w:rsidRPr="005469CE" w:rsidTr="00D67478">
        <w:trPr>
          <w:trHeight w:val="70"/>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r w:rsidRPr="005469CE">
              <w:rPr>
                <w:rFonts w:ascii="Arial" w:hAnsi="Arial" w:cs="Arial"/>
                <w:color w:val="000000" w:themeColor="text1"/>
              </w:rPr>
              <w:t>ΘΕΩΡΗΣΗ</w:t>
            </w:r>
          </w:p>
        </w:tc>
      </w:tr>
      <w:tr w:rsidR="00FF4563" w:rsidRPr="005469CE" w:rsidTr="00D67478">
        <w:trPr>
          <w:trHeight w:val="70"/>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p>
        </w:tc>
      </w:tr>
      <w:tr w:rsidR="00FF4563" w:rsidRPr="005469CE" w:rsidTr="00D67478">
        <w:trPr>
          <w:trHeight w:val="70"/>
          <w:jc w:val="right"/>
        </w:trPr>
        <w:tc>
          <w:tcPr>
            <w:tcW w:w="5075" w:type="dxa"/>
            <w:shd w:val="clear" w:color="auto" w:fill="auto"/>
          </w:tcPr>
          <w:p w:rsidR="00FF4563" w:rsidRPr="005469CE" w:rsidRDefault="00FF4563" w:rsidP="00D67478">
            <w:pPr>
              <w:suppressLineNumbers/>
              <w:suppressAutoHyphens/>
              <w:rPr>
                <w:rFonts w:ascii="Arial" w:hAnsi="Arial" w:cs="Arial"/>
                <w:color w:val="000000" w:themeColor="text1"/>
              </w:rPr>
            </w:pPr>
          </w:p>
        </w:tc>
      </w:tr>
      <w:tr w:rsidR="00FF4563" w:rsidRPr="005469CE" w:rsidTr="00D67478">
        <w:trPr>
          <w:trHeight w:val="70"/>
          <w:jc w:val="right"/>
        </w:trPr>
        <w:tc>
          <w:tcPr>
            <w:tcW w:w="5075" w:type="dxa"/>
            <w:shd w:val="clear" w:color="auto" w:fill="auto"/>
          </w:tcPr>
          <w:p w:rsidR="00FF4563" w:rsidRPr="005469CE" w:rsidRDefault="00FF4563" w:rsidP="00A07569">
            <w:pPr>
              <w:suppressLineNumbers/>
              <w:suppressAutoHyphens/>
              <w:jc w:val="right"/>
              <w:rPr>
                <w:rFonts w:ascii="Arial" w:hAnsi="Arial" w:cs="Arial"/>
                <w:color w:val="000000" w:themeColor="text1"/>
              </w:rPr>
            </w:pPr>
            <w:r w:rsidRPr="005469CE">
              <w:rPr>
                <w:rFonts w:ascii="Arial" w:hAnsi="Arial" w:cs="Arial"/>
                <w:color w:val="000000" w:themeColor="text1"/>
              </w:rPr>
              <w:t xml:space="preserve">Αθήνα, </w:t>
            </w:r>
            <w:r w:rsidR="00A07569" w:rsidRPr="005469CE">
              <w:rPr>
                <w:rFonts w:ascii="Arial" w:hAnsi="Arial" w:cs="Arial"/>
                <w:color w:val="000000" w:themeColor="text1"/>
              </w:rPr>
              <w:t xml:space="preserve">     Ιουν </w:t>
            </w:r>
            <w:r w:rsidRPr="005469CE">
              <w:rPr>
                <w:rFonts w:ascii="Arial" w:hAnsi="Arial" w:cs="Arial"/>
                <w:color w:val="000000" w:themeColor="text1"/>
              </w:rPr>
              <w:t>2</w:t>
            </w:r>
            <w:r w:rsidR="00A4534E" w:rsidRPr="005469CE">
              <w:rPr>
                <w:rFonts w:ascii="Arial" w:hAnsi="Arial" w:cs="Arial"/>
                <w:color w:val="000000" w:themeColor="text1"/>
              </w:rPr>
              <w:t>6</w:t>
            </w:r>
          </w:p>
        </w:tc>
      </w:tr>
    </w:tbl>
    <w:p w:rsidR="00FF4563" w:rsidRPr="005469CE" w:rsidRDefault="00FF4563" w:rsidP="00F2664E">
      <w:pPr>
        <w:rPr>
          <w:rFonts w:ascii="Arial" w:hAnsi="Arial" w:cs="Arial"/>
          <w:color w:val="000000" w:themeColor="text1"/>
        </w:rPr>
      </w:pPr>
    </w:p>
    <w:p w:rsidR="007E5663" w:rsidRPr="005469CE" w:rsidRDefault="007E5663" w:rsidP="00F2664E">
      <w:pPr>
        <w:rPr>
          <w:rFonts w:ascii="Arial" w:hAnsi="Arial" w:cs="Arial"/>
          <w:color w:val="000000" w:themeColor="text1"/>
        </w:rPr>
      </w:pPr>
    </w:p>
    <w:p w:rsidR="00F54CB2" w:rsidRPr="005469CE" w:rsidRDefault="00F54CB2" w:rsidP="00F2664E">
      <w:pPr>
        <w:rPr>
          <w:rFonts w:ascii="Arial" w:hAnsi="Arial" w:cs="Arial"/>
          <w:color w:val="000000" w:themeColor="text1"/>
        </w:rPr>
        <w:sectPr w:rsidR="00F54CB2" w:rsidRPr="005469CE" w:rsidSect="00B8601A">
          <w:headerReference w:type="first" r:id="rId11"/>
          <w:footerReference w:type="first" r:id="rId12"/>
          <w:pgSz w:w="11906" w:h="16838"/>
          <w:pgMar w:top="1701" w:right="1134" w:bottom="1134" w:left="1985" w:header="680" w:footer="680" w:gutter="0"/>
          <w:pgNumType w:start="2"/>
          <w:cols w:space="708"/>
          <w:titlePg/>
          <w:docGrid w:linePitch="360"/>
        </w:sectPr>
      </w:pPr>
    </w:p>
    <w:p w:rsidR="00512F56" w:rsidRPr="005469CE" w:rsidRDefault="00F54CB2" w:rsidP="00512F56">
      <w:pPr>
        <w:jc w:val="center"/>
        <w:rPr>
          <w:rFonts w:ascii="Arial" w:hAnsi="Arial" w:cs="Arial"/>
          <w:color w:val="000000" w:themeColor="text1"/>
        </w:rPr>
      </w:pPr>
      <w:r w:rsidRPr="005469CE">
        <w:rPr>
          <w:rFonts w:ascii="Arial" w:hAnsi="Arial" w:cs="Arial"/>
          <w:color w:val="000000" w:themeColor="text1"/>
        </w:rPr>
        <w:lastRenderedPageBreak/>
        <w:t>ΠΡΟΣΘΗΚΗ Ι</w:t>
      </w:r>
    </w:p>
    <w:p w:rsidR="00512F56" w:rsidRPr="005469CE" w:rsidRDefault="00512F56" w:rsidP="00512F56">
      <w:pPr>
        <w:jc w:val="center"/>
        <w:rPr>
          <w:rFonts w:ascii="Arial" w:hAnsi="Arial" w:cs="Arial"/>
          <w:color w:val="000000" w:themeColor="text1"/>
        </w:rPr>
      </w:pPr>
    </w:p>
    <w:p w:rsidR="00F54CB2" w:rsidRPr="005469CE" w:rsidRDefault="00F54CB2" w:rsidP="005C5EE6">
      <w:pPr>
        <w:pStyle w:val="1"/>
        <w:numPr>
          <w:ilvl w:val="0"/>
          <w:numId w:val="0"/>
        </w:numPr>
        <w:rPr>
          <w:b/>
          <w:color w:val="000000" w:themeColor="text1"/>
        </w:rPr>
      </w:pPr>
      <w:bookmarkStart w:id="32" w:name="_Toc233202266"/>
      <w:r w:rsidRPr="005469CE">
        <w:rPr>
          <w:b/>
          <w:color w:val="000000" w:themeColor="text1"/>
        </w:rPr>
        <w:t>ΚΡΙΤΗΡΙ</w:t>
      </w:r>
      <w:r w:rsidR="00F6158C" w:rsidRPr="005469CE">
        <w:rPr>
          <w:b/>
          <w:color w:val="000000" w:themeColor="text1"/>
        </w:rPr>
        <w:t>Α</w:t>
      </w:r>
      <w:r w:rsidRPr="005469CE">
        <w:rPr>
          <w:b/>
          <w:color w:val="000000" w:themeColor="text1"/>
        </w:rPr>
        <w:t xml:space="preserve"> ΑΞΙΟΛΟΓΗΣΗΣ ΤΕΧΝΙΚΗΣ ΠΡΟΣΦΟΡΑΣ ΓΙΑ ΤΗΝ ΠΡΟΜΗΘΕΙΑ </w:t>
      </w:r>
      <w:r w:rsidR="00DF3FC8" w:rsidRPr="005469CE">
        <w:rPr>
          <w:b/>
          <w:color w:val="000000" w:themeColor="text1"/>
        </w:rPr>
        <w:t>ΛΑΜΑΡΙΝΑΣ ΑΛΟΥΜΙΝΙΟΥ ΑΡΤΟΠΟΙΙΑΣ</w:t>
      </w:r>
      <w:bookmarkEnd w:id="32"/>
    </w:p>
    <w:p w:rsidR="00F54CB2" w:rsidRPr="005469CE" w:rsidRDefault="00F54CB2" w:rsidP="00F54CB2">
      <w:pPr>
        <w:rPr>
          <w:rFonts w:ascii="Arial" w:hAnsi="Arial" w:cs="Arial"/>
          <w:color w:val="000000" w:themeColor="text1"/>
        </w:rPr>
      </w:pPr>
    </w:p>
    <w:tbl>
      <w:tblPr>
        <w:tblStyle w:val="a3"/>
        <w:tblW w:w="8784" w:type="dxa"/>
        <w:tblLayout w:type="fixed"/>
        <w:tblCellMar>
          <w:left w:w="0" w:type="dxa"/>
          <w:right w:w="0" w:type="dxa"/>
        </w:tblCellMar>
        <w:tblLook w:val="04A0" w:firstRow="1" w:lastRow="0" w:firstColumn="1" w:lastColumn="0" w:noHBand="0" w:noVBand="1"/>
      </w:tblPr>
      <w:tblGrid>
        <w:gridCol w:w="421"/>
        <w:gridCol w:w="2268"/>
        <w:gridCol w:w="850"/>
        <w:gridCol w:w="992"/>
        <w:gridCol w:w="993"/>
        <w:gridCol w:w="3260"/>
      </w:tblGrid>
      <w:tr w:rsidR="00F54CB2" w:rsidRPr="005469CE" w:rsidTr="009F5AAD">
        <w:trPr>
          <w:tblHeader/>
        </w:trPr>
        <w:tc>
          <w:tcPr>
            <w:tcW w:w="421" w:type="dxa"/>
            <w:shd w:val="clear" w:color="auto" w:fill="F2F2F2" w:themeFill="background1" w:themeFillShade="F2"/>
            <w:vAlign w:val="center"/>
          </w:tcPr>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Α/Α</w:t>
            </w:r>
          </w:p>
        </w:tc>
        <w:tc>
          <w:tcPr>
            <w:tcW w:w="2268" w:type="dxa"/>
            <w:shd w:val="clear" w:color="auto" w:fill="F2F2F2" w:themeFill="background1" w:themeFillShade="F2"/>
            <w:vAlign w:val="center"/>
          </w:tcPr>
          <w:p w:rsidR="009F5AAD"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ΚΡΙΤΗΡΙΟ</w:t>
            </w:r>
          </w:p>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ΑΞΙΟΛΟΓΗΣΗΣ</w:t>
            </w:r>
          </w:p>
        </w:tc>
        <w:tc>
          <w:tcPr>
            <w:tcW w:w="850" w:type="dxa"/>
            <w:shd w:val="clear" w:color="auto" w:fill="F2F2F2" w:themeFill="background1" w:themeFillShade="F2"/>
            <w:vAlign w:val="center"/>
          </w:tcPr>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ΠΑΡΑ-ΓΡΑΦΟΣ</w:t>
            </w:r>
          </w:p>
        </w:tc>
        <w:tc>
          <w:tcPr>
            <w:tcW w:w="992" w:type="dxa"/>
            <w:shd w:val="clear" w:color="auto" w:fill="F2F2F2" w:themeFill="background1" w:themeFillShade="F2"/>
            <w:vAlign w:val="center"/>
          </w:tcPr>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ΣΥΝΤΕ-ΛΕΣΤΗΣ ΒΑΡΥ-ΤΗΤΑΣ (%)</w:t>
            </w:r>
          </w:p>
        </w:tc>
        <w:tc>
          <w:tcPr>
            <w:tcW w:w="993" w:type="dxa"/>
            <w:shd w:val="clear" w:color="auto" w:fill="F2F2F2" w:themeFill="background1" w:themeFillShade="F2"/>
            <w:vAlign w:val="center"/>
          </w:tcPr>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ΒΑΘΜΟ-ΛΟΓΙΑ</w:t>
            </w:r>
          </w:p>
        </w:tc>
        <w:tc>
          <w:tcPr>
            <w:tcW w:w="3260" w:type="dxa"/>
            <w:shd w:val="clear" w:color="auto" w:fill="F2F2F2" w:themeFill="background1" w:themeFillShade="F2"/>
            <w:vAlign w:val="center"/>
          </w:tcPr>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color w:val="000000" w:themeColor="text1"/>
                <w:sz w:val="18"/>
                <w:szCs w:val="20"/>
              </w:rPr>
              <w:t>ΠΑΡΑΤΗΡΗΣΕΙΣ</w:t>
            </w:r>
          </w:p>
        </w:tc>
      </w:tr>
      <w:tr w:rsidR="00F54CB2" w:rsidRPr="005469CE" w:rsidTr="00197B31">
        <w:tc>
          <w:tcPr>
            <w:tcW w:w="8784" w:type="dxa"/>
            <w:gridSpan w:val="6"/>
            <w:vAlign w:val="center"/>
          </w:tcPr>
          <w:p w:rsidR="00F54CB2" w:rsidRPr="005469CE" w:rsidRDefault="00F54CB2" w:rsidP="00F54CB2">
            <w:pPr>
              <w:jc w:val="center"/>
              <w:rPr>
                <w:rFonts w:ascii="Arial" w:hAnsi="Arial" w:cs="Arial"/>
                <w:b/>
                <w:color w:val="000000" w:themeColor="text1"/>
                <w:sz w:val="18"/>
                <w:szCs w:val="20"/>
              </w:rPr>
            </w:pPr>
            <w:r w:rsidRPr="005469CE">
              <w:rPr>
                <w:rFonts w:ascii="Arial" w:hAnsi="Arial" w:cs="Arial"/>
                <w:b/>
                <w:bCs/>
                <w:color w:val="000000" w:themeColor="text1"/>
                <w:sz w:val="18"/>
                <w:szCs w:val="20"/>
              </w:rPr>
              <w:t>ΟΜΑΔΑ Α΄</w:t>
            </w:r>
          </w:p>
        </w:tc>
      </w:tr>
      <w:tr w:rsidR="009A7EBF" w:rsidRPr="005469CE" w:rsidTr="00197B31">
        <w:tc>
          <w:tcPr>
            <w:tcW w:w="8784" w:type="dxa"/>
            <w:gridSpan w:val="6"/>
            <w:vAlign w:val="center"/>
          </w:tcPr>
          <w:p w:rsidR="009A7EBF" w:rsidRPr="005469CE" w:rsidRDefault="009A7EBF" w:rsidP="00F54CB2">
            <w:pPr>
              <w:jc w:val="center"/>
              <w:rPr>
                <w:rFonts w:ascii="Arial" w:hAnsi="Arial" w:cs="Arial"/>
                <w:b/>
                <w:bCs/>
                <w:color w:val="000000" w:themeColor="text1"/>
                <w:sz w:val="18"/>
                <w:szCs w:val="20"/>
              </w:rPr>
            </w:pPr>
          </w:p>
        </w:tc>
      </w:tr>
      <w:tr w:rsidR="009A7EBF" w:rsidRPr="005469CE" w:rsidTr="009F5AAD">
        <w:tc>
          <w:tcPr>
            <w:tcW w:w="421" w:type="dxa"/>
            <w:vAlign w:val="center"/>
          </w:tcPr>
          <w:p w:rsidR="009A7EBF" w:rsidRPr="005469CE" w:rsidRDefault="009A7EBF" w:rsidP="009A7EBF">
            <w:pPr>
              <w:jc w:val="center"/>
              <w:rPr>
                <w:rFonts w:ascii="Arial" w:hAnsi="Arial" w:cs="Arial"/>
                <w:color w:val="000000"/>
                <w:sz w:val="18"/>
                <w:szCs w:val="20"/>
              </w:rPr>
            </w:pPr>
            <w:r w:rsidRPr="005469CE">
              <w:rPr>
                <w:rFonts w:ascii="Arial" w:hAnsi="Arial" w:cs="Arial"/>
                <w:color w:val="000000"/>
                <w:sz w:val="18"/>
                <w:szCs w:val="20"/>
              </w:rPr>
              <w:t>1</w:t>
            </w:r>
          </w:p>
        </w:tc>
        <w:tc>
          <w:tcPr>
            <w:tcW w:w="2268" w:type="dxa"/>
            <w:vAlign w:val="center"/>
          </w:tcPr>
          <w:p w:rsidR="009A7EBF" w:rsidRPr="005469CE" w:rsidRDefault="009A7EBF" w:rsidP="009A7EBF">
            <w:pPr>
              <w:jc w:val="center"/>
              <w:rPr>
                <w:rFonts w:ascii="Arial" w:hAnsi="Arial" w:cs="Arial"/>
                <w:color w:val="000000"/>
                <w:sz w:val="18"/>
                <w:szCs w:val="20"/>
              </w:rPr>
            </w:pPr>
            <w:r w:rsidRPr="005469CE">
              <w:rPr>
                <w:rFonts w:ascii="Arial" w:hAnsi="Arial" w:cs="Arial"/>
                <w:color w:val="000000"/>
                <w:sz w:val="18"/>
                <w:szCs w:val="20"/>
              </w:rPr>
              <w:t>Έτος κατασκευής</w:t>
            </w:r>
          </w:p>
        </w:tc>
        <w:tc>
          <w:tcPr>
            <w:tcW w:w="850" w:type="dxa"/>
            <w:vAlign w:val="center"/>
          </w:tcPr>
          <w:p w:rsidR="009A7EBF" w:rsidRPr="005469CE" w:rsidRDefault="009A7EBF" w:rsidP="009A7EBF">
            <w:pPr>
              <w:jc w:val="center"/>
              <w:rPr>
                <w:rFonts w:ascii="Arial" w:hAnsi="Arial" w:cs="Arial"/>
                <w:color w:val="000000"/>
                <w:sz w:val="18"/>
                <w:szCs w:val="20"/>
              </w:rPr>
            </w:pPr>
            <w:r w:rsidRPr="005469CE">
              <w:rPr>
                <w:rFonts w:ascii="Arial" w:hAnsi="Arial" w:cs="Arial"/>
                <w:color w:val="000000"/>
                <w:sz w:val="18"/>
                <w:szCs w:val="20"/>
              </w:rPr>
              <w:t>4.3.1.1</w:t>
            </w:r>
          </w:p>
        </w:tc>
        <w:tc>
          <w:tcPr>
            <w:tcW w:w="992" w:type="dxa"/>
            <w:vAlign w:val="center"/>
          </w:tcPr>
          <w:p w:rsidR="009A7EBF" w:rsidRPr="005469CE" w:rsidRDefault="009A7EBF" w:rsidP="009A7EBF">
            <w:pPr>
              <w:jc w:val="center"/>
              <w:rPr>
                <w:rFonts w:ascii="Arial" w:hAnsi="Arial" w:cs="Arial"/>
                <w:color w:val="000000"/>
                <w:sz w:val="18"/>
                <w:szCs w:val="20"/>
              </w:rPr>
            </w:pPr>
            <w:r w:rsidRPr="005469CE">
              <w:rPr>
                <w:rFonts w:ascii="Arial" w:hAnsi="Arial" w:cs="Arial"/>
                <w:color w:val="000000"/>
                <w:sz w:val="18"/>
                <w:szCs w:val="20"/>
              </w:rPr>
              <w:t>35</w:t>
            </w:r>
          </w:p>
        </w:tc>
        <w:tc>
          <w:tcPr>
            <w:tcW w:w="993" w:type="dxa"/>
            <w:vAlign w:val="center"/>
          </w:tcPr>
          <w:p w:rsidR="009A7EBF" w:rsidRPr="005469CE" w:rsidRDefault="009A7EBF" w:rsidP="009A7EBF">
            <w:pPr>
              <w:jc w:val="center"/>
              <w:rPr>
                <w:rFonts w:ascii="Arial" w:hAnsi="Arial" w:cs="Arial"/>
                <w:color w:val="000000"/>
                <w:sz w:val="18"/>
                <w:szCs w:val="20"/>
              </w:rPr>
            </w:pPr>
            <w:r w:rsidRPr="005469CE">
              <w:rPr>
                <w:rFonts w:ascii="Arial" w:hAnsi="Arial" w:cs="Arial"/>
                <w:color w:val="000000"/>
                <w:sz w:val="18"/>
                <w:szCs w:val="20"/>
              </w:rPr>
              <w:t>(α)</w:t>
            </w:r>
          </w:p>
        </w:tc>
        <w:tc>
          <w:tcPr>
            <w:tcW w:w="3260" w:type="dxa"/>
          </w:tcPr>
          <w:p w:rsidR="009A7EBF" w:rsidRPr="005469CE" w:rsidRDefault="009A7EBF" w:rsidP="009A7EBF">
            <w:pPr>
              <w:jc w:val="center"/>
              <w:rPr>
                <w:rFonts w:ascii="Arial" w:hAnsi="Arial" w:cs="Arial"/>
                <w:color w:val="000000"/>
                <w:sz w:val="18"/>
                <w:szCs w:val="20"/>
              </w:rPr>
            </w:pPr>
            <w:r w:rsidRPr="005469CE">
              <w:rPr>
                <w:rFonts w:ascii="Arial" w:hAnsi="Arial" w:cs="Arial"/>
                <w:color w:val="000000"/>
                <w:sz w:val="18"/>
                <w:szCs w:val="20"/>
              </w:rPr>
              <w:t>Με 100 βαθμούς βαθμολογείται η προσφορά είδους που πληροί την ελάχιστη απαίτηση (κατασκευής όχι άνω των δύο ετών από την ημερομηνία παράδοσης) και με 120 βαθμούς η προσφορά μηχανήματος με έτος κατασκευής ίδιο με το έτος παράδοσης του μηχανήματος. Εφαρμόζεται αναλογική βαθμολόγηση για τις ενδιάμεσες προσφερόμενες τιμές.</w:t>
            </w:r>
          </w:p>
        </w:tc>
      </w:tr>
      <w:tr w:rsidR="009A7EBF" w:rsidRPr="005469CE" w:rsidTr="009F5AAD">
        <w:tc>
          <w:tcPr>
            <w:tcW w:w="421"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2</w:t>
            </w:r>
          </w:p>
        </w:tc>
        <w:tc>
          <w:tcPr>
            <w:tcW w:w="2268"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Πάχος ελάσματος</w:t>
            </w:r>
          </w:p>
        </w:tc>
        <w:tc>
          <w:tcPr>
            <w:tcW w:w="850"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4.3.1.4</w:t>
            </w:r>
          </w:p>
        </w:tc>
        <w:tc>
          <w:tcPr>
            <w:tcW w:w="992"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35</w:t>
            </w:r>
          </w:p>
        </w:tc>
        <w:tc>
          <w:tcPr>
            <w:tcW w:w="993"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(α)</w:t>
            </w:r>
          </w:p>
        </w:tc>
        <w:tc>
          <w:tcPr>
            <w:tcW w:w="3260" w:type="dxa"/>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 xml:space="preserve">Με 100 βαθμούς βαθμολογείται η προσφορά με πάχος 2,0 </w:t>
            </w:r>
            <w:r w:rsidRPr="005469CE">
              <w:rPr>
                <w:rFonts w:ascii="Arial" w:hAnsi="Arial" w:cs="Arial"/>
                <w:color w:val="000000" w:themeColor="text1"/>
                <w:sz w:val="18"/>
                <w:szCs w:val="20"/>
                <w:lang w:val="en-US"/>
              </w:rPr>
              <w:t>mm</w:t>
            </w:r>
            <w:r w:rsidRPr="005469CE">
              <w:rPr>
                <w:rFonts w:ascii="Arial" w:hAnsi="Arial" w:cs="Arial"/>
                <w:color w:val="000000" w:themeColor="text1"/>
                <w:sz w:val="18"/>
                <w:szCs w:val="20"/>
              </w:rPr>
              <w:t xml:space="preserve"> και με 120 βαθμούς η προσφορά με το μεγαλύτερο προσφερόμενο πάχος.</w:t>
            </w:r>
          </w:p>
        </w:tc>
      </w:tr>
      <w:tr w:rsidR="009A7EBF" w:rsidRPr="005469CE" w:rsidTr="009F5AAD">
        <w:tc>
          <w:tcPr>
            <w:tcW w:w="421" w:type="dxa"/>
            <w:vAlign w:val="center"/>
          </w:tcPr>
          <w:p w:rsidR="009A7EBF" w:rsidRPr="005469CE" w:rsidRDefault="009A7EBF" w:rsidP="009A7EBF">
            <w:pPr>
              <w:jc w:val="center"/>
              <w:rPr>
                <w:rFonts w:ascii="Arial" w:hAnsi="Arial" w:cs="Arial"/>
                <w:color w:val="000000" w:themeColor="text1"/>
                <w:sz w:val="18"/>
                <w:szCs w:val="20"/>
              </w:rPr>
            </w:pPr>
          </w:p>
        </w:tc>
        <w:tc>
          <w:tcPr>
            <w:tcW w:w="3118" w:type="dxa"/>
            <w:gridSpan w:val="2"/>
            <w:vAlign w:val="center"/>
          </w:tcPr>
          <w:p w:rsidR="009A7EBF" w:rsidRPr="005469CE" w:rsidRDefault="009A7EBF" w:rsidP="009A7EBF">
            <w:pPr>
              <w:jc w:val="center"/>
              <w:rPr>
                <w:rFonts w:ascii="Arial" w:hAnsi="Arial" w:cs="Arial"/>
                <w:b/>
                <w:bCs/>
                <w:color w:val="000000" w:themeColor="text1"/>
                <w:sz w:val="18"/>
                <w:szCs w:val="20"/>
              </w:rPr>
            </w:pPr>
            <w:r w:rsidRPr="005469CE">
              <w:rPr>
                <w:rFonts w:ascii="Arial" w:hAnsi="Arial" w:cs="Arial"/>
                <w:b/>
                <w:bCs/>
                <w:color w:val="000000" w:themeColor="text1"/>
                <w:sz w:val="18"/>
                <w:szCs w:val="20"/>
              </w:rPr>
              <w:t>ΣΥΝΟΛΟ ΟΜΑΔΑΣ Α’</w:t>
            </w:r>
          </w:p>
        </w:tc>
        <w:tc>
          <w:tcPr>
            <w:tcW w:w="992" w:type="dxa"/>
            <w:vAlign w:val="center"/>
          </w:tcPr>
          <w:p w:rsidR="009A7EBF" w:rsidRPr="005469CE" w:rsidRDefault="009A7EBF" w:rsidP="009A7EBF">
            <w:pPr>
              <w:jc w:val="center"/>
              <w:rPr>
                <w:rFonts w:ascii="Arial" w:hAnsi="Arial" w:cs="Arial"/>
                <w:b/>
                <w:bCs/>
                <w:color w:val="000000" w:themeColor="text1"/>
                <w:sz w:val="18"/>
                <w:szCs w:val="20"/>
              </w:rPr>
            </w:pPr>
            <w:r w:rsidRPr="005469CE">
              <w:rPr>
                <w:rFonts w:ascii="Arial" w:hAnsi="Arial" w:cs="Arial"/>
                <w:b/>
                <w:bCs/>
                <w:color w:val="000000" w:themeColor="text1"/>
                <w:sz w:val="18"/>
                <w:szCs w:val="20"/>
              </w:rPr>
              <w:t>70</w:t>
            </w:r>
          </w:p>
        </w:tc>
        <w:tc>
          <w:tcPr>
            <w:tcW w:w="993" w:type="dxa"/>
            <w:vAlign w:val="center"/>
          </w:tcPr>
          <w:p w:rsidR="009A7EBF" w:rsidRPr="005469CE" w:rsidRDefault="009A7EBF" w:rsidP="009A7EBF">
            <w:pPr>
              <w:jc w:val="center"/>
              <w:rPr>
                <w:rFonts w:ascii="Arial" w:hAnsi="Arial" w:cs="Arial"/>
                <w:color w:val="000000" w:themeColor="text1"/>
                <w:sz w:val="18"/>
                <w:szCs w:val="20"/>
              </w:rPr>
            </w:pPr>
          </w:p>
        </w:tc>
        <w:tc>
          <w:tcPr>
            <w:tcW w:w="3260" w:type="dxa"/>
          </w:tcPr>
          <w:p w:rsidR="009A7EBF" w:rsidRPr="005469CE" w:rsidRDefault="009A7EBF" w:rsidP="009A7EBF">
            <w:pPr>
              <w:jc w:val="center"/>
              <w:rPr>
                <w:rFonts w:ascii="Arial" w:hAnsi="Arial" w:cs="Arial"/>
                <w:color w:val="000000" w:themeColor="text1"/>
                <w:sz w:val="18"/>
                <w:szCs w:val="20"/>
              </w:rPr>
            </w:pPr>
          </w:p>
        </w:tc>
      </w:tr>
      <w:tr w:rsidR="009A7EBF" w:rsidRPr="005469CE" w:rsidTr="00197B31">
        <w:tc>
          <w:tcPr>
            <w:tcW w:w="8784" w:type="dxa"/>
            <w:gridSpan w:val="6"/>
            <w:vAlign w:val="center"/>
          </w:tcPr>
          <w:p w:rsidR="009A7EBF" w:rsidRPr="005469CE" w:rsidRDefault="009A7EBF" w:rsidP="009A7EBF">
            <w:pPr>
              <w:jc w:val="center"/>
              <w:rPr>
                <w:rFonts w:ascii="Arial" w:hAnsi="Arial" w:cs="Arial"/>
                <w:b/>
                <w:color w:val="000000" w:themeColor="text1"/>
                <w:sz w:val="18"/>
                <w:szCs w:val="20"/>
              </w:rPr>
            </w:pPr>
            <w:r w:rsidRPr="005469CE">
              <w:rPr>
                <w:rFonts w:ascii="Arial" w:hAnsi="Arial" w:cs="Arial"/>
                <w:b/>
                <w:bCs/>
                <w:color w:val="000000" w:themeColor="text1"/>
                <w:sz w:val="18"/>
                <w:szCs w:val="20"/>
              </w:rPr>
              <w:t>ΟΜΑΔΑ Β΄</w:t>
            </w:r>
          </w:p>
        </w:tc>
      </w:tr>
      <w:tr w:rsidR="009A7EBF" w:rsidRPr="005469CE" w:rsidTr="009F5AAD">
        <w:tc>
          <w:tcPr>
            <w:tcW w:w="421"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3</w:t>
            </w:r>
          </w:p>
        </w:tc>
        <w:tc>
          <w:tcPr>
            <w:tcW w:w="2268" w:type="dxa"/>
            <w:vAlign w:val="center"/>
          </w:tcPr>
          <w:p w:rsidR="009A7EBF" w:rsidRPr="005469CE" w:rsidRDefault="009A7EBF" w:rsidP="0022790F">
            <w:pPr>
              <w:jc w:val="center"/>
              <w:rPr>
                <w:rFonts w:ascii="Arial" w:hAnsi="Arial" w:cs="Arial"/>
                <w:color w:val="000000" w:themeColor="text1"/>
                <w:sz w:val="18"/>
                <w:szCs w:val="20"/>
              </w:rPr>
            </w:pPr>
            <w:r w:rsidRPr="005469CE">
              <w:rPr>
                <w:rFonts w:ascii="Arial" w:hAnsi="Arial" w:cs="Arial"/>
                <w:color w:val="000000" w:themeColor="text1"/>
                <w:sz w:val="18"/>
                <w:szCs w:val="20"/>
              </w:rPr>
              <w:t>Διάρκεια εγγύησης καλής λειτουργίας</w:t>
            </w:r>
          </w:p>
        </w:tc>
        <w:tc>
          <w:tcPr>
            <w:tcW w:w="850"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7.2.1.</w:t>
            </w:r>
          </w:p>
        </w:tc>
        <w:tc>
          <w:tcPr>
            <w:tcW w:w="992"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10</w:t>
            </w:r>
          </w:p>
        </w:tc>
        <w:tc>
          <w:tcPr>
            <w:tcW w:w="993"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(α)</w:t>
            </w:r>
          </w:p>
        </w:tc>
        <w:tc>
          <w:tcPr>
            <w:tcW w:w="3260" w:type="dxa"/>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9A7EBF" w:rsidRPr="005469CE" w:rsidTr="009F5AAD">
        <w:tc>
          <w:tcPr>
            <w:tcW w:w="421"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4</w:t>
            </w:r>
          </w:p>
        </w:tc>
        <w:tc>
          <w:tcPr>
            <w:tcW w:w="2268"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Εγγύηση δυνατότητας εφοδιασμού της Υπηρεσίας με όμοια είδη</w:t>
            </w:r>
          </w:p>
        </w:tc>
        <w:tc>
          <w:tcPr>
            <w:tcW w:w="850"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7.2.3.</w:t>
            </w:r>
          </w:p>
        </w:tc>
        <w:tc>
          <w:tcPr>
            <w:tcW w:w="992"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10</w:t>
            </w:r>
          </w:p>
        </w:tc>
        <w:tc>
          <w:tcPr>
            <w:tcW w:w="993"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(α)</w:t>
            </w:r>
          </w:p>
        </w:tc>
        <w:tc>
          <w:tcPr>
            <w:tcW w:w="3260" w:type="dxa"/>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9A7EBF" w:rsidRPr="00751C45" w:rsidTr="009F5AAD">
        <w:tc>
          <w:tcPr>
            <w:tcW w:w="421"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5</w:t>
            </w:r>
          </w:p>
        </w:tc>
        <w:tc>
          <w:tcPr>
            <w:tcW w:w="2268" w:type="dxa"/>
            <w:vAlign w:val="center"/>
          </w:tcPr>
          <w:p w:rsidR="009A7EBF" w:rsidRPr="005469CE" w:rsidRDefault="009A7EBF" w:rsidP="005469CE">
            <w:pPr>
              <w:jc w:val="center"/>
              <w:rPr>
                <w:rFonts w:ascii="Arial" w:hAnsi="Arial" w:cs="Arial"/>
                <w:color w:val="000000" w:themeColor="text1"/>
                <w:sz w:val="18"/>
                <w:szCs w:val="20"/>
              </w:rPr>
            </w:pPr>
            <w:r w:rsidRPr="005469CE">
              <w:rPr>
                <w:rFonts w:ascii="Arial" w:hAnsi="Arial" w:cs="Arial"/>
                <w:color w:val="000000" w:themeColor="text1"/>
                <w:sz w:val="18"/>
                <w:szCs w:val="20"/>
              </w:rPr>
              <w:t xml:space="preserve">Χρόνος </w:t>
            </w:r>
            <w:r w:rsidR="005469CE" w:rsidRPr="005469CE">
              <w:rPr>
                <w:rFonts w:ascii="Arial" w:hAnsi="Arial" w:cs="Arial"/>
                <w:color w:val="000000" w:themeColor="text1"/>
                <w:sz w:val="18"/>
                <w:szCs w:val="20"/>
              </w:rPr>
              <w:t>π</w:t>
            </w:r>
            <w:r w:rsidRPr="005469CE">
              <w:rPr>
                <w:rFonts w:ascii="Arial" w:hAnsi="Arial" w:cs="Arial"/>
                <w:color w:val="000000" w:themeColor="text1"/>
                <w:sz w:val="18"/>
                <w:szCs w:val="20"/>
              </w:rPr>
              <w:t xml:space="preserve">αράδοσης </w:t>
            </w:r>
            <w:r w:rsidR="005469CE" w:rsidRPr="005469CE">
              <w:rPr>
                <w:rFonts w:ascii="Arial" w:hAnsi="Arial" w:cs="Arial"/>
                <w:color w:val="000000" w:themeColor="text1"/>
                <w:sz w:val="18"/>
                <w:szCs w:val="20"/>
              </w:rPr>
              <w:t>υλικών</w:t>
            </w:r>
          </w:p>
        </w:tc>
        <w:tc>
          <w:tcPr>
            <w:tcW w:w="850"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8.2</w:t>
            </w:r>
          </w:p>
        </w:tc>
        <w:tc>
          <w:tcPr>
            <w:tcW w:w="992" w:type="dxa"/>
            <w:vAlign w:val="center"/>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10</w:t>
            </w:r>
          </w:p>
        </w:tc>
        <w:tc>
          <w:tcPr>
            <w:tcW w:w="993" w:type="dxa"/>
            <w:vAlign w:val="center"/>
          </w:tcPr>
          <w:p w:rsidR="009A7EBF" w:rsidRPr="005469CE" w:rsidRDefault="009A7EBF" w:rsidP="009A7EBF">
            <w:pPr>
              <w:jc w:val="center"/>
              <w:rPr>
                <w:rFonts w:ascii="Arial" w:hAnsi="Arial" w:cs="Arial"/>
                <w:color w:val="000000" w:themeColor="text1"/>
                <w:sz w:val="18"/>
                <w:szCs w:val="20"/>
              </w:rPr>
            </w:pPr>
          </w:p>
        </w:tc>
        <w:tc>
          <w:tcPr>
            <w:tcW w:w="3260" w:type="dxa"/>
          </w:tcPr>
          <w:p w:rsidR="009A7EBF" w:rsidRPr="005469CE" w:rsidRDefault="009A7EBF" w:rsidP="009A7EBF">
            <w:pPr>
              <w:jc w:val="center"/>
              <w:rPr>
                <w:rFonts w:ascii="Arial" w:hAnsi="Arial" w:cs="Arial"/>
                <w:color w:val="000000" w:themeColor="text1"/>
                <w:sz w:val="18"/>
                <w:szCs w:val="20"/>
              </w:rPr>
            </w:pPr>
            <w:r w:rsidRPr="005469CE">
              <w:rPr>
                <w:rFonts w:ascii="Arial" w:hAnsi="Arial" w:cs="Arial"/>
                <w:color w:val="000000" w:themeColor="text1"/>
                <w:sz w:val="18"/>
                <w:szCs w:val="20"/>
              </w:rPr>
              <w:t>Με 100 βαθμούς βαθμολογείται η προσφορά είδους που πληροί την ελάχιστη απαίτηση (120 ημέρες) και με 120 βαθμούς η προσφορά με τη μικρότερη διάρκεια σε ημέρες (&lt;120 ημέρες). Εφαρμόζεται αναλογική βαθμολόγηση για τις ενδιάμεσες προσφερόμενες τιμές.</w:t>
            </w:r>
          </w:p>
        </w:tc>
      </w:tr>
      <w:tr w:rsidR="009A7EBF" w:rsidRPr="00751C45" w:rsidTr="009F5AAD">
        <w:tc>
          <w:tcPr>
            <w:tcW w:w="421" w:type="dxa"/>
            <w:vAlign w:val="center"/>
          </w:tcPr>
          <w:p w:rsidR="009A7EBF" w:rsidRPr="00751C45" w:rsidRDefault="009A7EBF" w:rsidP="009A7EBF">
            <w:pPr>
              <w:jc w:val="center"/>
              <w:rPr>
                <w:rFonts w:ascii="Arial" w:hAnsi="Arial" w:cs="Arial"/>
                <w:color w:val="000000" w:themeColor="text1"/>
                <w:sz w:val="18"/>
                <w:szCs w:val="20"/>
              </w:rPr>
            </w:pPr>
          </w:p>
        </w:tc>
        <w:tc>
          <w:tcPr>
            <w:tcW w:w="2268" w:type="dxa"/>
            <w:vAlign w:val="center"/>
          </w:tcPr>
          <w:p w:rsidR="009A7EBF" w:rsidRPr="00751C45" w:rsidRDefault="009A7EBF" w:rsidP="009A7EBF">
            <w:pPr>
              <w:jc w:val="center"/>
              <w:rPr>
                <w:rFonts w:ascii="Arial" w:hAnsi="Arial" w:cs="Arial"/>
                <w:b/>
                <w:bCs/>
                <w:color w:val="000000" w:themeColor="text1"/>
                <w:sz w:val="18"/>
                <w:szCs w:val="20"/>
              </w:rPr>
            </w:pPr>
            <w:r w:rsidRPr="00751C45">
              <w:rPr>
                <w:rFonts w:ascii="Arial" w:hAnsi="Arial" w:cs="Arial"/>
                <w:b/>
                <w:bCs/>
                <w:color w:val="000000" w:themeColor="text1"/>
                <w:sz w:val="18"/>
                <w:szCs w:val="20"/>
              </w:rPr>
              <w:t>ΣΥΝΟΛΟ ΟΜΑΔΑΣ Β’</w:t>
            </w:r>
          </w:p>
        </w:tc>
        <w:tc>
          <w:tcPr>
            <w:tcW w:w="850" w:type="dxa"/>
            <w:vAlign w:val="center"/>
          </w:tcPr>
          <w:p w:rsidR="009A7EBF" w:rsidRPr="00751C45" w:rsidRDefault="009A7EBF" w:rsidP="009A7EBF">
            <w:pPr>
              <w:jc w:val="center"/>
              <w:rPr>
                <w:rFonts w:ascii="Arial" w:hAnsi="Arial" w:cs="Arial"/>
                <w:b/>
                <w:bCs/>
                <w:color w:val="000000" w:themeColor="text1"/>
                <w:sz w:val="18"/>
                <w:szCs w:val="20"/>
              </w:rPr>
            </w:pPr>
          </w:p>
        </w:tc>
        <w:tc>
          <w:tcPr>
            <w:tcW w:w="992" w:type="dxa"/>
            <w:vAlign w:val="center"/>
          </w:tcPr>
          <w:p w:rsidR="009A7EBF" w:rsidRPr="00751C45" w:rsidRDefault="009A7EBF" w:rsidP="009A7EBF">
            <w:pPr>
              <w:jc w:val="center"/>
              <w:rPr>
                <w:rFonts w:ascii="Arial" w:hAnsi="Arial" w:cs="Arial"/>
                <w:b/>
                <w:bCs/>
                <w:color w:val="000000" w:themeColor="text1"/>
                <w:sz w:val="18"/>
                <w:szCs w:val="20"/>
              </w:rPr>
            </w:pPr>
            <w:r w:rsidRPr="00751C45">
              <w:rPr>
                <w:rFonts w:ascii="Arial" w:hAnsi="Arial" w:cs="Arial"/>
                <w:b/>
                <w:bCs/>
                <w:color w:val="000000" w:themeColor="text1"/>
                <w:sz w:val="18"/>
                <w:szCs w:val="20"/>
              </w:rPr>
              <w:t>30</w:t>
            </w:r>
          </w:p>
        </w:tc>
        <w:tc>
          <w:tcPr>
            <w:tcW w:w="993" w:type="dxa"/>
          </w:tcPr>
          <w:p w:rsidR="009A7EBF" w:rsidRPr="00751C45" w:rsidRDefault="009A7EBF" w:rsidP="009A7EBF">
            <w:pPr>
              <w:jc w:val="center"/>
              <w:rPr>
                <w:rFonts w:ascii="Arial" w:hAnsi="Arial" w:cs="Arial"/>
                <w:color w:val="000000" w:themeColor="text1"/>
                <w:sz w:val="18"/>
                <w:szCs w:val="20"/>
              </w:rPr>
            </w:pPr>
          </w:p>
        </w:tc>
        <w:tc>
          <w:tcPr>
            <w:tcW w:w="3260" w:type="dxa"/>
          </w:tcPr>
          <w:p w:rsidR="009A7EBF" w:rsidRPr="00751C45" w:rsidRDefault="009A7EBF" w:rsidP="009A7EBF">
            <w:pPr>
              <w:jc w:val="center"/>
              <w:rPr>
                <w:rFonts w:ascii="Arial" w:hAnsi="Arial" w:cs="Arial"/>
                <w:color w:val="000000" w:themeColor="text1"/>
                <w:sz w:val="18"/>
                <w:szCs w:val="20"/>
              </w:rPr>
            </w:pPr>
          </w:p>
        </w:tc>
      </w:tr>
      <w:tr w:rsidR="009A7EBF" w:rsidRPr="00751C45" w:rsidTr="009F5AAD">
        <w:tc>
          <w:tcPr>
            <w:tcW w:w="421" w:type="dxa"/>
            <w:vAlign w:val="center"/>
          </w:tcPr>
          <w:p w:rsidR="009A7EBF" w:rsidRPr="00751C45" w:rsidRDefault="009A7EBF" w:rsidP="009A7EBF">
            <w:pPr>
              <w:jc w:val="center"/>
              <w:rPr>
                <w:rFonts w:ascii="Arial" w:hAnsi="Arial" w:cs="Arial"/>
                <w:color w:val="000000" w:themeColor="text1"/>
                <w:sz w:val="16"/>
                <w:szCs w:val="16"/>
              </w:rPr>
            </w:pPr>
          </w:p>
        </w:tc>
        <w:tc>
          <w:tcPr>
            <w:tcW w:w="2268" w:type="dxa"/>
            <w:vAlign w:val="center"/>
          </w:tcPr>
          <w:p w:rsidR="009A7EBF" w:rsidRPr="00751C45" w:rsidRDefault="009A7EBF" w:rsidP="009A7EBF">
            <w:pPr>
              <w:jc w:val="center"/>
              <w:rPr>
                <w:rFonts w:ascii="Arial" w:hAnsi="Arial" w:cs="Arial"/>
                <w:b/>
                <w:bCs/>
                <w:color w:val="000000" w:themeColor="text1"/>
                <w:sz w:val="16"/>
                <w:szCs w:val="16"/>
              </w:rPr>
            </w:pPr>
            <w:r w:rsidRPr="00751C45">
              <w:rPr>
                <w:rFonts w:ascii="Arial" w:hAnsi="Arial" w:cs="Arial"/>
                <w:b/>
                <w:bCs/>
                <w:color w:val="000000" w:themeColor="text1"/>
                <w:sz w:val="16"/>
                <w:szCs w:val="16"/>
              </w:rPr>
              <w:t>ΣΥΝΟΛΙΚΗ ΒΑΘΜΟΛΟΓΙΑ (Α’+Β’)</w:t>
            </w:r>
          </w:p>
        </w:tc>
        <w:tc>
          <w:tcPr>
            <w:tcW w:w="850" w:type="dxa"/>
            <w:vAlign w:val="center"/>
          </w:tcPr>
          <w:p w:rsidR="009A7EBF" w:rsidRPr="00751C45" w:rsidRDefault="009A7EBF" w:rsidP="009A7EBF">
            <w:pPr>
              <w:jc w:val="center"/>
              <w:rPr>
                <w:rFonts w:ascii="Arial" w:hAnsi="Arial" w:cs="Arial"/>
                <w:b/>
                <w:bCs/>
                <w:color w:val="000000" w:themeColor="text1"/>
                <w:sz w:val="16"/>
                <w:szCs w:val="16"/>
              </w:rPr>
            </w:pPr>
          </w:p>
        </w:tc>
        <w:tc>
          <w:tcPr>
            <w:tcW w:w="992" w:type="dxa"/>
            <w:vAlign w:val="center"/>
          </w:tcPr>
          <w:p w:rsidR="009A7EBF" w:rsidRPr="00751C45" w:rsidRDefault="009A7EBF" w:rsidP="009A7EBF">
            <w:pPr>
              <w:jc w:val="center"/>
              <w:rPr>
                <w:rFonts w:ascii="Arial" w:hAnsi="Arial" w:cs="Arial"/>
                <w:b/>
                <w:bCs/>
                <w:color w:val="000000" w:themeColor="text1"/>
                <w:sz w:val="16"/>
                <w:szCs w:val="16"/>
              </w:rPr>
            </w:pPr>
            <w:r w:rsidRPr="00751C45">
              <w:rPr>
                <w:rFonts w:ascii="Arial" w:hAnsi="Arial" w:cs="Arial"/>
                <w:b/>
                <w:bCs/>
                <w:color w:val="000000" w:themeColor="text1"/>
                <w:sz w:val="20"/>
                <w:szCs w:val="16"/>
              </w:rPr>
              <w:t>100</w:t>
            </w:r>
          </w:p>
        </w:tc>
        <w:tc>
          <w:tcPr>
            <w:tcW w:w="993" w:type="dxa"/>
          </w:tcPr>
          <w:p w:rsidR="009A7EBF" w:rsidRPr="00751C45" w:rsidRDefault="009A7EBF" w:rsidP="009A7EBF">
            <w:pPr>
              <w:jc w:val="center"/>
              <w:rPr>
                <w:rFonts w:ascii="Arial" w:hAnsi="Arial" w:cs="Arial"/>
                <w:color w:val="000000" w:themeColor="text1"/>
                <w:sz w:val="16"/>
                <w:szCs w:val="16"/>
              </w:rPr>
            </w:pPr>
          </w:p>
        </w:tc>
        <w:tc>
          <w:tcPr>
            <w:tcW w:w="3260" w:type="dxa"/>
          </w:tcPr>
          <w:p w:rsidR="009A7EBF" w:rsidRPr="00751C45" w:rsidRDefault="009A7EBF" w:rsidP="009A7EBF">
            <w:pPr>
              <w:jc w:val="center"/>
              <w:rPr>
                <w:rFonts w:ascii="Arial" w:hAnsi="Arial" w:cs="Arial"/>
                <w:color w:val="000000" w:themeColor="text1"/>
                <w:sz w:val="16"/>
                <w:szCs w:val="16"/>
              </w:rPr>
            </w:pPr>
          </w:p>
        </w:tc>
      </w:tr>
    </w:tbl>
    <w:p w:rsidR="00F54CB2" w:rsidRPr="00751C45" w:rsidRDefault="00F54CB2" w:rsidP="00F54CB2">
      <w:pPr>
        <w:rPr>
          <w:rFonts w:ascii="Arial" w:hAnsi="Arial" w:cs="Arial"/>
          <w:color w:val="000000" w:themeColor="text1"/>
          <w:sz w:val="16"/>
          <w:szCs w:val="16"/>
          <w:u w:val="single"/>
        </w:rPr>
      </w:pPr>
    </w:p>
    <w:p w:rsidR="00F54CB2" w:rsidRPr="00751C45" w:rsidRDefault="00F54CB2" w:rsidP="00F54CB2">
      <w:pPr>
        <w:rPr>
          <w:rFonts w:ascii="Arial" w:hAnsi="Arial" w:cs="Arial"/>
          <w:color w:val="000000" w:themeColor="text1"/>
          <w:sz w:val="16"/>
          <w:szCs w:val="16"/>
          <w:u w:val="single"/>
        </w:rPr>
      </w:pPr>
      <w:r w:rsidRPr="00751C45">
        <w:rPr>
          <w:rFonts w:ascii="Arial" w:hAnsi="Arial" w:cs="Arial"/>
          <w:color w:val="000000" w:themeColor="text1"/>
          <w:sz w:val="16"/>
          <w:szCs w:val="16"/>
          <w:u w:val="single"/>
        </w:rPr>
        <w:t>ΓΕΝΙΚΕΣ ΠΑΡΑΤΗΡΗΣΕΙΣ:</w:t>
      </w:r>
    </w:p>
    <w:p w:rsidR="00F54CB2" w:rsidRPr="00751C45" w:rsidRDefault="00F54CB2" w:rsidP="00F54CB2">
      <w:pPr>
        <w:jc w:val="both"/>
        <w:rPr>
          <w:rFonts w:ascii="Arial" w:hAnsi="Arial" w:cs="Arial"/>
          <w:color w:val="000000" w:themeColor="text1"/>
          <w:sz w:val="16"/>
          <w:szCs w:val="16"/>
          <w:u w:val="single"/>
        </w:rPr>
      </w:pP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ab/>
        <w:t>α.</w:t>
      </w:r>
      <w:r w:rsidRPr="00751C45">
        <w:rPr>
          <w:rFonts w:ascii="Arial" w:hAnsi="Arial" w:cs="Arial"/>
          <w:color w:val="000000" w:themeColor="text1"/>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F54CB2" w:rsidRPr="00751C45" w:rsidRDefault="00F54CB2" w:rsidP="00F54CB2">
      <w:pPr>
        <w:jc w:val="both"/>
        <w:rPr>
          <w:rFonts w:ascii="Arial" w:hAnsi="Arial" w:cs="Arial"/>
          <w:color w:val="000000" w:themeColor="text1"/>
          <w:sz w:val="16"/>
          <w:szCs w:val="16"/>
        </w:rPr>
      </w:pPr>
    </w:p>
    <w:p w:rsidR="00F54CB2" w:rsidRPr="00751C45" w:rsidRDefault="00F54CB2" w:rsidP="00F54CB2">
      <w:pPr>
        <w:jc w:val="center"/>
        <w:rPr>
          <w:rFonts w:ascii="Arial" w:hAnsi="Arial" w:cs="Arial"/>
          <w:color w:val="000000" w:themeColor="text1"/>
          <w:sz w:val="16"/>
          <w:szCs w:val="16"/>
        </w:rPr>
      </w:pPr>
      <w:r w:rsidRPr="00751C45">
        <w:rPr>
          <w:rFonts w:ascii="Arial" w:hAnsi="Arial" w:cs="Arial"/>
          <w:noProof/>
          <w:color w:val="000000" w:themeColor="text1"/>
          <w:sz w:val="16"/>
          <w:szCs w:val="16"/>
        </w:rPr>
        <w:drawing>
          <wp:inline distT="0" distB="0" distL="0" distR="0">
            <wp:extent cx="1414145" cy="359410"/>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inline>
        </w:drawing>
      </w: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lastRenderedPageBreak/>
        <w:tab/>
      </w:r>
      <w:r w:rsidRPr="00751C45">
        <w:rPr>
          <w:rFonts w:ascii="Arial" w:hAnsi="Arial" w:cs="Arial"/>
          <w:color w:val="000000" w:themeColor="text1"/>
          <w:sz w:val="16"/>
          <w:szCs w:val="16"/>
        </w:rPr>
        <w:tab/>
      </w: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Όπου :</w:t>
      </w: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Χ: η βαθμολογία που λαμβάνει η κάθε προσφορά για κάθε κριτήριο ξεχωριστά</w:t>
      </w: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Π: η προσφερόμενη τιμή για κάθε τεχνικό χαρακτηριστικό</w:t>
      </w: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Α: η απαιτούμενη τιμή για κάθε τεχνικό χαρακτηριστικό από την προδιαγραφή</w:t>
      </w: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F54CB2" w:rsidRPr="00751C45" w:rsidRDefault="00F54CB2" w:rsidP="00F54CB2">
      <w:pPr>
        <w:jc w:val="both"/>
        <w:rPr>
          <w:rFonts w:ascii="Arial" w:hAnsi="Arial" w:cs="Arial"/>
          <w:color w:val="000000" w:themeColor="text1"/>
          <w:sz w:val="16"/>
          <w:szCs w:val="16"/>
        </w:rPr>
      </w:pP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ab/>
        <w:t>β.</w:t>
      </w:r>
      <w:r w:rsidRPr="00751C45">
        <w:rPr>
          <w:rFonts w:ascii="Arial" w:hAnsi="Arial" w:cs="Arial"/>
          <w:color w:val="000000" w:themeColor="text1"/>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F54CB2" w:rsidRPr="00751C45" w:rsidRDefault="00F54CB2" w:rsidP="00F54CB2">
      <w:pPr>
        <w:jc w:val="both"/>
        <w:rPr>
          <w:rFonts w:ascii="Arial" w:hAnsi="Arial" w:cs="Arial"/>
          <w:color w:val="000000" w:themeColor="text1"/>
          <w:sz w:val="16"/>
          <w:szCs w:val="16"/>
        </w:rPr>
      </w:pPr>
    </w:p>
    <w:p w:rsidR="00F54CB2" w:rsidRPr="00751C45"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ab/>
        <w:t>γ.</w:t>
      </w:r>
      <w:r w:rsidRPr="00751C45">
        <w:rPr>
          <w:rFonts w:ascii="Arial" w:hAnsi="Arial" w:cs="Arial"/>
          <w:color w:val="000000" w:themeColor="text1"/>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F54CB2" w:rsidRPr="00751C45" w:rsidRDefault="00F54CB2" w:rsidP="00F54CB2">
      <w:pPr>
        <w:jc w:val="both"/>
        <w:rPr>
          <w:rFonts w:ascii="Arial" w:hAnsi="Arial" w:cs="Arial"/>
          <w:color w:val="000000" w:themeColor="text1"/>
          <w:sz w:val="16"/>
          <w:szCs w:val="16"/>
        </w:rPr>
      </w:pPr>
    </w:p>
    <w:p w:rsidR="00F54CB2" w:rsidRPr="00B43266" w:rsidRDefault="00F54CB2" w:rsidP="00F54CB2">
      <w:pPr>
        <w:jc w:val="both"/>
        <w:rPr>
          <w:rFonts w:ascii="Arial" w:hAnsi="Arial" w:cs="Arial"/>
          <w:color w:val="000000" w:themeColor="text1"/>
          <w:sz w:val="16"/>
          <w:szCs w:val="16"/>
        </w:rPr>
      </w:pPr>
      <w:r w:rsidRPr="00751C45">
        <w:rPr>
          <w:rFonts w:ascii="Arial" w:hAnsi="Arial" w:cs="Arial"/>
          <w:color w:val="000000" w:themeColor="text1"/>
          <w:sz w:val="16"/>
          <w:szCs w:val="16"/>
        </w:rPr>
        <w:tab/>
        <w:t>δ.</w:t>
      </w:r>
      <w:r w:rsidRPr="00751C45">
        <w:rPr>
          <w:rFonts w:ascii="Arial" w:hAnsi="Arial" w:cs="Arial"/>
          <w:color w:val="000000" w:themeColor="text1"/>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p>
    <w:p w:rsidR="00F54CB2" w:rsidRPr="00B43266" w:rsidRDefault="00F54CB2" w:rsidP="00F2664E">
      <w:pPr>
        <w:rPr>
          <w:rFonts w:ascii="Arial" w:hAnsi="Arial" w:cs="Arial"/>
          <w:color w:val="000000" w:themeColor="text1"/>
        </w:rPr>
      </w:pPr>
    </w:p>
    <w:sectPr w:rsidR="00F54CB2" w:rsidRPr="00B43266" w:rsidSect="00F54CB2">
      <w:headerReference w:type="default" r:id="rId14"/>
      <w:footerReference w:type="default" r:id="rId15"/>
      <w:headerReference w:type="first" r:id="rId16"/>
      <w:footerReference w:type="first" r:id="rId17"/>
      <w:pgSz w:w="11906" w:h="16838"/>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CF9" w:rsidRDefault="00430CF9">
      <w:r>
        <w:separator/>
      </w:r>
    </w:p>
  </w:endnote>
  <w:endnote w:type="continuationSeparator" w:id="0">
    <w:p w:rsidR="00430CF9" w:rsidRDefault="0043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ED1315" w:rsidRDefault="00430CF9" w:rsidP="00ED1315">
    <w:pPr>
      <w:pStyle w:val="a5"/>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2B1900" w:rsidRDefault="00430CF9" w:rsidP="002B1900">
    <w:pPr>
      <w:pStyle w:val="a5"/>
      <w:jc w:val="center"/>
      <w:rPr>
        <w:rFonts w:ascii="Arial" w:hAnsi="Arial" w:cs="Arial"/>
      </w:rPr>
    </w:pPr>
    <w:r w:rsidRPr="002B1900">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ED1315" w:rsidRDefault="00430CF9" w:rsidP="00ED1315">
    <w:pPr>
      <w:pStyle w:val="a5"/>
      <w:jc w:val="center"/>
    </w:pP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2B1900" w:rsidRDefault="00430CF9" w:rsidP="002B1900">
    <w:pPr>
      <w:pStyle w:val="a5"/>
      <w:jc w:val="center"/>
      <w:rPr>
        <w:rFonts w:ascii="Arial" w:hAnsi="Arial" w:cs="Arial"/>
      </w:rPr>
    </w:pPr>
    <w:r w:rsidRPr="002B1900">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CF9" w:rsidRDefault="00430CF9">
      <w:r>
        <w:separator/>
      </w:r>
    </w:p>
  </w:footnote>
  <w:footnote w:type="continuationSeparator" w:id="0">
    <w:p w:rsidR="00430CF9" w:rsidRDefault="0043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C43523" w:rsidRDefault="00430CF9">
    <w:pPr>
      <w:pStyle w:val="a4"/>
      <w:jc w:val="center"/>
      <w:rPr>
        <w:rFonts w:ascii="Arial" w:hAnsi="Arial" w:cs="Arial"/>
      </w:rPr>
    </w:pPr>
    <w:r>
      <w:t>-</w:t>
    </w:r>
    <w:sdt>
      <w:sdtPr>
        <w:id w:val="-1975133050"/>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091890">
          <w:rPr>
            <w:rFonts w:ascii="Arial" w:hAnsi="Arial" w:cs="Arial"/>
            <w:noProof/>
          </w:rPr>
          <w:t>3</w:t>
        </w:r>
        <w:r w:rsidRPr="00C43523">
          <w:rPr>
            <w:rFonts w:ascii="Arial" w:hAnsi="Arial" w:cs="Arial"/>
          </w:rPr>
          <w:fldChar w:fldCharType="end"/>
        </w:r>
        <w:r>
          <w:rPr>
            <w:rFonts w:ascii="Arial" w:hAnsi="Arial" w:cs="Arial"/>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BC4B41" w:rsidRDefault="00430CF9">
    <w:pPr>
      <w:pStyle w:val="a4"/>
      <w:jc w:val="center"/>
      <w:rPr>
        <w:rFonts w:ascii="Arial" w:hAnsi="Arial" w:cs="Arial"/>
      </w:rPr>
    </w:pPr>
    <w:r w:rsidRPr="00BC4B41">
      <w:rPr>
        <w:rFonts w:ascii="Arial" w:hAnsi="Arial" w:cs="Arial"/>
      </w:rPr>
      <w:t>-</w:t>
    </w:r>
    <w:sdt>
      <w:sdtPr>
        <w:rPr>
          <w:rFonts w:ascii="Arial" w:hAnsi="Arial" w:cs="Arial"/>
        </w:rPr>
        <w:id w:val="999156018"/>
        <w:docPartObj>
          <w:docPartGallery w:val="Page Numbers (Top of Page)"/>
          <w:docPartUnique/>
        </w:docPartObj>
      </w:sdtPr>
      <w:sdtEndPr/>
      <w:sdtContent>
        <w:r w:rsidRPr="00BC4B41">
          <w:rPr>
            <w:rFonts w:ascii="Arial" w:hAnsi="Arial" w:cs="Arial"/>
          </w:rPr>
          <w:fldChar w:fldCharType="begin"/>
        </w:r>
        <w:r w:rsidRPr="00BC4B41">
          <w:rPr>
            <w:rFonts w:ascii="Arial" w:hAnsi="Arial" w:cs="Arial"/>
          </w:rPr>
          <w:instrText>PAGE   \* MERGEFORMAT</w:instrText>
        </w:r>
        <w:r w:rsidRPr="00BC4B41">
          <w:rPr>
            <w:rFonts w:ascii="Arial" w:hAnsi="Arial" w:cs="Arial"/>
          </w:rPr>
          <w:fldChar w:fldCharType="separate"/>
        </w:r>
        <w:r w:rsidR="00091890">
          <w:rPr>
            <w:rFonts w:ascii="Arial" w:hAnsi="Arial" w:cs="Arial"/>
            <w:noProof/>
          </w:rPr>
          <w:t>2</w:t>
        </w:r>
        <w:r w:rsidRPr="00BC4B41">
          <w:rPr>
            <w:rFonts w:ascii="Arial" w:hAnsi="Arial" w:cs="Arial"/>
          </w:rPr>
          <w:fldChar w:fldCharType="end"/>
        </w:r>
      </w:sdtContent>
    </w:sdt>
    <w:r w:rsidRPr="00BC4B41">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F54CB2" w:rsidRDefault="00430CF9">
    <w:pPr>
      <w:pStyle w:val="a4"/>
      <w:jc w:val="center"/>
      <w:rPr>
        <w:rFonts w:ascii="Arial" w:hAnsi="Arial" w:cs="Arial"/>
      </w:rPr>
    </w:pPr>
    <w:r w:rsidRPr="00F54CB2">
      <w:rPr>
        <w:rFonts w:ascii="Arial" w:hAnsi="Arial" w:cs="Arial"/>
      </w:rPr>
      <w:t>Ι-</w:t>
    </w:r>
    <w:sdt>
      <w:sdtPr>
        <w:rPr>
          <w:rFonts w:ascii="Arial" w:hAnsi="Arial" w:cs="Arial"/>
        </w:rPr>
        <w:id w:val="1136537214"/>
        <w:docPartObj>
          <w:docPartGallery w:val="Page Numbers (Top of Page)"/>
          <w:docPartUnique/>
        </w:docPartObj>
      </w:sdtPr>
      <w:sdtEndPr/>
      <w:sdtContent>
        <w:r w:rsidRPr="00F54CB2">
          <w:rPr>
            <w:rFonts w:ascii="Arial" w:hAnsi="Arial" w:cs="Arial"/>
          </w:rPr>
          <w:fldChar w:fldCharType="begin"/>
        </w:r>
        <w:r w:rsidRPr="00F54CB2">
          <w:rPr>
            <w:rFonts w:ascii="Arial" w:hAnsi="Arial" w:cs="Arial"/>
          </w:rPr>
          <w:instrText>PAGE   \* MERGEFORMAT</w:instrText>
        </w:r>
        <w:r w:rsidRPr="00F54CB2">
          <w:rPr>
            <w:rFonts w:ascii="Arial" w:hAnsi="Arial" w:cs="Arial"/>
          </w:rPr>
          <w:fldChar w:fldCharType="separate"/>
        </w:r>
        <w:r w:rsidR="00091890">
          <w:rPr>
            <w:rFonts w:ascii="Arial" w:hAnsi="Arial" w:cs="Arial"/>
            <w:noProof/>
          </w:rPr>
          <w:t>2</w:t>
        </w:r>
        <w:r w:rsidRPr="00F54CB2">
          <w:rPr>
            <w:rFonts w:ascii="Arial" w:hAnsi="Arial" w:cs="Arial"/>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F9" w:rsidRPr="00F54CB2" w:rsidRDefault="00430CF9" w:rsidP="00F54C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8E14CAC"/>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29317CE7"/>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493327A"/>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0" w15:restartNumberingAfterBreak="0">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3293674"/>
    <w:multiLevelType w:val="multilevel"/>
    <w:tmpl w:val="A112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347BF"/>
    <w:multiLevelType w:val="multilevel"/>
    <w:tmpl w:val="584A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CBA32BB"/>
    <w:multiLevelType w:val="multilevel"/>
    <w:tmpl w:val="FD34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6"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7" w15:restartNumberingAfterBreak="0">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9"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7"/>
  </w:num>
  <w:num w:numId="2">
    <w:abstractNumId w:val="18"/>
  </w:num>
  <w:num w:numId="3">
    <w:abstractNumId w:val="19"/>
  </w:num>
  <w:num w:numId="4">
    <w:abstractNumId w:val="9"/>
  </w:num>
  <w:num w:numId="5">
    <w:abstractNumId w:val="5"/>
  </w:num>
  <w:num w:numId="6">
    <w:abstractNumId w:val="2"/>
  </w:num>
  <w:num w:numId="7">
    <w:abstractNumId w:val="16"/>
  </w:num>
  <w:num w:numId="8">
    <w:abstractNumId w:val="0"/>
  </w:num>
  <w:num w:numId="9">
    <w:abstractNumId w:val="3"/>
  </w:num>
  <w:num w:numId="10">
    <w:abstractNumId w:val="10"/>
  </w:num>
  <w:num w:numId="11">
    <w:abstractNumId w:val="7"/>
  </w:num>
  <w:num w:numId="12">
    <w:abstractNumId w:val="13"/>
  </w:num>
  <w:num w:numId="13">
    <w:abstractNumId w:val="4"/>
  </w:num>
  <w:num w:numId="14">
    <w:abstractNumId w:val="15"/>
  </w:num>
  <w:num w:numId="15">
    <w:abstractNumId w:val="8"/>
  </w:num>
  <w:num w:numId="16">
    <w:abstractNumId w:val="1"/>
  </w:num>
  <w:num w:numId="17">
    <w:abstractNumId w:val="6"/>
  </w:num>
  <w:num w:numId="18">
    <w:abstractNumId w:val="14"/>
  </w:num>
  <w:num w:numId="19">
    <w:abstractNumId w:val="11"/>
  </w:num>
  <w:num w:numId="2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330B2B"/>
    <w:rsid w:val="00003322"/>
    <w:rsid w:val="000049F4"/>
    <w:rsid w:val="00005CE9"/>
    <w:rsid w:val="00006043"/>
    <w:rsid w:val="00006C93"/>
    <w:rsid w:val="00007507"/>
    <w:rsid w:val="000075FE"/>
    <w:rsid w:val="00011F36"/>
    <w:rsid w:val="000121DC"/>
    <w:rsid w:val="000130C0"/>
    <w:rsid w:val="000132B5"/>
    <w:rsid w:val="000138B9"/>
    <w:rsid w:val="00014098"/>
    <w:rsid w:val="00014662"/>
    <w:rsid w:val="00014DC1"/>
    <w:rsid w:val="00014E48"/>
    <w:rsid w:val="00015263"/>
    <w:rsid w:val="0001526F"/>
    <w:rsid w:val="00015525"/>
    <w:rsid w:val="00015ADF"/>
    <w:rsid w:val="0001620E"/>
    <w:rsid w:val="00016BCC"/>
    <w:rsid w:val="0001721B"/>
    <w:rsid w:val="00017370"/>
    <w:rsid w:val="00023D5A"/>
    <w:rsid w:val="0002449E"/>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7C"/>
    <w:rsid w:val="0004749C"/>
    <w:rsid w:val="0004794F"/>
    <w:rsid w:val="00047E49"/>
    <w:rsid w:val="00050E2D"/>
    <w:rsid w:val="000517C9"/>
    <w:rsid w:val="00052749"/>
    <w:rsid w:val="00053608"/>
    <w:rsid w:val="0005392A"/>
    <w:rsid w:val="00053F3A"/>
    <w:rsid w:val="0005447A"/>
    <w:rsid w:val="000545E1"/>
    <w:rsid w:val="00054BCD"/>
    <w:rsid w:val="0005569E"/>
    <w:rsid w:val="000557D4"/>
    <w:rsid w:val="00055C3C"/>
    <w:rsid w:val="0005622A"/>
    <w:rsid w:val="00056919"/>
    <w:rsid w:val="00056BCF"/>
    <w:rsid w:val="00057C89"/>
    <w:rsid w:val="000603BD"/>
    <w:rsid w:val="00060E78"/>
    <w:rsid w:val="00061D08"/>
    <w:rsid w:val="000627EE"/>
    <w:rsid w:val="00063670"/>
    <w:rsid w:val="00063D01"/>
    <w:rsid w:val="00065A58"/>
    <w:rsid w:val="00065AB8"/>
    <w:rsid w:val="00066121"/>
    <w:rsid w:val="0006619F"/>
    <w:rsid w:val="00066564"/>
    <w:rsid w:val="00066591"/>
    <w:rsid w:val="00066F0A"/>
    <w:rsid w:val="00070EA1"/>
    <w:rsid w:val="00070EC1"/>
    <w:rsid w:val="00074527"/>
    <w:rsid w:val="000747DE"/>
    <w:rsid w:val="0007528E"/>
    <w:rsid w:val="00075E39"/>
    <w:rsid w:val="00076416"/>
    <w:rsid w:val="0007696A"/>
    <w:rsid w:val="00077EEF"/>
    <w:rsid w:val="00080B59"/>
    <w:rsid w:val="000824AD"/>
    <w:rsid w:val="00083DE5"/>
    <w:rsid w:val="000872A2"/>
    <w:rsid w:val="000900E9"/>
    <w:rsid w:val="00090998"/>
    <w:rsid w:val="00090EA5"/>
    <w:rsid w:val="00091890"/>
    <w:rsid w:val="000925FB"/>
    <w:rsid w:val="00093D2A"/>
    <w:rsid w:val="000940F8"/>
    <w:rsid w:val="00096278"/>
    <w:rsid w:val="00096E07"/>
    <w:rsid w:val="00097D9D"/>
    <w:rsid w:val="000A0881"/>
    <w:rsid w:val="000A1204"/>
    <w:rsid w:val="000A1D81"/>
    <w:rsid w:val="000A2AD8"/>
    <w:rsid w:val="000A2D87"/>
    <w:rsid w:val="000A2E95"/>
    <w:rsid w:val="000A4245"/>
    <w:rsid w:val="000A4AC1"/>
    <w:rsid w:val="000A7CF1"/>
    <w:rsid w:val="000B1C56"/>
    <w:rsid w:val="000B1FFA"/>
    <w:rsid w:val="000B2A76"/>
    <w:rsid w:val="000B5998"/>
    <w:rsid w:val="000B5FA3"/>
    <w:rsid w:val="000B73D9"/>
    <w:rsid w:val="000B741E"/>
    <w:rsid w:val="000B7613"/>
    <w:rsid w:val="000C02A3"/>
    <w:rsid w:val="000C1249"/>
    <w:rsid w:val="000C1A12"/>
    <w:rsid w:val="000C1A9B"/>
    <w:rsid w:val="000C20DB"/>
    <w:rsid w:val="000C23EC"/>
    <w:rsid w:val="000C2BA5"/>
    <w:rsid w:val="000C458C"/>
    <w:rsid w:val="000C4D33"/>
    <w:rsid w:val="000C5AA4"/>
    <w:rsid w:val="000C76D8"/>
    <w:rsid w:val="000D2046"/>
    <w:rsid w:val="000D59CE"/>
    <w:rsid w:val="000D7AD7"/>
    <w:rsid w:val="000E00DB"/>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6E8D"/>
    <w:rsid w:val="00117B91"/>
    <w:rsid w:val="00117C57"/>
    <w:rsid w:val="00120CF2"/>
    <w:rsid w:val="00121308"/>
    <w:rsid w:val="00122144"/>
    <w:rsid w:val="00122375"/>
    <w:rsid w:val="00122B25"/>
    <w:rsid w:val="0012386C"/>
    <w:rsid w:val="001238D1"/>
    <w:rsid w:val="00123C00"/>
    <w:rsid w:val="001252E0"/>
    <w:rsid w:val="00125603"/>
    <w:rsid w:val="00127FB9"/>
    <w:rsid w:val="00131009"/>
    <w:rsid w:val="001313EE"/>
    <w:rsid w:val="001316ED"/>
    <w:rsid w:val="001321CC"/>
    <w:rsid w:val="001325ED"/>
    <w:rsid w:val="001327F7"/>
    <w:rsid w:val="00132900"/>
    <w:rsid w:val="001348B0"/>
    <w:rsid w:val="00135C65"/>
    <w:rsid w:val="00136320"/>
    <w:rsid w:val="001363FB"/>
    <w:rsid w:val="00137667"/>
    <w:rsid w:val="001376C0"/>
    <w:rsid w:val="00137850"/>
    <w:rsid w:val="001427C5"/>
    <w:rsid w:val="00143294"/>
    <w:rsid w:val="001445EA"/>
    <w:rsid w:val="00145A57"/>
    <w:rsid w:val="00147547"/>
    <w:rsid w:val="00147BD7"/>
    <w:rsid w:val="0015087A"/>
    <w:rsid w:val="00150FAD"/>
    <w:rsid w:val="00151162"/>
    <w:rsid w:val="00151CE2"/>
    <w:rsid w:val="00151DED"/>
    <w:rsid w:val="001534A0"/>
    <w:rsid w:val="00153E2D"/>
    <w:rsid w:val="001543F1"/>
    <w:rsid w:val="001560AB"/>
    <w:rsid w:val="00156104"/>
    <w:rsid w:val="00156A1A"/>
    <w:rsid w:val="00156D99"/>
    <w:rsid w:val="0015752E"/>
    <w:rsid w:val="00157D5C"/>
    <w:rsid w:val="0016072C"/>
    <w:rsid w:val="001608A1"/>
    <w:rsid w:val="00160A8B"/>
    <w:rsid w:val="0016162D"/>
    <w:rsid w:val="00161921"/>
    <w:rsid w:val="00162198"/>
    <w:rsid w:val="001621A1"/>
    <w:rsid w:val="00162E7F"/>
    <w:rsid w:val="00162FC6"/>
    <w:rsid w:val="00165BB1"/>
    <w:rsid w:val="001665F2"/>
    <w:rsid w:val="0017116E"/>
    <w:rsid w:val="00171667"/>
    <w:rsid w:val="00171729"/>
    <w:rsid w:val="00171B86"/>
    <w:rsid w:val="00172338"/>
    <w:rsid w:val="001733AA"/>
    <w:rsid w:val="00173D1C"/>
    <w:rsid w:val="001741E5"/>
    <w:rsid w:val="00174AE2"/>
    <w:rsid w:val="001752FB"/>
    <w:rsid w:val="00176B11"/>
    <w:rsid w:val="00177D47"/>
    <w:rsid w:val="00182AB2"/>
    <w:rsid w:val="0018507D"/>
    <w:rsid w:val="001854FD"/>
    <w:rsid w:val="00186795"/>
    <w:rsid w:val="001909E4"/>
    <w:rsid w:val="00190ACC"/>
    <w:rsid w:val="0019125A"/>
    <w:rsid w:val="00191B8F"/>
    <w:rsid w:val="00192048"/>
    <w:rsid w:val="001933B5"/>
    <w:rsid w:val="00193495"/>
    <w:rsid w:val="00193AD1"/>
    <w:rsid w:val="001958DD"/>
    <w:rsid w:val="00197B31"/>
    <w:rsid w:val="001A0B31"/>
    <w:rsid w:val="001A0E94"/>
    <w:rsid w:val="001A1560"/>
    <w:rsid w:val="001A19D0"/>
    <w:rsid w:val="001A1C12"/>
    <w:rsid w:val="001A1C5B"/>
    <w:rsid w:val="001A224E"/>
    <w:rsid w:val="001A2BB1"/>
    <w:rsid w:val="001A31E5"/>
    <w:rsid w:val="001A3699"/>
    <w:rsid w:val="001A4264"/>
    <w:rsid w:val="001A47DD"/>
    <w:rsid w:val="001A5722"/>
    <w:rsid w:val="001A639A"/>
    <w:rsid w:val="001A6C69"/>
    <w:rsid w:val="001A7BBD"/>
    <w:rsid w:val="001A7E28"/>
    <w:rsid w:val="001B0A76"/>
    <w:rsid w:val="001B1D10"/>
    <w:rsid w:val="001B4BD2"/>
    <w:rsid w:val="001B560D"/>
    <w:rsid w:val="001B5966"/>
    <w:rsid w:val="001B67BE"/>
    <w:rsid w:val="001B6C30"/>
    <w:rsid w:val="001C263F"/>
    <w:rsid w:val="001C30E4"/>
    <w:rsid w:val="001C5474"/>
    <w:rsid w:val="001C59FD"/>
    <w:rsid w:val="001C5E20"/>
    <w:rsid w:val="001C6A62"/>
    <w:rsid w:val="001D1E0C"/>
    <w:rsid w:val="001D2160"/>
    <w:rsid w:val="001D273C"/>
    <w:rsid w:val="001D2BF7"/>
    <w:rsid w:val="001D2CBF"/>
    <w:rsid w:val="001D3662"/>
    <w:rsid w:val="001D3EEE"/>
    <w:rsid w:val="001D4CAC"/>
    <w:rsid w:val="001D5004"/>
    <w:rsid w:val="001D53CC"/>
    <w:rsid w:val="001D63FD"/>
    <w:rsid w:val="001D7B92"/>
    <w:rsid w:val="001E04C5"/>
    <w:rsid w:val="001E07EB"/>
    <w:rsid w:val="001E1924"/>
    <w:rsid w:val="001E1D28"/>
    <w:rsid w:val="001E2195"/>
    <w:rsid w:val="001E2DC4"/>
    <w:rsid w:val="001E4C72"/>
    <w:rsid w:val="001E51D3"/>
    <w:rsid w:val="001E61AB"/>
    <w:rsid w:val="001E6B66"/>
    <w:rsid w:val="001F0556"/>
    <w:rsid w:val="001F16A7"/>
    <w:rsid w:val="001F5A78"/>
    <w:rsid w:val="001F633C"/>
    <w:rsid w:val="001F7D9A"/>
    <w:rsid w:val="00200575"/>
    <w:rsid w:val="00200F76"/>
    <w:rsid w:val="002011CA"/>
    <w:rsid w:val="00201F54"/>
    <w:rsid w:val="00202857"/>
    <w:rsid w:val="00206680"/>
    <w:rsid w:val="00206F87"/>
    <w:rsid w:val="0021085B"/>
    <w:rsid w:val="002112BA"/>
    <w:rsid w:val="00212120"/>
    <w:rsid w:val="00212CB0"/>
    <w:rsid w:val="00212DC8"/>
    <w:rsid w:val="00213799"/>
    <w:rsid w:val="00213A66"/>
    <w:rsid w:val="002154AE"/>
    <w:rsid w:val="00216218"/>
    <w:rsid w:val="002172BA"/>
    <w:rsid w:val="00217314"/>
    <w:rsid w:val="00222DD0"/>
    <w:rsid w:val="002236AF"/>
    <w:rsid w:val="002236C6"/>
    <w:rsid w:val="00223AD3"/>
    <w:rsid w:val="00225019"/>
    <w:rsid w:val="002254B3"/>
    <w:rsid w:val="002255CD"/>
    <w:rsid w:val="0022790F"/>
    <w:rsid w:val="00227A73"/>
    <w:rsid w:val="00227C24"/>
    <w:rsid w:val="00230822"/>
    <w:rsid w:val="002322A2"/>
    <w:rsid w:val="00232859"/>
    <w:rsid w:val="0023304C"/>
    <w:rsid w:val="00233A70"/>
    <w:rsid w:val="0023408C"/>
    <w:rsid w:val="00234153"/>
    <w:rsid w:val="0023472A"/>
    <w:rsid w:val="00234D72"/>
    <w:rsid w:val="00235C95"/>
    <w:rsid w:val="00235CCF"/>
    <w:rsid w:val="002367DF"/>
    <w:rsid w:val="002368D7"/>
    <w:rsid w:val="002369EE"/>
    <w:rsid w:val="00237CD7"/>
    <w:rsid w:val="00241375"/>
    <w:rsid w:val="00241B58"/>
    <w:rsid w:val="0024266E"/>
    <w:rsid w:val="0024572A"/>
    <w:rsid w:val="0024578D"/>
    <w:rsid w:val="0024586B"/>
    <w:rsid w:val="002465EC"/>
    <w:rsid w:val="00246A4A"/>
    <w:rsid w:val="00250448"/>
    <w:rsid w:val="00252830"/>
    <w:rsid w:val="002540A0"/>
    <w:rsid w:val="002544A8"/>
    <w:rsid w:val="00255E55"/>
    <w:rsid w:val="00257690"/>
    <w:rsid w:val="00257E62"/>
    <w:rsid w:val="00262E55"/>
    <w:rsid w:val="0026434D"/>
    <w:rsid w:val="00264585"/>
    <w:rsid w:val="00264D6E"/>
    <w:rsid w:val="002660B3"/>
    <w:rsid w:val="00267703"/>
    <w:rsid w:val="00267DEF"/>
    <w:rsid w:val="00270C28"/>
    <w:rsid w:val="00270D51"/>
    <w:rsid w:val="002711BF"/>
    <w:rsid w:val="00271A45"/>
    <w:rsid w:val="002732BE"/>
    <w:rsid w:val="00274E73"/>
    <w:rsid w:val="0027558F"/>
    <w:rsid w:val="00275E4E"/>
    <w:rsid w:val="00277656"/>
    <w:rsid w:val="00277AFE"/>
    <w:rsid w:val="00280393"/>
    <w:rsid w:val="00280655"/>
    <w:rsid w:val="0028075F"/>
    <w:rsid w:val="00280C60"/>
    <w:rsid w:val="00281104"/>
    <w:rsid w:val="00281215"/>
    <w:rsid w:val="00282DCE"/>
    <w:rsid w:val="002855C4"/>
    <w:rsid w:val="002877E7"/>
    <w:rsid w:val="00290253"/>
    <w:rsid w:val="002908F9"/>
    <w:rsid w:val="00291803"/>
    <w:rsid w:val="002926E4"/>
    <w:rsid w:val="00292B8C"/>
    <w:rsid w:val="00292BA7"/>
    <w:rsid w:val="00292E0C"/>
    <w:rsid w:val="00293181"/>
    <w:rsid w:val="002937E0"/>
    <w:rsid w:val="00294446"/>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1900"/>
    <w:rsid w:val="002B2396"/>
    <w:rsid w:val="002B31F7"/>
    <w:rsid w:val="002B422B"/>
    <w:rsid w:val="002B4478"/>
    <w:rsid w:val="002B59FB"/>
    <w:rsid w:val="002B5AB0"/>
    <w:rsid w:val="002B6A2E"/>
    <w:rsid w:val="002B6BD7"/>
    <w:rsid w:val="002B6C5A"/>
    <w:rsid w:val="002B6D4F"/>
    <w:rsid w:val="002C0043"/>
    <w:rsid w:val="002C02B6"/>
    <w:rsid w:val="002C150C"/>
    <w:rsid w:val="002C21EA"/>
    <w:rsid w:val="002C231A"/>
    <w:rsid w:val="002C2864"/>
    <w:rsid w:val="002C5BA1"/>
    <w:rsid w:val="002C5CD7"/>
    <w:rsid w:val="002C6CFD"/>
    <w:rsid w:val="002C7023"/>
    <w:rsid w:val="002C7887"/>
    <w:rsid w:val="002D0185"/>
    <w:rsid w:val="002D2622"/>
    <w:rsid w:val="002D2907"/>
    <w:rsid w:val="002D3DFB"/>
    <w:rsid w:val="002D50C9"/>
    <w:rsid w:val="002D548D"/>
    <w:rsid w:val="002D59CC"/>
    <w:rsid w:val="002D5C10"/>
    <w:rsid w:val="002D6AB0"/>
    <w:rsid w:val="002D6E9A"/>
    <w:rsid w:val="002D76D0"/>
    <w:rsid w:val="002E16CA"/>
    <w:rsid w:val="002E2899"/>
    <w:rsid w:val="002E3987"/>
    <w:rsid w:val="002E4812"/>
    <w:rsid w:val="002E4B88"/>
    <w:rsid w:val="002E6791"/>
    <w:rsid w:val="002E6A57"/>
    <w:rsid w:val="002F0FB0"/>
    <w:rsid w:val="002F11BE"/>
    <w:rsid w:val="002F1B9A"/>
    <w:rsid w:val="002F23B9"/>
    <w:rsid w:val="002F4429"/>
    <w:rsid w:val="002F5052"/>
    <w:rsid w:val="002F6013"/>
    <w:rsid w:val="002F656E"/>
    <w:rsid w:val="003014FA"/>
    <w:rsid w:val="00301F79"/>
    <w:rsid w:val="00302E01"/>
    <w:rsid w:val="00304D05"/>
    <w:rsid w:val="0030553E"/>
    <w:rsid w:val="00306C7B"/>
    <w:rsid w:val="00307A7F"/>
    <w:rsid w:val="00307CD4"/>
    <w:rsid w:val="003106A9"/>
    <w:rsid w:val="003109A7"/>
    <w:rsid w:val="00310E9B"/>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F7C"/>
    <w:rsid w:val="003277BD"/>
    <w:rsid w:val="00330B2B"/>
    <w:rsid w:val="00332014"/>
    <w:rsid w:val="003337E8"/>
    <w:rsid w:val="00333BF8"/>
    <w:rsid w:val="0033472B"/>
    <w:rsid w:val="00335EE8"/>
    <w:rsid w:val="00336FBA"/>
    <w:rsid w:val="00337023"/>
    <w:rsid w:val="003372EE"/>
    <w:rsid w:val="00337590"/>
    <w:rsid w:val="00337F39"/>
    <w:rsid w:val="00337F90"/>
    <w:rsid w:val="003408EB"/>
    <w:rsid w:val="003411BD"/>
    <w:rsid w:val="0034408D"/>
    <w:rsid w:val="00344A74"/>
    <w:rsid w:val="00345A5B"/>
    <w:rsid w:val="00345E6C"/>
    <w:rsid w:val="00346437"/>
    <w:rsid w:val="00347F84"/>
    <w:rsid w:val="003507EF"/>
    <w:rsid w:val="00351376"/>
    <w:rsid w:val="00351FDE"/>
    <w:rsid w:val="003524AE"/>
    <w:rsid w:val="003534F8"/>
    <w:rsid w:val="00353D7C"/>
    <w:rsid w:val="003572FC"/>
    <w:rsid w:val="003574A5"/>
    <w:rsid w:val="00357510"/>
    <w:rsid w:val="0035795E"/>
    <w:rsid w:val="00362345"/>
    <w:rsid w:val="00362F93"/>
    <w:rsid w:val="003636EB"/>
    <w:rsid w:val="00363EBA"/>
    <w:rsid w:val="003640C1"/>
    <w:rsid w:val="00364FEC"/>
    <w:rsid w:val="0036504A"/>
    <w:rsid w:val="003657FC"/>
    <w:rsid w:val="00365E95"/>
    <w:rsid w:val="003666AF"/>
    <w:rsid w:val="00370027"/>
    <w:rsid w:val="003700DE"/>
    <w:rsid w:val="00370E10"/>
    <w:rsid w:val="0037230B"/>
    <w:rsid w:val="0037250D"/>
    <w:rsid w:val="003742FC"/>
    <w:rsid w:val="00374524"/>
    <w:rsid w:val="00375B3A"/>
    <w:rsid w:val="00375F47"/>
    <w:rsid w:val="0037619D"/>
    <w:rsid w:val="003777C5"/>
    <w:rsid w:val="003803E3"/>
    <w:rsid w:val="00380DA1"/>
    <w:rsid w:val="00380F68"/>
    <w:rsid w:val="00381589"/>
    <w:rsid w:val="00381FB5"/>
    <w:rsid w:val="00382BA0"/>
    <w:rsid w:val="00383177"/>
    <w:rsid w:val="003835D8"/>
    <w:rsid w:val="003839BF"/>
    <w:rsid w:val="0038456C"/>
    <w:rsid w:val="00384DD9"/>
    <w:rsid w:val="00384E07"/>
    <w:rsid w:val="003851D0"/>
    <w:rsid w:val="00386ECE"/>
    <w:rsid w:val="00387F3B"/>
    <w:rsid w:val="00391A72"/>
    <w:rsid w:val="0039296E"/>
    <w:rsid w:val="00393FB5"/>
    <w:rsid w:val="003942FD"/>
    <w:rsid w:val="003943C1"/>
    <w:rsid w:val="00395742"/>
    <w:rsid w:val="00395D9C"/>
    <w:rsid w:val="0039730A"/>
    <w:rsid w:val="00397CF2"/>
    <w:rsid w:val="003A0FE9"/>
    <w:rsid w:val="003A1C98"/>
    <w:rsid w:val="003A2571"/>
    <w:rsid w:val="003B05AC"/>
    <w:rsid w:val="003B0BB9"/>
    <w:rsid w:val="003B1D4B"/>
    <w:rsid w:val="003B329E"/>
    <w:rsid w:val="003B42C7"/>
    <w:rsid w:val="003B4C0E"/>
    <w:rsid w:val="003B4F07"/>
    <w:rsid w:val="003B5A6E"/>
    <w:rsid w:val="003B6006"/>
    <w:rsid w:val="003B6CB2"/>
    <w:rsid w:val="003B7534"/>
    <w:rsid w:val="003C087B"/>
    <w:rsid w:val="003C3658"/>
    <w:rsid w:val="003C3831"/>
    <w:rsid w:val="003C3F86"/>
    <w:rsid w:val="003C4342"/>
    <w:rsid w:val="003C455C"/>
    <w:rsid w:val="003C4731"/>
    <w:rsid w:val="003C6409"/>
    <w:rsid w:val="003C68D4"/>
    <w:rsid w:val="003D1032"/>
    <w:rsid w:val="003D1DBF"/>
    <w:rsid w:val="003D54E4"/>
    <w:rsid w:val="003D6164"/>
    <w:rsid w:val="003D7A09"/>
    <w:rsid w:val="003D7BE9"/>
    <w:rsid w:val="003E0176"/>
    <w:rsid w:val="003E13DB"/>
    <w:rsid w:val="003E16B9"/>
    <w:rsid w:val="003E1B88"/>
    <w:rsid w:val="003E4295"/>
    <w:rsid w:val="003E43AB"/>
    <w:rsid w:val="003E5306"/>
    <w:rsid w:val="003E5675"/>
    <w:rsid w:val="003E68C1"/>
    <w:rsid w:val="003F1791"/>
    <w:rsid w:val="003F18A3"/>
    <w:rsid w:val="003F216A"/>
    <w:rsid w:val="003F264A"/>
    <w:rsid w:val="003F2729"/>
    <w:rsid w:val="003F450E"/>
    <w:rsid w:val="003F5224"/>
    <w:rsid w:val="003F5599"/>
    <w:rsid w:val="003F67CE"/>
    <w:rsid w:val="003F7BD5"/>
    <w:rsid w:val="003F7D3B"/>
    <w:rsid w:val="004007D2"/>
    <w:rsid w:val="00400EDB"/>
    <w:rsid w:val="00401D4D"/>
    <w:rsid w:val="00402245"/>
    <w:rsid w:val="0040326F"/>
    <w:rsid w:val="004037C4"/>
    <w:rsid w:val="00406C2F"/>
    <w:rsid w:val="0040727D"/>
    <w:rsid w:val="004107A5"/>
    <w:rsid w:val="0041084C"/>
    <w:rsid w:val="00410DA7"/>
    <w:rsid w:val="00412CD6"/>
    <w:rsid w:val="00414040"/>
    <w:rsid w:val="0041431D"/>
    <w:rsid w:val="00414447"/>
    <w:rsid w:val="004146E2"/>
    <w:rsid w:val="00414E29"/>
    <w:rsid w:val="00416D0B"/>
    <w:rsid w:val="004172AE"/>
    <w:rsid w:val="004240A9"/>
    <w:rsid w:val="00424E97"/>
    <w:rsid w:val="00425CF7"/>
    <w:rsid w:val="00426F8F"/>
    <w:rsid w:val="00427077"/>
    <w:rsid w:val="00427688"/>
    <w:rsid w:val="004308F0"/>
    <w:rsid w:val="00430CF9"/>
    <w:rsid w:val="00430CFF"/>
    <w:rsid w:val="004324D8"/>
    <w:rsid w:val="00435180"/>
    <w:rsid w:val="00436BDD"/>
    <w:rsid w:val="00437E5D"/>
    <w:rsid w:val="00440934"/>
    <w:rsid w:val="00440BC1"/>
    <w:rsid w:val="00444E6D"/>
    <w:rsid w:val="004451DC"/>
    <w:rsid w:val="00446F78"/>
    <w:rsid w:val="004520E5"/>
    <w:rsid w:val="00457644"/>
    <w:rsid w:val="004608F6"/>
    <w:rsid w:val="00461EA3"/>
    <w:rsid w:val="004621BA"/>
    <w:rsid w:val="0046245F"/>
    <w:rsid w:val="00462B65"/>
    <w:rsid w:val="0046384F"/>
    <w:rsid w:val="00463CAE"/>
    <w:rsid w:val="00466B48"/>
    <w:rsid w:val="00470652"/>
    <w:rsid w:val="00470707"/>
    <w:rsid w:val="00472E76"/>
    <w:rsid w:val="00473E98"/>
    <w:rsid w:val="004756BC"/>
    <w:rsid w:val="00476072"/>
    <w:rsid w:val="00477AFA"/>
    <w:rsid w:val="0048004F"/>
    <w:rsid w:val="00480116"/>
    <w:rsid w:val="00480A09"/>
    <w:rsid w:val="00482377"/>
    <w:rsid w:val="0048248D"/>
    <w:rsid w:val="00482F6D"/>
    <w:rsid w:val="00486A8D"/>
    <w:rsid w:val="00486FCA"/>
    <w:rsid w:val="004873D6"/>
    <w:rsid w:val="0048787D"/>
    <w:rsid w:val="004918D6"/>
    <w:rsid w:val="00491A98"/>
    <w:rsid w:val="00491B19"/>
    <w:rsid w:val="00492745"/>
    <w:rsid w:val="00493081"/>
    <w:rsid w:val="00493FB4"/>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C28"/>
    <w:rsid w:val="004B7DA5"/>
    <w:rsid w:val="004C0AE5"/>
    <w:rsid w:val="004C1EA2"/>
    <w:rsid w:val="004C5FCC"/>
    <w:rsid w:val="004C7382"/>
    <w:rsid w:val="004D0E42"/>
    <w:rsid w:val="004D19D1"/>
    <w:rsid w:val="004D1F9F"/>
    <w:rsid w:val="004D260A"/>
    <w:rsid w:val="004D2B60"/>
    <w:rsid w:val="004D2DCA"/>
    <w:rsid w:val="004D3F49"/>
    <w:rsid w:val="004D45E5"/>
    <w:rsid w:val="004D4AAC"/>
    <w:rsid w:val="004D6A0A"/>
    <w:rsid w:val="004D6AB0"/>
    <w:rsid w:val="004D7E45"/>
    <w:rsid w:val="004E0141"/>
    <w:rsid w:val="004E1E54"/>
    <w:rsid w:val="004E36AC"/>
    <w:rsid w:val="004E469E"/>
    <w:rsid w:val="004E474A"/>
    <w:rsid w:val="004E4896"/>
    <w:rsid w:val="004E49DD"/>
    <w:rsid w:val="004E4B24"/>
    <w:rsid w:val="004E5610"/>
    <w:rsid w:val="004E57C6"/>
    <w:rsid w:val="004E5CA1"/>
    <w:rsid w:val="004E6158"/>
    <w:rsid w:val="004E6AC5"/>
    <w:rsid w:val="004E7178"/>
    <w:rsid w:val="004F08EB"/>
    <w:rsid w:val="004F15F7"/>
    <w:rsid w:val="004F224F"/>
    <w:rsid w:val="004F2265"/>
    <w:rsid w:val="004F2515"/>
    <w:rsid w:val="004F2F48"/>
    <w:rsid w:val="004F3EB4"/>
    <w:rsid w:val="004F44D2"/>
    <w:rsid w:val="004F612B"/>
    <w:rsid w:val="004F64C4"/>
    <w:rsid w:val="004F6607"/>
    <w:rsid w:val="005011EC"/>
    <w:rsid w:val="00501482"/>
    <w:rsid w:val="0050184F"/>
    <w:rsid w:val="005018BC"/>
    <w:rsid w:val="00503360"/>
    <w:rsid w:val="00503D72"/>
    <w:rsid w:val="005046F7"/>
    <w:rsid w:val="00505AC4"/>
    <w:rsid w:val="0050688C"/>
    <w:rsid w:val="00506DBA"/>
    <w:rsid w:val="00506E07"/>
    <w:rsid w:val="00511C91"/>
    <w:rsid w:val="005122B1"/>
    <w:rsid w:val="00512F56"/>
    <w:rsid w:val="00513841"/>
    <w:rsid w:val="00513B23"/>
    <w:rsid w:val="00513C0E"/>
    <w:rsid w:val="00513DA3"/>
    <w:rsid w:val="00514568"/>
    <w:rsid w:val="00515BE3"/>
    <w:rsid w:val="005171D5"/>
    <w:rsid w:val="00520635"/>
    <w:rsid w:val="005225D1"/>
    <w:rsid w:val="0052269F"/>
    <w:rsid w:val="00523216"/>
    <w:rsid w:val="00523758"/>
    <w:rsid w:val="0052460A"/>
    <w:rsid w:val="005247DB"/>
    <w:rsid w:val="00524DF3"/>
    <w:rsid w:val="00525C8A"/>
    <w:rsid w:val="00527290"/>
    <w:rsid w:val="0052754F"/>
    <w:rsid w:val="0052777D"/>
    <w:rsid w:val="00530B18"/>
    <w:rsid w:val="005324EF"/>
    <w:rsid w:val="00532E5F"/>
    <w:rsid w:val="00534B10"/>
    <w:rsid w:val="00535931"/>
    <w:rsid w:val="00536BE5"/>
    <w:rsid w:val="00536C0D"/>
    <w:rsid w:val="00536FD4"/>
    <w:rsid w:val="00537AF9"/>
    <w:rsid w:val="005417B8"/>
    <w:rsid w:val="005420CB"/>
    <w:rsid w:val="00543063"/>
    <w:rsid w:val="0054345B"/>
    <w:rsid w:val="0054399B"/>
    <w:rsid w:val="00543C93"/>
    <w:rsid w:val="005447DC"/>
    <w:rsid w:val="00545956"/>
    <w:rsid w:val="005461B9"/>
    <w:rsid w:val="005469CE"/>
    <w:rsid w:val="00547B2D"/>
    <w:rsid w:val="00547D0B"/>
    <w:rsid w:val="00551D64"/>
    <w:rsid w:val="00552377"/>
    <w:rsid w:val="00552A36"/>
    <w:rsid w:val="0055301B"/>
    <w:rsid w:val="00554242"/>
    <w:rsid w:val="005549E0"/>
    <w:rsid w:val="005568F5"/>
    <w:rsid w:val="005573A2"/>
    <w:rsid w:val="005604D5"/>
    <w:rsid w:val="00561741"/>
    <w:rsid w:val="00561F39"/>
    <w:rsid w:val="00562396"/>
    <w:rsid w:val="0056275E"/>
    <w:rsid w:val="005630D5"/>
    <w:rsid w:val="00563EA8"/>
    <w:rsid w:val="00564865"/>
    <w:rsid w:val="00565160"/>
    <w:rsid w:val="005651D9"/>
    <w:rsid w:val="00565D75"/>
    <w:rsid w:val="005701FA"/>
    <w:rsid w:val="00570573"/>
    <w:rsid w:val="00571C54"/>
    <w:rsid w:val="00572467"/>
    <w:rsid w:val="00572EA0"/>
    <w:rsid w:val="005739F1"/>
    <w:rsid w:val="0057402E"/>
    <w:rsid w:val="00574088"/>
    <w:rsid w:val="005767A9"/>
    <w:rsid w:val="0057786C"/>
    <w:rsid w:val="005818D0"/>
    <w:rsid w:val="0058265C"/>
    <w:rsid w:val="0058306D"/>
    <w:rsid w:val="00583A40"/>
    <w:rsid w:val="00586A27"/>
    <w:rsid w:val="00586F2C"/>
    <w:rsid w:val="00587AAF"/>
    <w:rsid w:val="00591238"/>
    <w:rsid w:val="00593579"/>
    <w:rsid w:val="0059393D"/>
    <w:rsid w:val="00593F7A"/>
    <w:rsid w:val="005940B0"/>
    <w:rsid w:val="00596674"/>
    <w:rsid w:val="00596886"/>
    <w:rsid w:val="00596DE7"/>
    <w:rsid w:val="00597825"/>
    <w:rsid w:val="005A059E"/>
    <w:rsid w:val="005A1791"/>
    <w:rsid w:val="005A1839"/>
    <w:rsid w:val="005A1B76"/>
    <w:rsid w:val="005A4477"/>
    <w:rsid w:val="005A5043"/>
    <w:rsid w:val="005A5051"/>
    <w:rsid w:val="005A509E"/>
    <w:rsid w:val="005A535E"/>
    <w:rsid w:val="005A54AA"/>
    <w:rsid w:val="005B0906"/>
    <w:rsid w:val="005B1C3C"/>
    <w:rsid w:val="005B2345"/>
    <w:rsid w:val="005B258A"/>
    <w:rsid w:val="005B4142"/>
    <w:rsid w:val="005B4C1C"/>
    <w:rsid w:val="005B5140"/>
    <w:rsid w:val="005B6475"/>
    <w:rsid w:val="005B69B6"/>
    <w:rsid w:val="005C0A95"/>
    <w:rsid w:val="005C0A98"/>
    <w:rsid w:val="005C0C1F"/>
    <w:rsid w:val="005C142A"/>
    <w:rsid w:val="005C1C05"/>
    <w:rsid w:val="005C2B9B"/>
    <w:rsid w:val="005C3004"/>
    <w:rsid w:val="005C4A12"/>
    <w:rsid w:val="005C57EE"/>
    <w:rsid w:val="005C5C88"/>
    <w:rsid w:val="005C5EE6"/>
    <w:rsid w:val="005C6C6B"/>
    <w:rsid w:val="005D1688"/>
    <w:rsid w:val="005D1A89"/>
    <w:rsid w:val="005D1C7D"/>
    <w:rsid w:val="005D23D6"/>
    <w:rsid w:val="005D2E9E"/>
    <w:rsid w:val="005D359B"/>
    <w:rsid w:val="005D3DC4"/>
    <w:rsid w:val="005D50AE"/>
    <w:rsid w:val="005D5B39"/>
    <w:rsid w:val="005D6FCD"/>
    <w:rsid w:val="005D79B1"/>
    <w:rsid w:val="005D7CA0"/>
    <w:rsid w:val="005E0032"/>
    <w:rsid w:val="005E0785"/>
    <w:rsid w:val="005E0EEE"/>
    <w:rsid w:val="005E169B"/>
    <w:rsid w:val="005E3050"/>
    <w:rsid w:val="005E439A"/>
    <w:rsid w:val="005E5B2F"/>
    <w:rsid w:val="005E62CA"/>
    <w:rsid w:val="005E72D0"/>
    <w:rsid w:val="005E74CE"/>
    <w:rsid w:val="005F0C89"/>
    <w:rsid w:val="005F0D5B"/>
    <w:rsid w:val="005F141E"/>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4805"/>
    <w:rsid w:val="006053EE"/>
    <w:rsid w:val="0060580D"/>
    <w:rsid w:val="006102F1"/>
    <w:rsid w:val="00611892"/>
    <w:rsid w:val="00612C13"/>
    <w:rsid w:val="00613281"/>
    <w:rsid w:val="00613771"/>
    <w:rsid w:val="00614433"/>
    <w:rsid w:val="00616525"/>
    <w:rsid w:val="00616C59"/>
    <w:rsid w:val="0061718E"/>
    <w:rsid w:val="00617AC8"/>
    <w:rsid w:val="006213C8"/>
    <w:rsid w:val="0062239E"/>
    <w:rsid w:val="006242A0"/>
    <w:rsid w:val="00624954"/>
    <w:rsid w:val="00625286"/>
    <w:rsid w:val="0062573B"/>
    <w:rsid w:val="00626B42"/>
    <w:rsid w:val="006271B4"/>
    <w:rsid w:val="006278FA"/>
    <w:rsid w:val="006301FE"/>
    <w:rsid w:val="00630AD6"/>
    <w:rsid w:val="006313AD"/>
    <w:rsid w:val="00632FD0"/>
    <w:rsid w:val="00633A9E"/>
    <w:rsid w:val="00633D33"/>
    <w:rsid w:val="006348BC"/>
    <w:rsid w:val="00634F02"/>
    <w:rsid w:val="00636E5D"/>
    <w:rsid w:val="0064113A"/>
    <w:rsid w:val="006411AB"/>
    <w:rsid w:val="00641350"/>
    <w:rsid w:val="00642E1A"/>
    <w:rsid w:val="006434C2"/>
    <w:rsid w:val="006439CE"/>
    <w:rsid w:val="006449A6"/>
    <w:rsid w:val="00645296"/>
    <w:rsid w:val="00645430"/>
    <w:rsid w:val="0064596C"/>
    <w:rsid w:val="0064647F"/>
    <w:rsid w:val="006469DE"/>
    <w:rsid w:val="006508BE"/>
    <w:rsid w:val="006508F9"/>
    <w:rsid w:val="00651294"/>
    <w:rsid w:val="006528A6"/>
    <w:rsid w:val="0065472A"/>
    <w:rsid w:val="00655E35"/>
    <w:rsid w:val="0065687A"/>
    <w:rsid w:val="00656E0C"/>
    <w:rsid w:val="006574E1"/>
    <w:rsid w:val="0066059E"/>
    <w:rsid w:val="00660B0D"/>
    <w:rsid w:val="0066178C"/>
    <w:rsid w:val="0066270D"/>
    <w:rsid w:val="006628B0"/>
    <w:rsid w:val="00663756"/>
    <w:rsid w:val="00664962"/>
    <w:rsid w:val="006655CC"/>
    <w:rsid w:val="0066570E"/>
    <w:rsid w:val="00665871"/>
    <w:rsid w:val="00665AAE"/>
    <w:rsid w:val="00666B44"/>
    <w:rsid w:val="00667D6A"/>
    <w:rsid w:val="00667EF0"/>
    <w:rsid w:val="00670D43"/>
    <w:rsid w:val="006715B0"/>
    <w:rsid w:val="006747C2"/>
    <w:rsid w:val="006748B5"/>
    <w:rsid w:val="00675004"/>
    <w:rsid w:val="00675F8F"/>
    <w:rsid w:val="006765DD"/>
    <w:rsid w:val="00676813"/>
    <w:rsid w:val="00676EAC"/>
    <w:rsid w:val="0067750A"/>
    <w:rsid w:val="00680CC1"/>
    <w:rsid w:val="00683B74"/>
    <w:rsid w:val="00686877"/>
    <w:rsid w:val="00690A64"/>
    <w:rsid w:val="00692FC9"/>
    <w:rsid w:val="006932F7"/>
    <w:rsid w:val="0069353D"/>
    <w:rsid w:val="00693F95"/>
    <w:rsid w:val="006948A2"/>
    <w:rsid w:val="00696511"/>
    <w:rsid w:val="00697ED2"/>
    <w:rsid w:val="006A0187"/>
    <w:rsid w:val="006A0AB7"/>
    <w:rsid w:val="006A2437"/>
    <w:rsid w:val="006A33BD"/>
    <w:rsid w:val="006A3654"/>
    <w:rsid w:val="006A3B49"/>
    <w:rsid w:val="006A4E40"/>
    <w:rsid w:val="006A516A"/>
    <w:rsid w:val="006A581D"/>
    <w:rsid w:val="006A5DD0"/>
    <w:rsid w:val="006A657E"/>
    <w:rsid w:val="006A77CF"/>
    <w:rsid w:val="006B1053"/>
    <w:rsid w:val="006B1445"/>
    <w:rsid w:val="006B1603"/>
    <w:rsid w:val="006B19EF"/>
    <w:rsid w:val="006B26D5"/>
    <w:rsid w:val="006B2F83"/>
    <w:rsid w:val="006B45EC"/>
    <w:rsid w:val="006B570C"/>
    <w:rsid w:val="006B6029"/>
    <w:rsid w:val="006B62A2"/>
    <w:rsid w:val="006B6676"/>
    <w:rsid w:val="006B7713"/>
    <w:rsid w:val="006B7F07"/>
    <w:rsid w:val="006B7FEB"/>
    <w:rsid w:val="006C09E0"/>
    <w:rsid w:val="006C14B1"/>
    <w:rsid w:val="006C15FD"/>
    <w:rsid w:val="006C2D24"/>
    <w:rsid w:val="006C31E3"/>
    <w:rsid w:val="006C46BF"/>
    <w:rsid w:val="006C622D"/>
    <w:rsid w:val="006D03FB"/>
    <w:rsid w:val="006D22E3"/>
    <w:rsid w:val="006D2872"/>
    <w:rsid w:val="006D3DC0"/>
    <w:rsid w:val="006D6833"/>
    <w:rsid w:val="006D705B"/>
    <w:rsid w:val="006E0500"/>
    <w:rsid w:val="006E0CFE"/>
    <w:rsid w:val="006E2DC6"/>
    <w:rsid w:val="006E342D"/>
    <w:rsid w:val="006E3775"/>
    <w:rsid w:val="006E3A69"/>
    <w:rsid w:val="006E3AFC"/>
    <w:rsid w:val="006E410B"/>
    <w:rsid w:val="006E421D"/>
    <w:rsid w:val="006E5BED"/>
    <w:rsid w:val="006E7566"/>
    <w:rsid w:val="006E7F98"/>
    <w:rsid w:val="006F05AA"/>
    <w:rsid w:val="006F060A"/>
    <w:rsid w:val="006F22D0"/>
    <w:rsid w:val="006F2E84"/>
    <w:rsid w:val="006F402E"/>
    <w:rsid w:val="006F522A"/>
    <w:rsid w:val="006F68EF"/>
    <w:rsid w:val="006F6AD4"/>
    <w:rsid w:val="006F6F3C"/>
    <w:rsid w:val="006F7061"/>
    <w:rsid w:val="006F74D9"/>
    <w:rsid w:val="006F7A6E"/>
    <w:rsid w:val="006F7CC2"/>
    <w:rsid w:val="007010A2"/>
    <w:rsid w:val="00702A06"/>
    <w:rsid w:val="00703E57"/>
    <w:rsid w:val="007046FF"/>
    <w:rsid w:val="007059EC"/>
    <w:rsid w:val="007072F1"/>
    <w:rsid w:val="0071054A"/>
    <w:rsid w:val="0071087B"/>
    <w:rsid w:val="007115F1"/>
    <w:rsid w:val="00711FD4"/>
    <w:rsid w:val="00712370"/>
    <w:rsid w:val="0071262B"/>
    <w:rsid w:val="007128A8"/>
    <w:rsid w:val="00713AC0"/>
    <w:rsid w:val="00714958"/>
    <w:rsid w:val="0071557E"/>
    <w:rsid w:val="00715C30"/>
    <w:rsid w:val="007168D6"/>
    <w:rsid w:val="00716DEC"/>
    <w:rsid w:val="00717FF2"/>
    <w:rsid w:val="007200ED"/>
    <w:rsid w:val="007224C8"/>
    <w:rsid w:val="00722B1A"/>
    <w:rsid w:val="00722F88"/>
    <w:rsid w:val="00724E3E"/>
    <w:rsid w:val="00724F12"/>
    <w:rsid w:val="00726F47"/>
    <w:rsid w:val="00727E6F"/>
    <w:rsid w:val="0073125F"/>
    <w:rsid w:val="00731280"/>
    <w:rsid w:val="007312B7"/>
    <w:rsid w:val="007318B1"/>
    <w:rsid w:val="00731A98"/>
    <w:rsid w:val="007321CA"/>
    <w:rsid w:val="007327AB"/>
    <w:rsid w:val="0073362C"/>
    <w:rsid w:val="00734B03"/>
    <w:rsid w:val="00736661"/>
    <w:rsid w:val="00736DA1"/>
    <w:rsid w:val="0074122E"/>
    <w:rsid w:val="0074170E"/>
    <w:rsid w:val="00742AA7"/>
    <w:rsid w:val="00742C4E"/>
    <w:rsid w:val="007437FD"/>
    <w:rsid w:val="00743941"/>
    <w:rsid w:val="0074490B"/>
    <w:rsid w:val="00745D87"/>
    <w:rsid w:val="00746319"/>
    <w:rsid w:val="0074793D"/>
    <w:rsid w:val="00747C54"/>
    <w:rsid w:val="007518A3"/>
    <w:rsid w:val="00751C45"/>
    <w:rsid w:val="00753BDD"/>
    <w:rsid w:val="00755ACE"/>
    <w:rsid w:val="00756137"/>
    <w:rsid w:val="00756F18"/>
    <w:rsid w:val="00757AA8"/>
    <w:rsid w:val="00762F93"/>
    <w:rsid w:val="007653CB"/>
    <w:rsid w:val="0076546D"/>
    <w:rsid w:val="00765FF6"/>
    <w:rsid w:val="00772981"/>
    <w:rsid w:val="00772F90"/>
    <w:rsid w:val="00773FCB"/>
    <w:rsid w:val="00774A80"/>
    <w:rsid w:val="00775862"/>
    <w:rsid w:val="00775DF6"/>
    <w:rsid w:val="0077655C"/>
    <w:rsid w:val="00776D54"/>
    <w:rsid w:val="00777520"/>
    <w:rsid w:val="00777E26"/>
    <w:rsid w:val="00780258"/>
    <w:rsid w:val="007809F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542"/>
    <w:rsid w:val="00792B4E"/>
    <w:rsid w:val="007936C6"/>
    <w:rsid w:val="00793C8A"/>
    <w:rsid w:val="0079413F"/>
    <w:rsid w:val="0079505C"/>
    <w:rsid w:val="0079774F"/>
    <w:rsid w:val="00797B33"/>
    <w:rsid w:val="00797B5F"/>
    <w:rsid w:val="007A04BE"/>
    <w:rsid w:val="007A10C7"/>
    <w:rsid w:val="007A20A0"/>
    <w:rsid w:val="007A23F2"/>
    <w:rsid w:val="007A2A23"/>
    <w:rsid w:val="007A3F74"/>
    <w:rsid w:val="007A4092"/>
    <w:rsid w:val="007A5BA9"/>
    <w:rsid w:val="007A602E"/>
    <w:rsid w:val="007A6286"/>
    <w:rsid w:val="007A67D0"/>
    <w:rsid w:val="007A692E"/>
    <w:rsid w:val="007B0084"/>
    <w:rsid w:val="007B0622"/>
    <w:rsid w:val="007B066A"/>
    <w:rsid w:val="007B4637"/>
    <w:rsid w:val="007B4B05"/>
    <w:rsid w:val="007B50EE"/>
    <w:rsid w:val="007B53D0"/>
    <w:rsid w:val="007B542C"/>
    <w:rsid w:val="007C2916"/>
    <w:rsid w:val="007C3247"/>
    <w:rsid w:val="007C4456"/>
    <w:rsid w:val="007C4A66"/>
    <w:rsid w:val="007C4D91"/>
    <w:rsid w:val="007C6320"/>
    <w:rsid w:val="007C6E72"/>
    <w:rsid w:val="007D0A38"/>
    <w:rsid w:val="007D1B59"/>
    <w:rsid w:val="007D1BFF"/>
    <w:rsid w:val="007D3D3B"/>
    <w:rsid w:val="007D43CB"/>
    <w:rsid w:val="007D45BB"/>
    <w:rsid w:val="007D5593"/>
    <w:rsid w:val="007D61CD"/>
    <w:rsid w:val="007D63D7"/>
    <w:rsid w:val="007D6AEE"/>
    <w:rsid w:val="007D7304"/>
    <w:rsid w:val="007D76EE"/>
    <w:rsid w:val="007E33FC"/>
    <w:rsid w:val="007E3889"/>
    <w:rsid w:val="007E5663"/>
    <w:rsid w:val="007E6577"/>
    <w:rsid w:val="007E7200"/>
    <w:rsid w:val="007E7554"/>
    <w:rsid w:val="007F0546"/>
    <w:rsid w:val="007F1EF8"/>
    <w:rsid w:val="007F1EFB"/>
    <w:rsid w:val="007F2197"/>
    <w:rsid w:val="007F2C52"/>
    <w:rsid w:val="007F579B"/>
    <w:rsid w:val="007F7191"/>
    <w:rsid w:val="007F7C9A"/>
    <w:rsid w:val="00800F02"/>
    <w:rsid w:val="008030AB"/>
    <w:rsid w:val="00803B8B"/>
    <w:rsid w:val="00803DF7"/>
    <w:rsid w:val="0080427F"/>
    <w:rsid w:val="00806F9C"/>
    <w:rsid w:val="008073A9"/>
    <w:rsid w:val="00811002"/>
    <w:rsid w:val="0081153A"/>
    <w:rsid w:val="008129D4"/>
    <w:rsid w:val="00813439"/>
    <w:rsid w:val="008144F0"/>
    <w:rsid w:val="008149AC"/>
    <w:rsid w:val="00816357"/>
    <w:rsid w:val="008170DE"/>
    <w:rsid w:val="00817EE0"/>
    <w:rsid w:val="00820386"/>
    <w:rsid w:val="00821773"/>
    <w:rsid w:val="008246AD"/>
    <w:rsid w:val="00824764"/>
    <w:rsid w:val="008258EA"/>
    <w:rsid w:val="008266F0"/>
    <w:rsid w:val="00826EFD"/>
    <w:rsid w:val="00827136"/>
    <w:rsid w:val="00831EF6"/>
    <w:rsid w:val="00833E45"/>
    <w:rsid w:val="0083499A"/>
    <w:rsid w:val="00835025"/>
    <w:rsid w:val="00840D15"/>
    <w:rsid w:val="008412A2"/>
    <w:rsid w:val="00842F98"/>
    <w:rsid w:val="00843249"/>
    <w:rsid w:val="00844764"/>
    <w:rsid w:val="008452FF"/>
    <w:rsid w:val="00846306"/>
    <w:rsid w:val="008469A8"/>
    <w:rsid w:val="00850355"/>
    <w:rsid w:val="00851B11"/>
    <w:rsid w:val="0085455A"/>
    <w:rsid w:val="008563D3"/>
    <w:rsid w:val="008575D8"/>
    <w:rsid w:val="00857E54"/>
    <w:rsid w:val="0086044B"/>
    <w:rsid w:val="00860E21"/>
    <w:rsid w:val="00860E38"/>
    <w:rsid w:val="008621C9"/>
    <w:rsid w:val="00862927"/>
    <w:rsid w:val="00862ACD"/>
    <w:rsid w:val="00862CD2"/>
    <w:rsid w:val="00862E46"/>
    <w:rsid w:val="00864F73"/>
    <w:rsid w:val="00866539"/>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42E7"/>
    <w:rsid w:val="0088449C"/>
    <w:rsid w:val="0088555E"/>
    <w:rsid w:val="00885823"/>
    <w:rsid w:val="00885870"/>
    <w:rsid w:val="008861E8"/>
    <w:rsid w:val="0088757C"/>
    <w:rsid w:val="00887738"/>
    <w:rsid w:val="0089080B"/>
    <w:rsid w:val="00891226"/>
    <w:rsid w:val="008930DC"/>
    <w:rsid w:val="008931EB"/>
    <w:rsid w:val="00894534"/>
    <w:rsid w:val="0089479A"/>
    <w:rsid w:val="00895471"/>
    <w:rsid w:val="008A182B"/>
    <w:rsid w:val="008A2360"/>
    <w:rsid w:val="008A3D7B"/>
    <w:rsid w:val="008A4407"/>
    <w:rsid w:val="008A54B1"/>
    <w:rsid w:val="008A6493"/>
    <w:rsid w:val="008A6B4F"/>
    <w:rsid w:val="008A6CFB"/>
    <w:rsid w:val="008A79B0"/>
    <w:rsid w:val="008B0041"/>
    <w:rsid w:val="008B0E5D"/>
    <w:rsid w:val="008B0F37"/>
    <w:rsid w:val="008B0F55"/>
    <w:rsid w:val="008B179F"/>
    <w:rsid w:val="008B2619"/>
    <w:rsid w:val="008B324F"/>
    <w:rsid w:val="008B711E"/>
    <w:rsid w:val="008B7802"/>
    <w:rsid w:val="008B7EBA"/>
    <w:rsid w:val="008C3138"/>
    <w:rsid w:val="008C33D2"/>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26A5"/>
    <w:rsid w:val="008E2987"/>
    <w:rsid w:val="008E4D3C"/>
    <w:rsid w:val="008E55BF"/>
    <w:rsid w:val="008E62F3"/>
    <w:rsid w:val="008E690F"/>
    <w:rsid w:val="008E76DA"/>
    <w:rsid w:val="008E7FA2"/>
    <w:rsid w:val="008F0A64"/>
    <w:rsid w:val="008F21DD"/>
    <w:rsid w:val="008F30C4"/>
    <w:rsid w:val="008F38A4"/>
    <w:rsid w:val="008F39EF"/>
    <w:rsid w:val="008F3A83"/>
    <w:rsid w:val="008F411D"/>
    <w:rsid w:val="008F4A48"/>
    <w:rsid w:val="008F678B"/>
    <w:rsid w:val="008F6A16"/>
    <w:rsid w:val="008F7CCF"/>
    <w:rsid w:val="00902A27"/>
    <w:rsid w:val="00902DDF"/>
    <w:rsid w:val="00903DBB"/>
    <w:rsid w:val="009046FC"/>
    <w:rsid w:val="00905CAA"/>
    <w:rsid w:val="00905FE0"/>
    <w:rsid w:val="00906BC8"/>
    <w:rsid w:val="009072C4"/>
    <w:rsid w:val="00907B70"/>
    <w:rsid w:val="009130DA"/>
    <w:rsid w:val="00913C0E"/>
    <w:rsid w:val="0091487D"/>
    <w:rsid w:val="00914B68"/>
    <w:rsid w:val="00915569"/>
    <w:rsid w:val="00915B07"/>
    <w:rsid w:val="009167F4"/>
    <w:rsid w:val="00917F94"/>
    <w:rsid w:val="00920A4C"/>
    <w:rsid w:val="00921737"/>
    <w:rsid w:val="00922572"/>
    <w:rsid w:val="009226DB"/>
    <w:rsid w:val="0092313B"/>
    <w:rsid w:val="0092327B"/>
    <w:rsid w:val="00923E90"/>
    <w:rsid w:val="009248F9"/>
    <w:rsid w:val="00924BC7"/>
    <w:rsid w:val="00924EA6"/>
    <w:rsid w:val="009262BB"/>
    <w:rsid w:val="0092656B"/>
    <w:rsid w:val="0092722A"/>
    <w:rsid w:val="00927C4D"/>
    <w:rsid w:val="00930145"/>
    <w:rsid w:val="00930847"/>
    <w:rsid w:val="00934DE8"/>
    <w:rsid w:val="009357B5"/>
    <w:rsid w:val="0093589A"/>
    <w:rsid w:val="00935FB1"/>
    <w:rsid w:val="00936F6A"/>
    <w:rsid w:val="009377C9"/>
    <w:rsid w:val="00940766"/>
    <w:rsid w:val="009439B3"/>
    <w:rsid w:val="00944523"/>
    <w:rsid w:val="009453E5"/>
    <w:rsid w:val="00945423"/>
    <w:rsid w:val="00947A14"/>
    <w:rsid w:val="00947B41"/>
    <w:rsid w:val="009513D8"/>
    <w:rsid w:val="00951A00"/>
    <w:rsid w:val="00951A8F"/>
    <w:rsid w:val="0095347C"/>
    <w:rsid w:val="00953D4C"/>
    <w:rsid w:val="00953D66"/>
    <w:rsid w:val="00955094"/>
    <w:rsid w:val="00956162"/>
    <w:rsid w:val="00960330"/>
    <w:rsid w:val="00962B24"/>
    <w:rsid w:val="009643DE"/>
    <w:rsid w:val="00964DD8"/>
    <w:rsid w:val="009658A1"/>
    <w:rsid w:val="009660E2"/>
    <w:rsid w:val="00967023"/>
    <w:rsid w:val="00971E2D"/>
    <w:rsid w:val="00971E51"/>
    <w:rsid w:val="00972A7B"/>
    <w:rsid w:val="00972BB6"/>
    <w:rsid w:val="00973800"/>
    <w:rsid w:val="00973FF6"/>
    <w:rsid w:val="009750E1"/>
    <w:rsid w:val="00975AB9"/>
    <w:rsid w:val="00976DAE"/>
    <w:rsid w:val="00980B21"/>
    <w:rsid w:val="0098139C"/>
    <w:rsid w:val="00981CEE"/>
    <w:rsid w:val="00982040"/>
    <w:rsid w:val="0098209C"/>
    <w:rsid w:val="0098250E"/>
    <w:rsid w:val="009867D5"/>
    <w:rsid w:val="00987A08"/>
    <w:rsid w:val="009912C2"/>
    <w:rsid w:val="009917B1"/>
    <w:rsid w:val="00991F45"/>
    <w:rsid w:val="00992664"/>
    <w:rsid w:val="00993FB8"/>
    <w:rsid w:val="009942D9"/>
    <w:rsid w:val="00994380"/>
    <w:rsid w:val="00995209"/>
    <w:rsid w:val="009972A6"/>
    <w:rsid w:val="00997864"/>
    <w:rsid w:val="009A1BBC"/>
    <w:rsid w:val="009A1E4E"/>
    <w:rsid w:val="009A29F6"/>
    <w:rsid w:val="009A2E84"/>
    <w:rsid w:val="009A46BE"/>
    <w:rsid w:val="009A4961"/>
    <w:rsid w:val="009A4BC9"/>
    <w:rsid w:val="009A5335"/>
    <w:rsid w:val="009A664E"/>
    <w:rsid w:val="009A66C2"/>
    <w:rsid w:val="009A7394"/>
    <w:rsid w:val="009A7EBF"/>
    <w:rsid w:val="009B1164"/>
    <w:rsid w:val="009B22C0"/>
    <w:rsid w:val="009B22C2"/>
    <w:rsid w:val="009B2350"/>
    <w:rsid w:val="009B2F27"/>
    <w:rsid w:val="009B311D"/>
    <w:rsid w:val="009B50E3"/>
    <w:rsid w:val="009B57EE"/>
    <w:rsid w:val="009C09B7"/>
    <w:rsid w:val="009C1865"/>
    <w:rsid w:val="009C3336"/>
    <w:rsid w:val="009C4B80"/>
    <w:rsid w:val="009C4C22"/>
    <w:rsid w:val="009C560D"/>
    <w:rsid w:val="009C678F"/>
    <w:rsid w:val="009C799C"/>
    <w:rsid w:val="009C7E9E"/>
    <w:rsid w:val="009D1DDF"/>
    <w:rsid w:val="009D1F77"/>
    <w:rsid w:val="009D2DC0"/>
    <w:rsid w:val="009D3338"/>
    <w:rsid w:val="009D49AC"/>
    <w:rsid w:val="009D4E2A"/>
    <w:rsid w:val="009D556D"/>
    <w:rsid w:val="009D56AD"/>
    <w:rsid w:val="009D7EC5"/>
    <w:rsid w:val="009E0696"/>
    <w:rsid w:val="009E1631"/>
    <w:rsid w:val="009E297C"/>
    <w:rsid w:val="009E2ED9"/>
    <w:rsid w:val="009E329F"/>
    <w:rsid w:val="009E3CBC"/>
    <w:rsid w:val="009E4411"/>
    <w:rsid w:val="009E4906"/>
    <w:rsid w:val="009E4C9E"/>
    <w:rsid w:val="009E6298"/>
    <w:rsid w:val="009E6DD4"/>
    <w:rsid w:val="009E6E58"/>
    <w:rsid w:val="009F0C10"/>
    <w:rsid w:val="009F2813"/>
    <w:rsid w:val="009F39B4"/>
    <w:rsid w:val="009F467F"/>
    <w:rsid w:val="009F5AAD"/>
    <w:rsid w:val="009F6861"/>
    <w:rsid w:val="009F6C18"/>
    <w:rsid w:val="009F78C3"/>
    <w:rsid w:val="009F7F54"/>
    <w:rsid w:val="00A01AD4"/>
    <w:rsid w:val="00A03E3E"/>
    <w:rsid w:val="00A05671"/>
    <w:rsid w:val="00A069B7"/>
    <w:rsid w:val="00A07569"/>
    <w:rsid w:val="00A11D17"/>
    <w:rsid w:val="00A121BC"/>
    <w:rsid w:val="00A13FB4"/>
    <w:rsid w:val="00A14380"/>
    <w:rsid w:val="00A200B6"/>
    <w:rsid w:val="00A21253"/>
    <w:rsid w:val="00A23564"/>
    <w:rsid w:val="00A23913"/>
    <w:rsid w:val="00A2470F"/>
    <w:rsid w:val="00A267E2"/>
    <w:rsid w:val="00A27D36"/>
    <w:rsid w:val="00A31447"/>
    <w:rsid w:val="00A32B2C"/>
    <w:rsid w:val="00A32EF6"/>
    <w:rsid w:val="00A33548"/>
    <w:rsid w:val="00A348C0"/>
    <w:rsid w:val="00A35540"/>
    <w:rsid w:val="00A35F20"/>
    <w:rsid w:val="00A368ED"/>
    <w:rsid w:val="00A41755"/>
    <w:rsid w:val="00A42F0C"/>
    <w:rsid w:val="00A4534E"/>
    <w:rsid w:val="00A45FC9"/>
    <w:rsid w:val="00A46089"/>
    <w:rsid w:val="00A46649"/>
    <w:rsid w:val="00A50062"/>
    <w:rsid w:val="00A52168"/>
    <w:rsid w:val="00A52D7E"/>
    <w:rsid w:val="00A5406F"/>
    <w:rsid w:val="00A542E1"/>
    <w:rsid w:val="00A549A7"/>
    <w:rsid w:val="00A55526"/>
    <w:rsid w:val="00A55EF2"/>
    <w:rsid w:val="00A55F42"/>
    <w:rsid w:val="00A5661D"/>
    <w:rsid w:val="00A6195A"/>
    <w:rsid w:val="00A61C29"/>
    <w:rsid w:val="00A63AB8"/>
    <w:rsid w:val="00A65729"/>
    <w:rsid w:val="00A65B62"/>
    <w:rsid w:val="00A65EFD"/>
    <w:rsid w:val="00A671E9"/>
    <w:rsid w:val="00A706CE"/>
    <w:rsid w:val="00A70FA4"/>
    <w:rsid w:val="00A71529"/>
    <w:rsid w:val="00A7225F"/>
    <w:rsid w:val="00A725A0"/>
    <w:rsid w:val="00A72786"/>
    <w:rsid w:val="00A72C0E"/>
    <w:rsid w:val="00A75F74"/>
    <w:rsid w:val="00A767EC"/>
    <w:rsid w:val="00A776A9"/>
    <w:rsid w:val="00A813BC"/>
    <w:rsid w:val="00A81498"/>
    <w:rsid w:val="00A817D5"/>
    <w:rsid w:val="00A838AC"/>
    <w:rsid w:val="00A83B5F"/>
    <w:rsid w:val="00A83C3B"/>
    <w:rsid w:val="00A8423D"/>
    <w:rsid w:val="00A85343"/>
    <w:rsid w:val="00A85C25"/>
    <w:rsid w:val="00A86D97"/>
    <w:rsid w:val="00A8705B"/>
    <w:rsid w:val="00A906DF"/>
    <w:rsid w:val="00A911C9"/>
    <w:rsid w:val="00A92423"/>
    <w:rsid w:val="00A92DB9"/>
    <w:rsid w:val="00A9370E"/>
    <w:rsid w:val="00A943AA"/>
    <w:rsid w:val="00A94959"/>
    <w:rsid w:val="00A95127"/>
    <w:rsid w:val="00A96161"/>
    <w:rsid w:val="00AA00E5"/>
    <w:rsid w:val="00AA058D"/>
    <w:rsid w:val="00AA0716"/>
    <w:rsid w:val="00AA1638"/>
    <w:rsid w:val="00AA2D85"/>
    <w:rsid w:val="00AA49F6"/>
    <w:rsid w:val="00AA4DB3"/>
    <w:rsid w:val="00AA4EE1"/>
    <w:rsid w:val="00AA6615"/>
    <w:rsid w:val="00AA6DB6"/>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1938"/>
    <w:rsid w:val="00AD2C90"/>
    <w:rsid w:val="00AD332D"/>
    <w:rsid w:val="00AD351A"/>
    <w:rsid w:val="00AD5538"/>
    <w:rsid w:val="00AD7B39"/>
    <w:rsid w:val="00AE11F2"/>
    <w:rsid w:val="00AE23DE"/>
    <w:rsid w:val="00AE272E"/>
    <w:rsid w:val="00AE279D"/>
    <w:rsid w:val="00AE2FF7"/>
    <w:rsid w:val="00AE409D"/>
    <w:rsid w:val="00AE4991"/>
    <w:rsid w:val="00AE779D"/>
    <w:rsid w:val="00AF1F6E"/>
    <w:rsid w:val="00AF2410"/>
    <w:rsid w:val="00AF2616"/>
    <w:rsid w:val="00AF2EBF"/>
    <w:rsid w:val="00AF5846"/>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60F"/>
    <w:rsid w:val="00B118F5"/>
    <w:rsid w:val="00B137B7"/>
    <w:rsid w:val="00B15588"/>
    <w:rsid w:val="00B15FBA"/>
    <w:rsid w:val="00B16037"/>
    <w:rsid w:val="00B17093"/>
    <w:rsid w:val="00B200A2"/>
    <w:rsid w:val="00B206A0"/>
    <w:rsid w:val="00B215DB"/>
    <w:rsid w:val="00B239D0"/>
    <w:rsid w:val="00B25342"/>
    <w:rsid w:val="00B254ED"/>
    <w:rsid w:val="00B25DD4"/>
    <w:rsid w:val="00B26212"/>
    <w:rsid w:val="00B26692"/>
    <w:rsid w:val="00B26F2F"/>
    <w:rsid w:val="00B2724F"/>
    <w:rsid w:val="00B30201"/>
    <w:rsid w:val="00B30443"/>
    <w:rsid w:val="00B309E1"/>
    <w:rsid w:val="00B30CD0"/>
    <w:rsid w:val="00B32461"/>
    <w:rsid w:val="00B342BB"/>
    <w:rsid w:val="00B35B29"/>
    <w:rsid w:val="00B3672D"/>
    <w:rsid w:val="00B368C1"/>
    <w:rsid w:val="00B4014E"/>
    <w:rsid w:val="00B41457"/>
    <w:rsid w:val="00B41779"/>
    <w:rsid w:val="00B42704"/>
    <w:rsid w:val="00B42FCA"/>
    <w:rsid w:val="00B43266"/>
    <w:rsid w:val="00B45E16"/>
    <w:rsid w:val="00B461E6"/>
    <w:rsid w:val="00B46E0E"/>
    <w:rsid w:val="00B46E8C"/>
    <w:rsid w:val="00B46EAA"/>
    <w:rsid w:val="00B476EF"/>
    <w:rsid w:val="00B52149"/>
    <w:rsid w:val="00B5277A"/>
    <w:rsid w:val="00B53C71"/>
    <w:rsid w:val="00B53EE2"/>
    <w:rsid w:val="00B54CB2"/>
    <w:rsid w:val="00B5668F"/>
    <w:rsid w:val="00B5703A"/>
    <w:rsid w:val="00B570CE"/>
    <w:rsid w:val="00B57C43"/>
    <w:rsid w:val="00B60731"/>
    <w:rsid w:val="00B6161C"/>
    <w:rsid w:val="00B65154"/>
    <w:rsid w:val="00B65CA9"/>
    <w:rsid w:val="00B675EB"/>
    <w:rsid w:val="00B67A1D"/>
    <w:rsid w:val="00B70855"/>
    <w:rsid w:val="00B70E9A"/>
    <w:rsid w:val="00B72BF0"/>
    <w:rsid w:val="00B73B82"/>
    <w:rsid w:val="00B73FA3"/>
    <w:rsid w:val="00B74504"/>
    <w:rsid w:val="00B75159"/>
    <w:rsid w:val="00B75652"/>
    <w:rsid w:val="00B76A6B"/>
    <w:rsid w:val="00B8003C"/>
    <w:rsid w:val="00B8018E"/>
    <w:rsid w:val="00B80F55"/>
    <w:rsid w:val="00B812F9"/>
    <w:rsid w:val="00B81B4E"/>
    <w:rsid w:val="00B83136"/>
    <w:rsid w:val="00B832B5"/>
    <w:rsid w:val="00B8601A"/>
    <w:rsid w:val="00B8639F"/>
    <w:rsid w:val="00B86BC7"/>
    <w:rsid w:val="00B87565"/>
    <w:rsid w:val="00B90268"/>
    <w:rsid w:val="00B928E2"/>
    <w:rsid w:val="00B94405"/>
    <w:rsid w:val="00B949C6"/>
    <w:rsid w:val="00B95004"/>
    <w:rsid w:val="00B96F59"/>
    <w:rsid w:val="00B97A18"/>
    <w:rsid w:val="00BA246C"/>
    <w:rsid w:val="00BA2BD9"/>
    <w:rsid w:val="00BA4064"/>
    <w:rsid w:val="00BA40B1"/>
    <w:rsid w:val="00BA58C0"/>
    <w:rsid w:val="00BA5979"/>
    <w:rsid w:val="00BA5FD5"/>
    <w:rsid w:val="00BA6B61"/>
    <w:rsid w:val="00BA7ED7"/>
    <w:rsid w:val="00BB092E"/>
    <w:rsid w:val="00BB0F6C"/>
    <w:rsid w:val="00BB1530"/>
    <w:rsid w:val="00BB1C37"/>
    <w:rsid w:val="00BB1C51"/>
    <w:rsid w:val="00BB581D"/>
    <w:rsid w:val="00BB62B4"/>
    <w:rsid w:val="00BB670E"/>
    <w:rsid w:val="00BB6B41"/>
    <w:rsid w:val="00BB6DB4"/>
    <w:rsid w:val="00BC0332"/>
    <w:rsid w:val="00BC0A13"/>
    <w:rsid w:val="00BC1C88"/>
    <w:rsid w:val="00BC2FD2"/>
    <w:rsid w:val="00BC3DF0"/>
    <w:rsid w:val="00BC3F62"/>
    <w:rsid w:val="00BC47CA"/>
    <w:rsid w:val="00BC4B41"/>
    <w:rsid w:val="00BC4F28"/>
    <w:rsid w:val="00BC52F6"/>
    <w:rsid w:val="00BC72D9"/>
    <w:rsid w:val="00BC76DA"/>
    <w:rsid w:val="00BC79EE"/>
    <w:rsid w:val="00BC7B3A"/>
    <w:rsid w:val="00BD03F7"/>
    <w:rsid w:val="00BD1F06"/>
    <w:rsid w:val="00BD2995"/>
    <w:rsid w:val="00BD37C3"/>
    <w:rsid w:val="00BD521C"/>
    <w:rsid w:val="00BD5DDF"/>
    <w:rsid w:val="00BD6820"/>
    <w:rsid w:val="00BD68DE"/>
    <w:rsid w:val="00BD6F67"/>
    <w:rsid w:val="00BD70B5"/>
    <w:rsid w:val="00BD7772"/>
    <w:rsid w:val="00BD777D"/>
    <w:rsid w:val="00BE29A5"/>
    <w:rsid w:val="00BE3A41"/>
    <w:rsid w:val="00BE4539"/>
    <w:rsid w:val="00BE48CC"/>
    <w:rsid w:val="00BE5ED7"/>
    <w:rsid w:val="00BE6C00"/>
    <w:rsid w:val="00BF075C"/>
    <w:rsid w:val="00BF2102"/>
    <w:rsid w:val="00BF218A"/>
    <w:rsid w:val="00BF3916"/>
    <w:rsid w:val="00BF4FE6"/>
    <w:rsid w:val="00BF517A"/>
    <w:rsid w:val="00BF5938"/>
    <w:rsid w:val="00BF5AD5"/>
    <w:rsid w:val="00BF6763"/>
    <w:rsid w:val="00BF6901"/>
    <w:rsid w:val="00BF6B67"/>
    <w:rsid w:val="00BF7446"/>
    <w:rsid w:val="00C00B80"/>
    <w:rsid w:val="00C05E44"/>
    <w:rsid w:val="00C072E6"/>
    <w:rsid w:val="00C077FC"/>
    <w:rsid w:val="00C07C31"/>
    <w:rsid w:val="00C07CBA"/>
    <w:rsid w:val="00C10C55"/>
    <w:rsid w:val="00C10D1E"/>
    <w:rsid w:val="00C13074"/>
    <w:rsid w:val="00C1377E"/>
    <w:rsid w:val="00C1388F"/>
    <w:rsid w:val="00C13E72"/>
    <w:rsid w:val="00C14ABE"/>
    <w:rsid w:val="00C15059"/>
    <w:rsid w:val="00C15756"/>
    <w:rsid w:val="00C205A5"/>
    <w:rsid w:val="00C208D2"/>
    <w:rsid w:val="00C217C4"/>
    <w:rsid w:val="00C222A2"/>
    <w:rsid w:val="00C25444"/>
    <w:rsid w:val="00C26EC2"/>
    <w:rsid w:val="00C273F1"/>
    <w:rsid w:val="00C27A4D"/>
    <w:rsid w:val="00C27BEA"/>
    <w:rsid w:val="00C30A66"/>
    <w:rsid w:val="00C322AC"/>
    <w:rsid w:val="00C33ECF"/>
    <w:rsid w:val="00C35753"/>
    <w:rsid w:val="00C37E58"/>
    <w:rsid w:val="00C403C0"/>
    <w:rsid w:val="00C40B29"/>
    <w:rsid w:val="00C4121C"/>
    <w:rsid w:val="00C41803"/>
    <w:rsid w:val="00C42020"/>
    <w:rsid w:val="00C42E1C"/>
    <w:rsid w:val="00C43523"/>
    <w:rsid w:val="00C4421E"/>
    <w:rsid w:val="00C454ED"/>
    <w:rsid w:val="00C457EA"/>
    <w:rsid w:val="00C45CB6"/>
    <w:rsid w:val="00C45E24"/>
    <w:rsid w:val="00C46C18"/>
    <w:rsid w:val="00C4742E"/>
    <w:rsid w:val="00C50D00"/>
    <w:rsid w:val="00C516BC"/>
    <w:rsid w:val="00C51830"/>
    <w:rsid w:val="00C51E54"/>
    <w:rsid w:val="00C530FD"/>
    <w:rsid w:val="00C538F1"/>
    <w:rsid w:val="00C539EE"/>
    <w:rsid w:val="00C546BF"/>
    <w:rsid w:val="00C5529E"/>
    <w:rsid w:val="00C55794"/>
    <w:rsid w:val="00C60196"/>
    <w:rsid w:val="00C601A4"/>
    <w:rsid w:val="00C60360"/>
    <w:rsid w:val="00C6090C"/>
    <w:rsid w:val="00C61C58"/>
    <w:rsid w:val="00C628E5"/>
    <w:rsid w:val="00C630A1"/>
    <w:rsid w:val="00C63360"/>
    <w:rsid w:val="00C66EE4"/>
    <w:rsid w:val="00C67079"/>
    <w:rsid w:val="00C677C0"/>
    <w:rsid w:val="00C704CE"/>
    <w:rsid w:val="00C70CBB"/>
    <w:rsid w:val="00C73573"/>
    <w:rsid w:val="00C738B5"/>
    <w:rsid w:val="00C73FE1"/>
    <w:rsid w:val="00C741D5"/>
    <w:rsid w:val="00C74819"/>
    <w:rsid w:val="00C74F76"/>
    <w:rsid w:val="00C759FB"/>
    <w:rsid w:val="00C764F9"/>
    <w:rsid w:val="00C80633"/>
    <w:rsid w:val="00C810AB"/>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78A"/>
    <w:rsid w:val="00C95152"/>
    <w:rsid w:val="00C953A4"/>
    <w:rsid w:val="00C95DF9"/>
    <w:rsid w:val="00CA07FA"/>
    <w:rsid w:val="00CA090C"/>
    <w:rsid w:val="00CA1E10"/>
    <w:rsid w:val="00CA3F6A"/>
    <w:rsid w:val="00CA5C23"/>
    <w:rsid w:val="00CA5C9A"/>
    <w:rsid w:val="00CA5CC4"/>
    <w:rsid w:val="00CA6788"/>
    <w:rsid w:val="00CA7C2B"/>
    <w:rsid w:val="00CB055B"/>
    <w:rsid w:val="00CB18F8"/>
    <w:rsid w:val="00CB2F87"/>
    <w:rsid w:val="00CB3144"/>
    <w:rsid w:val="00CB364C"/>
    <w:rsid w:val="00CB3A65"/>
    <w:rsid w:val="00CB4A75"/>
    <w:rsid w:val="00CB58B9"/>
    <w:rsid w:val="00CC0172"/>
    <w:rsid w:val="00CC10C3"/>
    <w:rsid w:val="00CC25B0"/>
    <w:rsid w:val="00CC2A0D"/>
    <w:rsid w:val="00CC4D54"/>
    <w:rsid w:val="00CC4EE7"/>
    <w:rsid w:val="00CC66E5"/>
    <w:rsid w:val="00CC7138"/>
    <w:rsid w:val="00CC713F"/>
    <w:rsid w:val="00CC75FC"/>
    <w:rsid w:val="00CC7DC2"/>
    <w:rsid w:val="00CC7F1B"/>
    <w:rsid w:val="00CC7FB9"/>
    <w:rsid w:val="00CD1186"/>
    <w:rsid w:val="00CD22C6"/>
    <w:rsid w:val="00CD4258"/>
    <w:rsid w:val="00CD4264"/>
    <w:rsid w:val="00CD481B"/>
    <w:rsid w:val="00CD544C"/>
    <w:rsid w:val="00CD58C2"/>
    <w:rsid w:val="00CD6D6D"/>
    <w:rsid w:val="00CD710D"/>
    <w:rsid w:val="00CE0100"/>
    <w:rsid w:val="00CE076F"/>
    <w:rsid w:val="00CE33B2"/>
    <w:rsid w:val="00CE4E63"/>
    <w:rsid w:val="00CE4FC2"/>
    <w:rsid w:val="00CE5432"/>
    <w:rsid w:val="00CE5CCD"/>
    <w:rsid w:val="00CF3495"/>
    <w:rsid w:val="00CF4850"/>
    <w:rsid w:val="00CF498B"/>
    <w:rsid w:val="00CF54C1"/>
    <w:rsid w:val="00CF73BF"/>
    <w:rsid w:val="00CF780D"/>
    <w:rsid w:val="00D00118"/>
    <w:rsid w:val="00D0113C"/>
    <w:rsid w:val="00D028F3"/>
    <w:rsid w:val="00D032E5"/>
    <w:rsid w:val="00D03353"/>
    <w:rsid w:val="00D04775"/>
    <w:rsid w:val="00D047B3"/>
    <w:rsid w:val="00D0526F"/>
    <w:rsid w:val="00D05A29"/>
    <w:rsid w:val="00D0603A"/>
    <w:rsid w:val="00D06261"/>
    <w:rsid w:val="00D07A9F"/>
    <w:rsid w:val="00D110F3"/>
    <w:rsid w:val="00D113EA"/>
    <w:rsid w:val="00D13BB7"/>
    <w:rsid w:val="00D14A45"/>
    <w:rsid w:val="00D15E8A"/>
    <w:rsid w:val="00D16E70"/>
    <w:rsid w:val="00D17028"/>
    <w:rsid w:val="00D206AB"/>
    <w:rsid w:val="00D2202E"/>
    <w:rsid w:val="00D2245D"/>
    <w:rsid w:val="00D23602"/>
    <w:rsid w:val="00D23D82"/>
    <w:rsid w:val="00D24DF0"/>
    <w:rsid w:val="00D2629F"/>
    <w:rsid w:val="00D26453"/>
    <w:rsid w:val="00D26560"/>
    <w:rsid w:val="00D26C58"/>
    <w:rsid w:val="00D27755"/>
    <w:rsid w:val="00D31514"/>
    <w:rsid w:val="00D315B9"/>
    <w:rsid w:val="00D3174B"/>
    <w:rsid w:val="00D31BC6"/>
    <w:rsid w:val="00D33BE4"/>
    <w:rsid w:val="00D348C4"/>
    <w:rsid w:val="00D34C3E"/>
    <w:rsid w:val="00D35D42"/>
    <w:rsid w:val="00D35FD8"/>
    <w:rsid w:val="00D36DBD"/>
    <w:rsid w:val="00D376A2"/>
    <w:rsid w:val="00D41233"/>
    <w:rsid w:val="00D4225A"/>
    <w:rsid w:val="00D441D4"/>
    <w:rsid w:val="00D4725B"/>
    <w:rsid w:val="00D54B05"/>
    <w:rsid w:val="00D54C68"/>
    <w:rsid w:val="00D558DC"/>
    <w:rsid w:val="00D60E06"/>
    <w:rsid w:val="00D63846"/>
    <w:rsid w:val="00D63B61"/>
    <w:rsid w:val="00D644DA"/>
    <w:rsid w:val="00D66BF0"/>
    <w:rsid w:val="00D67478"/>
    <w:rsid w:val="00D7074A"/>
    <w:rsid w:val="00D70FA8"/>
    <w:rsid w:val="00D712A1"/>
    <w:rsid w:val="00D73554"/>
    <w:rsid w:val="00D73592"/>
    <w:rsid w:val="00D73CF6"/>
    <w:rsid w:val="00D744E2"/>
    <w:rsid w:val="00D74E7C"/>
    <w:rsid w:val="00D767D2"/>
    <w:rsid w:val="00D76A34"/>
    <w:rsid w:val="00D774B8"/>
    <w:rsid w:val="00D77A4D"/>
    <w:rsid w:val="00D77D6B"/>
    <w:rsid w:val="00D80A7F"/>
    <w:rsid w:val="00D82456"/>
    <w:rsid w:val="00D83D8D"/>
    <w:rsid w:val="00D83E81"/>
    <w:rsid w:val="00D84F50"/>
    <w:rsid w:val="00D84FD0"/>
    <w:rsid w:val="00D85DA3"/>
    <w:rsid w:val="00D87098"/>
    <w:rsid w:val="00D8731D"/>
    <w:rsid w:val="00D87C8B"/>
    <w:rsid w:val="00D87D73"/>
    <w:rsid w:val="00D87EB6"/>
    <w:rsid w:val="00D90F00"/>
    <w:rsid w:val="00D91557"/>
    <w:rsid w:val="00D93843"/>
    <w:rsid w:val="00D953FB"/>
    <w:rsid w:val="00D962DE"/>
    <w:rsid w:val="00D96CFA"/>
    <w:rsid w:val="00DA1F44"/>
    <w:rsid w:val="00DA2897"/>
    <w:rsid w:val="00DA34C1"/>
    <w:rsid w:val="00DA6018"/>
    <w:rsid w:val="00DA6796"/>
    <w:rsid w:val="00DA6AC4"/>
    <w:rsid w:val="00DB0210"/>
    <w:rsid w:val="00DB0688"/>
    <w:rsid w:val="00DB1115"/>
    <w:rsid w:val="00DB2805"/>
    <w:rsid w:val="00DB28FF"/>
    <w:rsid w:val="00DB2E85"/>
    <w:rsid w:val="00DB3F22"/>
    <w:rsid w:val="00DB4009"/>
    <w:rsid w:val="00DB4086"/>
    <w:rsid w:val="00DB42EC"/>
    <w:rsid w:val="00DB467B"/>
    <w:rsid w:val="00DB4FC4"/>
    <w:rsid w:val="00DB65BA"/>
    <w:rsid w:val="00DB6659"/>
    <w:rsid w:val="00DB6FB9"/>
    <w:rsid w:val="00DB77FB"/>
    <w:rsid w:val="00DB7E79"/>
    <w:rsid w:val="00DC218D"/>
    <w:rsid w:val="00DC3127"/>
    <w:rsid w:val="00DC3524"/>
    <w:rsid w:val="00DC5892"/>
    <w:rsid w:val="00DC5BE0"/>
    <w:rsid w:val="00DD02B4"/>
    <w:rsid w:val="00DD0B13"/>
    <w:rsid w:val="00DD0F9E"/>
    <w:rsid w:val="00DD1D34"/>
    <w:rsid w:val="00DD1E58"/>
    <w:rsid w:val="00DD27D7"/>
    <w:rsid w:val="00DD35B1"/>
    <w:rsid w:val="00DD3B02"/>
    <w:rsid w:val="00DD3B3A"/>
    <w:rsid w:val="00DD3CA5"/>
    <w:rsid w:val="00DD50D5"/>
    <w:rsid w:val="00DD5DD9"/>
    <w:rsid w:val="00DD68E5"/>
    <w:rsid w:val="00DE112E"/>
    <w:rsid w:val="00DE274F"/>
    <w:rsid w:val="00DE3206"/>
    <w:rsid w:val="00DE4DF5"/>
    <w:rsid w:val="00DE5E28"/>
    <w:rsid w:val="00DE66D0"/>
    <w:rsid w:val="00DE6D57"/>
    <w:rsid w:val="00DE6F70"/>
    <w:rsid w:val="00DE74C8"/>
    <w:rsid w:val="00DE7FF9"/>
    <w:rsid w:val="00DF05C0"/>
    <w:rsid w:val="00DF0AF2"/>
    <w:rsid w:val="00DF0C56"/>
    <w:rsid w:val="00DF189B"/>
    <w:rsid w:val="00DF192C"/>
    <w:rsid w:val="00DF1F7B"/>
    <w:rsid w:val="00DF3A72"/>
    <w:rsid w:val="00DF3FC8"/>
    <w:rsid w:val="00DF478B"/>
    <w:rsid w:val="00DF49FF"/>
    <w:rsid w:val="00DF6F4B"/>
    <w:rsid w:val="00DF7597"/>
    <w:rsid w:val="00DF7FBF"/>
    <w:rsid w:val="00E0150F"/>
    <w:rsid w:val="00E02A37"/>
    <w:rsid w:val="00E03871"/>
    <w:rsid w:val="00E04CF3"/>
    <w:rsid w:val="00E05103"/>
    <w:rsid w:val="00E05ADB"/>
    <w:rsid w:val="00E0728C"/>
    <w:rsid w:val="00E07C32"/>
    <w:rsid w:val="00E07CC6"/>
    <w:rsid w:val="00E10650"/>
    <w:rsid w:val="00E13414"/>
    <w:rsid w:val="00E14D34"/>
    <w:rsid w:val="00E16C6C"/>
    <w:rsid w:val="00E221D6"/>
    <w:rsid w:val="00E30023"/>
    <w:rsid w:val="00E301AF"/>
    <w:rsid w:val="00E30A28"/>
    <w:rsid w:val="00E30FC8"/>
    <w:rsid w:val="00E331F1"/>
    <w:rsid w:val="00E332A5"/>
    <w:rsid w:val="00E3354E"/>
    <w:rsid w:val="00E33D60"/>
    <w:rsid w:val="00E358DB"/>
    <w:rsid w:val="00E3671A"/>
    <w:rsid w:val="00E40338"/>
    <w:rsid w:val="00E41B69"/>
    <w:rsid w:val="00E41F15"/>
    <w:rsid w:val="00E428C6"/>
    <w:rsid w:val="00E42B1E"/>
    <w:rsid w:val="00E42F40"/>
    <w:rsid w:val="00E43233"/>
    <w:rsid w:val="00E432C6"/>
    <w:rsid w:val="00E433F2"/>
    <w:rsid w:val="00E445F0"/>
    <w:rsid w:val="00E44773"/>
    <w:rsid w:val="00E44E8F"/>
    <w:rsid w:val="00E47436"/>
    <w:rsid w:val="00E47C92"/>
    <w:rsid w:val="00E47EB1"/>
    <w:rsid w:val="00E515CC"/>
    <w:rsid w:val="00E52185"/>
    <w:rsid w:val="00E521E8"/>
    <w:rsid w:val="00E52A85"/>
    <w:rsid w:val="00E52BA0"/>
    <w:rsid w:val="00E53618"/>
    <w:rsid w:val="00E54939"/>
    <w:rsid w:val="00E55FF5"/>
    <w:rsid w:val="00E600AA"/>
    <w:rsid w:val="00E60153"/>
    <w:rsid w:val="00E60896"/>
    <w:rsid w:val="00E60BAC"/>
    <w:rsid w:val="00E60F36"/>
    <w:rsid w:val="00E66C33"/>
    <w:rsid w:val="00E66F2D"/>
    <w:rsid w:val="00E6721B"/>
    <w:rsid w:val="00E67596"/>
    <w:rsid w:val="00E67C43"/>
    <w:rsid w:val="00E70AA3"/>
    <w:rsid w:val="00E71475"/>
    <w:rsid w:val="00E734A4"/>
    <w:rsid w:val="00E80E19"/>
    <w:rsid w:val="00E815EC"/>
    <w:rsid w:val="00E81DFE"/>
    <w:rsid w:val="00E81ECD"/>
    <w:rsid w:val="00E82676"/>
    <w:rsid w:val="00E830FB"/>
    <w:rsid w:val="00E859FC"/>
    <w:rsid w:val="00E86197"/>
    <w:rsid w:val="00E87B48"/>
    <w:rsid w:val="00E90A46"/>
    <w:rsid w:val="00E928C9"/>
    <w:rsid w:val="00E92976"/>
    <w:rsid w:val="00E94009"/>
    <w:rsid w:val="00E94401"/>
    <w:rsid w:val="00E952F9"/>
    <w:rsid w:val="00E96C7F"/>
    <w:rsid w:val="00E9786F"/>
    <w:rsid w:val="00E97D34"/>
    <w:rsid w:val="00EA070D"/>
    <w:rsid w:val="00EA0EEF"/>
    <w:rsid w:val="00EA5005"/>
    <w:rsid w:val="00EA57B7"/>
    <w:rsid w:val="00EA719C"/>
    <w:rsid w:val="00EB0434"/>
    <w:rsid w:val="00EB12AC"/>
    <w:rsid w:val="00EB1B9B"/>
    <w:rsid w:val="00EB21BA"/>
    <w:rsid w:val="00EB26C4"/>
    <w:rsid w:val="00EB2E45"/>
    <w:rsid w:val="00EB3BD0"/>
    <w:rsid w:val="00EB4370"/>
    <w:rsid w:val="00EB48DE"/>
    <w:rsid w:val="00EB49A0"/>
    <w:rsid w:val="00EB4D32"/>
    <w:rsid w:val="00EB57D7"/>
    <w:rsid w:val="00EB5F03"/>
    <w:rsid w:val="00EB602E"/>
    <w:rsid w:val="00EB68F5"/>
    <w:rsid w:val="00EB6E3F"/>
    <w:rsid w:val="00EB6FDC"/>
    <w:rsid w:val="00EC06C6"/>
    <w:rsid w:val="00EC0E19"/>
    <w:rsid w:val="00EC1124"/>
    <w:rsid w:val="00EC13F3"/>
    <w:rsid w:val="00EC2066"/>
    <w:rsid w:val="00EC40B8"/>
    <w:rsid w:val="00EC4412"/>
    <w:rsid w:val="00EC5613"/>
    <w:rsid w:val="00EC60CF"/>
    <w:rsid w:val="00EC6AC5"/>
    <w:rsid w:val="00EC706C"/>
    <w:rsid w:val="00EC7A0E"/>
    <w:rsid w:val="00ED0065"/>
    <w:rsid w:val="00ED0116"/>
    <w:rsid w:val="00ED059D"/>
    <w:rsid w:val="00ED1315"/>
    <w:rsid w:val="00ED1D4F"/>
    <w:rsid w:val="00ED21C6"/>
    <w:rsid w:val="00ED2FE8"/>
    <w:rsid w:val="00ED4AAC"/>
    <w:rsid w:val="00ED4D08"/>
    <w:rsid w:val="00ED535C"/>
    <w:rsid w:val="00ED6735"/>
    <w:rsid w:val="00EE0164"/>
    <w:rsid w:val="00EE1069"/>
    <w:rsid w:val="00EE1581"/>
    <w:rsid w:val="00EE3E93"/>
    <w:rsid w:val="00EE474C"/>
    <w:rsid w:val="00EE4757"/>
    <w:rsid w:val="00EE477B"/>
    <w:rsid w:val="00EE5A20"/>
    <w:rsid w:val="00EE63D3"/>
    <w:rsid w:val="00EE676C"/>
    <w:rsid w:val="00EE680D"/>
    <w:rsid w:val="00EE7B3E"/>
    <w:rsid w:val="00EE7C33"/>
    <w:rsid w:val="00EF1A88"/>
    <w:rsid w:val="00EF3166"/>
    <w:rsid w:val="00EF520A"/>
    <w:rsid w:val="00EF5DA9"/>
    <w:rsid w:val="00EF781E"/>
    <w:rsid w:val="00F0390F"/>
    <w:rsid w:val="00F03ABF"/>
    <w:rsid w:val="00F03D4B"/>
    <w:rsid w:val="00F041D2"/>
    <w:rsid w:val="00F04514"/>
    <w:rsid w:val="00F052EF"/>
    <w:rsid w:val="00F0583E"/>
    <w:rsid w:val="00F101AF"/>
    <w:rsid w:val="00F10553"/>
    <w:rsid w:val="00F113A7"/>
    <w:rsid w:val="00F118C9"/>
    <w:rsid w:val="00F13276"/>
    <w:rsid w:val="00F13A78"/>
    <w:rsid w:val="00F13D66"/>
    <w:rsid w:val="00F15965"/>
    <w:rsid w:val="00F16B49"/>
    <w:rsid w:val="00F17247"/>
    <w:rsid w:val="00F17947"/>
    <w:rsid w:val="00F217B2"/>
    <w:rsid w:val="00F21F7A"/>
    <w:rsid w:val="00F22612"/>
    <w:rsid w:val="00F22D17"/>
    <w:rsid w:val="00F257E7"/>
    <w:rsid w:val="00F2664E"/>
    <w:rsid w:val="00F26FBD"/>
    <w:rsid w:val="00F2729C"/>
    <w:rsid w:val="00F273E0"/>
    <w:rsid w:val="00F2741A"/>
    <w:rsid w:val="00F3052D"/>
    <w:rsid w:val="00F313E6"/>
    <w:rsid w:val="00F31EFB"/>
    <w:rsid w:val="00F36A6B"/>
    <w:rsid w:val="00F37BC7"/>
    <w:rsid w:val="00F40290"/>
    <w:rsid w:val="00F40E9D"/>
    <w:rsid w:val="00F41F11"/>
    <w:rsid w:val="00F42284"/>
    <w:rsid w:val="00F44416"/>
    <w:rsid w:val="00F44B8B"/>
    <w:rsid w:val="00F4599A"/>
    <w:rsid w:val="00F463F7"/>
    <w:rsid w:val="00F500A1"/>
    <w:rsid w:val="00F5080E"/>
    <w:rsid w:val="00F513FB"/>
    <w:rsid w:val="00F525DF"/>
    <w:rsid w:val="00F52BD5"/>
    <w:rsid w:val="00F53463"/>
    <w:rsid w:val="00F54CB2"/>
    <w:rsid w:val="00F55182"/>
    <w:rsid w:val="00F55873"/>
    <w:rsid w:val="00F55CA7"/>
    <w:rsid w:val="00F560C4"/>
    <w:rsid w:val="00F5656C"/>
    <w:rsid w:val="00F56DAA"/>
    <w:rsid w:val="00F5789C"/>
    <w:rsid w:val="00F606FC"/>
    <w:rsid w:val="00F6092B"/>
    <w:rsid w:val="00F6158C"/>
    <w:rsid w:val="00F61714"/>
    <w:rsid w:val="00F62395"/>
    <w:rsid w:val="00F62DBA"/>
    <w:rsid w:val="00F636E6"/>
    <w:rsid w:val="00F6487C"/>
    <w:rsid w:val="00F65218"/>
    <w:rsid w:val="00F654C4"/>
    <w:rsid w:val="00F66221"/>
    <w:rsid w:val="00F66D85"/>
    <w:rsid w:val="00F66E1A"/>
    <w:rsid w:val="00F66F71"/>
    <w:rsid w:val="00F7034A"/>
    <w:rsid w:val="00F71A64"/>
    <w:rsid w:val="00F7359B"/>
    <w:rsid w:val="00F73FA9"/>
    <w:rsid w:val="00F74869"/>
    <w:rsid w:val="00F74B5E"/>
    <w:rsid w:val="00F75B70"/>
    <w:rsid w:val="00F76D56"/>
    <w:rsid w:val="00F770C1"/>
    <w:rsid w:val="00F7744E"/>
    <w:rsid w:val="00F77468"/>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2EE5"/>
    <w:rsid w:val="00F938F3"/>
    <w:rsid w:val="00F944EE"/>
    <w:rsid w:val="00F94D11"/>
    <w:rsid w:val="00F9634C"/>
    <w:rsid w:val="00F964DB"/>
    <w:rsid w:val="00F974BB"/>
    <w:rsid w:val="00FA045C"/>
    <w:rsid w:val="00FA2353"/>
    <w:rsid w:val="00FA23DA"/>
    <w:rsid w:val="00FA2FD9"/>
    <w:rsid w:val="00FA4214"/>
    <w:rsid w:val="00FA460C"/>
    <w:rsid w:val="00FA4726"/>
    <w:rsid w:val="00FA4A85"/>
    <w:rsid w:val="00FA532A"/>
    <w:rsid w:val="00FA6826"/>
    <w:rsid w:val="00FA69AF"/>
    <w:rsid w:val="00FA6DB4"/>
    <w:rsid w:val="00FA6F2F"/>
    <w:rsid w:val="00FA7663"/>
    <w:rsid w:val="00FA771A"/>
    <w:rsid w:val="00FA7FFE"/>
    <w:rsid w:val="00FB0051"/>
    <w:rsid w:val="00FB052F"/>
    <w:rsid w:val="00FB0943"/>
    <w:rsid w:val="00FB14A1"/>
    <w:rsid w:val="00FB42AB"/>
    <w:rsid w:val="00FB5454"/>
    <w:rsid w:val="00FB57DD"/>
    <w:rsid w:val="00FB7223"/>
    <w:rsid w:val="00FB7252"/>
    <w:rsid w:val="00FC04B5"/>
    <w:rsid w:val="00FC0DFE"/>
    <w:rsid w:val="00FC1569"/>
    <w:rsid w:val="00FC1B4B"/>
    <w:rsid w:val="00FC279E"/>
    <w:rsid w:val="00FC2B38"/>
    <w:rsid w:val="00FC365B"/>
    <w:rsid w:val="00FC3DC7"/>
    <w:rsid w:val="00FC4322"/>
    <w:rsid w:val="00FC49F1"/>
    <w:rsid w:val="00FC5FB2"/>
    <w:rsid w:val="00FC6DDB"/>
    <w:rsid w:val="00FC7129"/>
    <w:rsid w:val="00FD1495"/>
    <w:rsid w:val="00FD2E1B"/>
    <w:rsid w:val="00FD44B1"/>
    <w:rsid w:val="00FD45B9"/>
    <w:rsid w:val="00FD569A"/>
    <w:rsid w:val="00FD63DD"/>
    <w:rsid w:val="00FE2BCB"/>
    <w:rsid w:val="00FE37FA"/>
    <w:rsid w:val="00FE4461"/>
    <w:rsid w:val="00FE64F8"/>
    <w:rsid w:val="00FE76A4"/>
    <w:rsid w:val="00FF2203"/>
    <w:rsid w:val="00FF310A"/>
    <w:rsid w:val="00FF3245"/>
    <w:rsid w:val="00FF3419"/>
    <w:rsid w:val="00FF4563"/>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04035B8"/>
  <w15:docId w15:val="{4AA4F18C-12E9-4D20-AE86-358F717F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character" w:styleId="af">
    <w:name w:val="line number"/>
    <w:basedOn w:val="a0"/>
    <w:semiHidden/>
    <w:unhideWhenUsed/>
    <w:rsid w:val="00820386"/>
  </w:style>
  <w:style w:type="paragraph" w:styleId="af0">
    <w:name w:val="TOC Heading"/>
    <w:basedOn w:val="1"/>
    <w:next w:val="a"/>
    <w:uiPriority w:val="39"/>
    <w:unhideWhenUsed/>
    <w:qFormat/>
    <w:rsid w:val="00DB28FF"/>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C457EA"/>
    <w:pPr>
      <w:tabs>
        <w:tab w:val="left" w:pos="660"/>
        <w:tab w:val="right" w:leader="dot" w:pos="8777"/>
      </w:tabs>
      <w:spacing w:after="100"/>
      <w:jc w:val="both"/>
    </w:pPr>
    <w:rPr>
      <w:rFonts w:ascii="Arial" w:hAnsi="Arial"/>
      <w:b/>
      <w:noProof/>
    </w:rPr>
  </w:style>
  <w:style w:type="paragraph" w:styleId="22">
    <w:name w:val="toc 2"/>
    <w:basedOn w:val="a"/>
    <w:next w:val="a"/>
    <w:autoRedefine/>
    <w:uiPriority w:val="39"/>
    <w:unhideWhenUsed/>
    <w:rsid w:val="00DB28FF"/>
    <w:pPr>
      <w:spacing w:after="100"/>
      <w:ind w:left="240"/>
    </w:pPr>
  </w:style>
  <w:style w:type="paragraph" w:styleId="32">
    <w:name w:val="toc 3"/>
    <w:basedOn w:val="a"/>
    <w:next w:val="a"/>
    <w:autoRedefine/>
    <w:uiPriority w:val="39"/>
    <w:unhideWhenUsed/>
    <w:rsid w:val="00DB28FF"/>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DB28FF"/>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DB28FF"/>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DB28FF"/>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DB28FF"/>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DB28FF"/>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DB28FF"/>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diagrafes.army.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97221-1407-444C-81B7-EB0107F0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16</Pages>
  <Words>4315</Words>
  <Characters>23307</Characters>
  <Application>Microsoft Office Word</Application>
  <DocSecurity>0</DocSecurity>
  <Lines>194</Lines>
  <Paragraphs>55</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27567</CharactersWithSpaces>
  <SharedDoc>false</SharedDoc>
  <HLinks>
    <vt:vector size="12" baseType="variant">
      <vt:variant>
        <vt:i4>5308439</vt:i4>
      </vt:variant>
      <vt:variant>
        <vt:i4>5</vt:i4>
      </vt:variant>
      <vt:variant>
        <vt:i4>0</vt:i4>
      </vt:variant>
      <vt:variant>
        <vt:i4>5</vt:i4>
      </vt:variant>
      <vt:variant>
        <vt:lpwstr>https://prodiagrafes.army.gr/</vt:lpwstr>
      </vt:variant>
      <vt:variant>
        <vt:lpwstr/>
      </vt:variant>
      <vt:variant>
        <vt:i4>5308439</vt:i4>
      </vt:variant>
      <vt:variant>
        <vt:i4>2</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ΜΥ Βαθμού Β Χατζηκυριάκος Νικόλαος</dc:creator>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d.tsipiras</cp:lastModifiedBy>
  <cp:revision>238</cp:revision>
  <cp:lastPrinted>2026-04-02T08:26:00Z</cp:lastPrinted>
  <dcterms:created xsi:type="dcterms:W3CDTF">2022-02-14T05:12:00Z</dcterms:created>
  <dcterms:modified xsi:type="dcterms:W3CDTF">2026-07-06T09:56:00Z</dcterms:modified>
</cp:coreProperties>
</file>