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2.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sz w:val="32"/>
          <w:szCs w:val="32"/>
          <w:u w:val="single"/>
          <w:lang w:val="en-US"/>
        </w:rPr>
      </w:pPr>
      <w:r>
        <w:rPr>
          <w:b/>
          <w:sz w:val="32"/>
          <w:szCs w:val="32"/>
          <w:u w:val="single"/>
          <w:lang w:val="en-US"/>
        </w:rPr>
      </w:r>
    </w:p>
    <w:p>
      <w:pPr>
        <w:pStyle w:val="Normal"/>
        <w:jc w:val="center"/>
        <w:rPr>
          <w:b/>
          <w:sz w:val="32"/>
          <w:szCs w:val="32"/>
          <w:u w:val="single"/>
          <w:lang w:val="en-US"/>
        </w:rPr>
      </w:pPr>
      <w:r>
        <w:rPr>
          <w:b/>
          <w:sz w:val="32"/>
          <w:szCs w:val="32"/>
          <w:u w:val="single"/>
          <w:lang w:val="en-US"/>
        </w:rPr>
      </w:r>
    </w:p>
    <w:p>
      <w:pPr>
        <w:pStyle w:val="Normal"/>
        <w:jc w:val="center"/>
        <w:rPr>
          <w:b/>
          <w:sz w:val="32"/>
          <w:szCs w:val="32"/>
          <w:u w:val="single"/>
        </w:rPr>
      </w:pPr>
      <w:r>
        <w:rPr>
          <w:b/>
          <w:sz w:val="32"/>
          <w:szCs w:val="32"/>
          <w:u w:val="single"/>
        </w:rPr>
        <w:t>ΠΡΟΔΙΑΓΡΑΦΗ ΕΝΟΠΛΩΝ ΔΥΝΑΜΕΩΝ</w:t>
      </w:r>
    </w:p>
    <w:p>
      <w:pPr>
        <w:pStyle w:val="Normal"/>
        <w:rPr/>
      </w:pPr>
      <w:r>
        <w:rPr/>
      </w:r>
    </w:p>
    <w:p>
      <w:pPr>
        <w:pStyle w:val="Normal"/>
        <w:rPr/>
      </w:pPr>
      <w:r>
        <w:rPr/>
      </w:r>
    </w:p>
    <w:p>
      <w:pPr>
        <w:pStyle w:val="Normal"/>
        <w:rPr>
          <w:lang w:val="en-US"/>
        </w:rPr>
      </w:pPr>
      <w:r>
        <w:rPr>
          <w:lang w:val="en-US"/>
        </w:rPr>
      </w:r>
    </w:p>
    <w:p>
      <w:pPr>
        <w:pStyle w:val="Normal"/>
        <w:rPr>
          <w:lang w:val="en-US"/>
        </w:rPr>
      </w:pPr>
      <w:r>
        <w:rPr>
          <w:lang w:val="en-US"/>
        </w:rPr>
      </w:r>
    </w:p>
    <w:p>
      <w:pPr>
        <w:pStyle w:val="Normal"/>
        <w:rPr/>
      </w:pPr>
      <w:r>
        <w:rPr/>
      </w:r>
    </w:p>
    <w:tbl>
      <w:tblPr>
        <w:tblW w:w="9431" w:type="dxa"/>
        <w:jc w:val="left"/>
        <w:tblInd w:w="1" w:type="dxa"/>
        <w:tblLayout w:type="fixed"/>
        <w:tblCellMar>
          <w:top w:w="0" w:type="dxa"/>
          <w:left w:w="108" w:type="dxa"/>
          <w:bottom w:w="0" w:type="dxa"/>
          <w:right w:w="108" w:type="dxa"/>
        </w:tblCellMar>
      </w:tblPr>
      <w:tblGrid>
        <w:gridCol w:w="5423"/>
        <w:gridCol w:w="4007"/>
      </w:tblGrid>
      <w:tr>
        <w:trPr/>
        <w:tc>
          <w:tcPr>
            <w:tcW w:w="5423" w:type="dxa"/>
            <w:tcBorders/>
          </w:tcPr>
          <w:p>
            <w:pPr>
              <w:pStyle w:val="Normal"/>
              <w:rPr>
                <w:b/>
                <w:sz w:val="24"/>
                <w:szCs w:val="24"/>
              </w:rPr>
            </w:pPr>
            <w:r>
              <w:rPr>
                <w:b/>
                <w:sz w:val="24"/>
                <w:szCs w:val="24"/>
              </w:rPr>
              <w:t>ΣΧΕΔΙΟ ΠΕΔ</w:t>
            </w:r>
            <w:r>
              <w:rPr>
                <w:b/>
                <w:sz w:val="24"/>
                <w:szCs w:val="24"/>
                <w:lang w:val="en-US"/>
              </w:rPr>
              <w:t>-</w:t>
            </w:r>
            <w:r>
              <w:rPr>
                <w:b/>
                <w:sz w:val="24"/>
                <w:szCs w:val="24"/>
              </w:rPr>
              <w:t>Α-0</w:t>
            </w:r>
          </w:p>
        </w:tc>
        <w:tc>
          <w:tcPr>
            <w:tcW w:w="4007" w:type="dxa"/>
            <w:tcBorders/>
          </w:tcPr>
          <w:p>
            <w:pPr>
              <w:pStyle w:val="Normal"/>
              <w:jc w:val="center"/>
              <w:rPr/>
            </w:pPr>
            <w:r>
              <w:rPr>
                <w:b/>
                <w:sz w:val="24"/>
                <w:szCs w:val="24"/>
              </w:rPr>
              <w:t>ΕΚΔΟΣΗ 1</w:t>
            </w:r>
            <w:r>
              <w:rPr>
                <w:b/>
                <w:sz w:val="24"/>
                <w:szCs w:val="24"/>
                <w:vertAlign w:val="superscript"/>
              </w:rPr>
              <w:t>η</w:t>
            </w:r>
          </w:p>
        </w:tc>
      </w:tr>
    </w:tbl>
    <w:p>
      <w:pPr>
        <w:pStyle w:val="Normal"/>
        <w:jc w:val="center"/>
        <w:rPr>
          <w:b/>
        </w:rPr>
      </w:pPr>
      <w:r>
        <w:rPr>
          <w:b/>
        </w:rPr>
      </w:r>
    </w:p>
    <w:p>
      <w:pPr>
        <w:pStyle w:val="Normal"/>
        <w:jc w:val="center"/>
        <w:rPr>
          <w:b/>
        </w:rPr>
      </w:pPr>
      <w:r>
        <w:rPr>
          <w:b/>
        </w:rPr>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t>ΜΑΥΡΟ ΑΔΙΑΒΡΟΧΟ ΜΠΟΥΦΑΝ ΒΑΘΜΟΦΟΡΩΝ</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bookmarkStart w:id="0" w:name="_GoBack"/>
      <w:bookmarkStart w:id="1" w:name="_GoBack"/>
      <w:bookmarkEnd w:id="1"/>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742" w:type="dxa"/>
        <w:jc w:val="left"/>
        <w:tblInd w:w="-109" w:type="dxa"/>
        <w:tblLayout w:type="fixed"/>
        <w:tblCellMar>
          <w:top w:w="0" w:type="dxa"/>
          <w:left w:w="108" w:type="dxa"/>
          <w:bottom w:w="0" w:type="dxa"/>
          <w:right w:w="108" w:type="dxa"/>
        </w:tblCellMar>
      </w:tblPr>
      <w:tblGrid>
        <w:gridCol w:w="5572"/>
        <w:gridCol w:w="4169"/>
      </w:tblGrid>
      <w:tr>
        <w:trPr>
          <w:trHeight w:val="225" w:hRule="atLeast"/>
        </w:trPr>
        <w:tc>
          <w:tcPr>
            <w:tcW w:w="5572" w:type="dxa"/>
            <w:tcBorders/>
          </w:tcPr>
          <w:p>
            <w:pPr>
              <w:pStyle w:val="Normal"/>
              <w:snapToGrid w:val="false"/>
              <w:rPr/>
            </w:pPr>
            <w:r>
              <w:rPr/>
            </w:r>
          </w:p>
        </w:tc>
        <w:tc>
          <w:tcPr>
            <w:tcW w:w="4169" w:type="dxa"/>
            <w:tcBorders/>
          </w:tcPr>
          <w:p>
            <w:pPr>
              <w:pStyle w:val="Normal"/>
              <w:snapToGrid w:val="false"/>
              <w:jc w:val="left"/>
              <w:rPr>
                <w:sz w:val="22"/>
                <w:szCs w:val="22"/>
              </w:rPr>
            </w:pPr>
            <w:r>
              <w:rPr>
                <w:sz w:val="22"/>
                <w:szCs w:val="22"/>
                <w:lang w:val="el-GR"/>
              </w:rPr>
              <w:t xml:space="preserve">ΔΕΚΕΜΒΡΙΟΥ </w:t>
            </w:r>
            <w:r>
              <w:rPr>
                <w:sz w:val="22"/>
                <w:szCs w:val="22"/>
                <w:lang w:val="el-GR"/>
              </w:rPr>
              <w:t xml:space="preserve"> </w:t>
            </w:r>
            <w:r>
              <w:rPr>
                <w:sz w:val="22"/>
                <w:szCs w:val="22"/>
              </w:rPr>
              <w:t>2025</w:t>
            </w:r>
          </w:p>
        </w:tc>
      </w:tr>
    </w:tbl>
    <w:p>
      <w:pPr>
        <w:pStyle w:val="Normal"/>
        <w:rPr/>
      </w:pPr>
      <w:r>
        <w:rPr/>
      </w:r>
    </w:p>
    <w:p>
      <w:pPr>
        <w:pStyle w:val="Normal"/>
        <w:rPr/>
      </w:pPr>
      <w:r>
        <w:rPr/>
        <w:tab/>
        <w:tab/>
        <w:tab/>
        <w:tab/>
        <w:tab/>
        <w:tab/>
      </w:r>
    </w:p>
    <w:p>
      <w:pPr>
        <w:pStyle w:val="Normal"/>
        <w:rPr/>
      </w:pPr>
      <w:r>
        <w:rPr/>
        <w:tab/>
        <w:tab/>
        <w:tab/>
      </w:r>
    </w:p>
    <w:p>
      <w:pPr>
        <w:pStyle w:val="Normal"/>
        <w:rPr/>
      </w:pPr>
      <w:r>
        <w:rPr/>
      </w:r>
    </w:p>
    <w:p>
      <w:pPr>
        <w:pStyle w:val="Normal"/>
        <w:rPr/>
      </w:pPr>
      <w:r>
        <w:rPr/>
      </w:r>
    </w:p>
    <w:p>
      <w:pPr>
        <w:pStyle w:val="Normal"/>
        <w:rPr/>
      </w:pPr>
      <w:r>
        <w:rPr/>
      </w:r>
    </w:p>
    <w:tbl>
      <w:tblPr>
        <w:tblW w:w="9606" w:type="dxa"/>
        <w:jc w:val="left"/>
        <w:tblInd w:w="-109" w:type="dxa"/>
        <w:tblLayout w:type="fixed"/>
        <w:tblCellMar>
          <w:top w:w="0" w:type="dxa"/>
          <w:left w:w="108" w:type="dxa"/>
          <w:bottom w:w="0" w:type="dxa"/>
          <w:right w:w="108" w:type="dxa"/>
        </w:tblCellMar>
      </w:tblPr>
      <w:tblGrid>
        <w:gridCol w:w="5635"/>
        <w:gridCol w:w="3970"/>
      </w:tblGrid>
      <w:tr>
        <w:trPr/>
        <w:tc>
          <w:tcPr>
            <w:tcW w:w="5635" w:type="dxa"/>
            <w:tcBorders/>
          </w:tcPr>
          <w:p>
            <w:pPr>
              <w:pStyle w:val="Normal"/>
              <w:snapToGrid w:val="false"/>
              <w:rPr>
                <w:sz w:val="24"/>
                <w:szCs w:val="24"/>
              </w:rPr>
            </w:pPr>
            <w:r>
              <w:rPr>
                <w:sz w:val="24"/>
                <w:szCs w:val="24"/>
              </w:rPr>
            </w:r>
          </w:p>
        </w:tc>
        <w:tc>
          <w:tcPr>
            <w:tcW w:w="3970" w:type="dxa"/>
            <w:tcBorders/>
          </w:tcPr>
          <w:p>
            <w:pPr>
              <w:pStyle w:val="Normal"/>
              <w:jc w:val="left"/>
              <w:rPr>
                <w:sz w:val="24"/>
                <w:szCs w:val="24"/>
              </w:rPr>
            </w:pPr>
            <w:r>
              <w:rPr>
                <w:sz w:val="24"/>
                <w:szCs w:val="24"/>
              </w:rPr>
              <w:t>ΕΛΛΗΝΙΚΗ ΔΗΜΟΚΡΑΤΙΑ</w:t>
            </w:r>
          </w:p>
          <w:p>
            <w:pPr>
              <w:pStyle w:val="Normal"/>
              <w:jc w:val="left"/>
              <w:rPr>
                <w:sz w:val="24"/>
                <w:szCs w:val="24"/>
              </w:rPr>
            </w:pPr>
            <w:r>
              <w:rPr>
                <w:sz w:val="24"/>
                <w:szCs w:val="24"/>
              </w:rPr>
              <w:t>ΥΠΟΥΡΓΕΙΟ ΕΘΝΙΚΗΣ ΑΜΥΝΑΣ</w:t>
            </w:r>
          </w:p>
        </w:tc>
      </w:tr>
    </w:tbl>
    <w:p>
      <w:pPr>
        <w:pStyle w:val="Normal"/>
        <w:rPr>
          <w:sz w:val="24"/>
          <w:szCs w:val="24"/>
        </w:rPr>
      </w:pPr>
      <w:r>
        <w:rPr>
          <w:sz w:val="24"/>
          <w:szCs w:val="24"/>
        </w:rPr>
        <w:tab/>
        <w:tab/>
        <w:tab/>
        <w:tab/>
        <w:tab/>
        <w:tab/>
        <w:tab/>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W w:w="9492" w:type="dxa"/>
        <w:jc w:val="left"/>
        <w:tblInd w:w="141" w:type="dxa"/>
        <w:tblLayout w:type="fixed"/>
        <w:tblCellMar>
          <w:top w:w="0" w:type="dxa"/>
          <w:left w:w="108" w:type="dxa"/>
          <w:bottom w:w="0" w:type="dxa"/>
          <w:right w:w="108" w:type="dxa"/>
        </w:tblCellMar>
      </w:tblPr>
      <w:tblGrid>
        <w:gridCol w:w="4633"/>
        <w:gridCol w:w="4858"/>
      </w:tblGrid>
      <w:tr>
        <w:trPr/>
        <w:tc>
          <w:tcPr>
            <w:tcW w:w="4633" w:type="dxa"/>
            <w:tcBorders/>
          </w:tcPr>
          <w:p>
            <w:pPr>
              <w:pStyle w:val="Normal"/>
              <w:rPr>
                <w:sz w:val="24"/>
                <w:szCs w:val="24"/>
              </w:rPr>
            </w:pPr>
            <w:r>
              <w:rPr>
                <w:sz w:val="24"/>
                <w:szCs w:val="24"/>
              </w:rPr>
              <w:t>ΑΔΙΑΒΑΘΜΗΤΟ - ΑΝΑΡΤΗΤΕΟ</w:t>
            </w:r>
          </w:p>
          <w:p>
            <w:pPr>
              <w:pStyle w:val="Normal"/>
              <w:rPr>
                <w:sz w:val="24"/>
                <w:szCs w:val="24"/>
              </w:rPr>
            </w:pPr>
            <w:r>
              <w:rPr>
                <w:sz w:val="24"/>
                <w:szCs w:val="24"/>
              </w:rPr>
              <w:t>ΣΤΟ ΔΙΑΔΙΚΤΥΟ</w:t>
            </w:r>
          </w:p>
        </w:tc>
        <w:tc>
          <w:tcPr>
            <w:tcW w:w="4858" w:type="dxa"/>
            <w:tcBorders/>
          </w:tcPr>
          <w:p>
            <w:pPr>
              <w:pStyle w:val="Normal"/>
              <w:snapToGrid w:val="false"/>
              <w:rPr>
                <w:sz w:val="24"/>
                <w:szCs w:val="24"/>
              </w:rPr>
            </w:pPr>
            <w:r>
              <w:rPr>
                <w:sz w:val="24"/>
                <w:szCs w:val="24"/>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US"/>
        </w:rPr>
      </w:pPr>
      <w:r>
        <w:rPr>
          <w:lang w:val="en-US"/>
        </w:rPr>
      </w:r>
    </w:p>
    <w:p>
      <w:pPr>
        <w:pStyle w:val="Normal"/>
        <w:rPr>
          <w:lang w:val="en-US"/>
        </w:rPr>
      </w:pPr>
      <w:r>
        <w:rPr>
          <w:lang w:val="en-US"/>
        </w:rPr>
      </w:r>
    </w:p>
    <w:p>
      <w:pPr>
        <w:pStyle w:val="Normal"/>
        <w:jc w:val="center"/>
        <w:rPr>
          <w:sz w:val="24"/>
          <w:szCs w:val="24"/>
        </w:rPr>
      </w:pPr>
      <w:r>
        <w:rPr>
          <w:sz w:val="24"/>
          <w:szCs w:val="24"/>
        </w:rPr>
        <w:t>ΠΙΝΑΚΑΣ ΠΕΡΙΕΧΟΜΕΝΩΝ</w:t>
      </w:r>
    </w:p>
    <w:p>
      <w:pPr>
        <w:pStyle w:val="Normal"/>
        <w:rPr>
          <w:sz w:val="24"/>
          <w:szCs w:val="24"/>
        </w:rPr>
      </w:pPr>
      <w:r>
        <w:rPr>
          <w:sz w:val="24"/>
          <w:szCs w:val="24"/>
        </w:rPr>
      </w:r>
    </w:p>
    <w:tbl>
      <w:tblPr>
        <w:tblW w:w="9742" w:type="dxa"/>
        <w:jc w:val="left"/>
        <w:tblInd w:w="-109" w:type="dxa"/>
        <w:tblLayout w:type="fixed"/>
        <w:tblCellMar>
          <w:top w:w="0" w:type="dxa"/>
          <w:left w:w="108" w:type="dxa"/>
          <w:bottom w:w="0" w:type="dxa"/>
          <w:right w:w="108" w:type="dxa"/>
        </w:tblCellMar>
      </w:tblPr>
      <w:tblGrid>
        <w:gridCol w:w="7102"/>
        <w:gridCol w:w="2639"/>
      </w:tblGrid>
      <w:tr>
        <w:trPr/>
        <w:tc>
          <w:tcPr>
            <w:tcW w:w="7102" w:type="dxa"/>
            <w:tcBorders/>
          </w:tcPr>
          <w:p>
            <w:pPr>
              <w:pStyle w:val="Normal"/>
              <w:rPr>
                <w:sz w:val="24"/>
                <w:szCs w:val="24"/>
              </w:rPr>
            </w:pPr>
            <w:r>
              <w:rPr>
                <w:sz w:val="24"/>
                <w:szCs w:val="24"/>
              </w:rPr>
            </w:r>
          </w:p>
        </w:tc>
        <w:tc>
          <w:tcPr>
            <w:tcW w:w="2639" w:type="dxa"/>
            <w:tcBorders/>
          </w:tcPr>
          <w:p>
            <w:pPr>
              <w:pStyle w:val="Normal"/>
              <w:jc w:val="center"/>
              <w:rPr>
                <w:sz w:val="24"/>
                <w:szCs w:val="24"/>
              </w:rPr>
            </w:pPr>
            <w:r>
              <w:rPr>
                <w:sz w:val="24"/>
                <w:szCs w:val="24"/>
              </w:rPr>
              <w:t>ΣΕΛΙΔΑ</w:t>
            </w:r>
          </w:p>
        </w:tc>
      </w:tr>
    </w:tbl>
    <w:p>
      <w:pPr>
        <w:pStyle w:val="Normal"/>
        <w:rPr>
          <w:sz w:val="24"/>
          <w:szCs w:val="24"/>
        </w:rPr>
      </w:pPr>
      <w:r>
        <w:rPr>
          <w:sz w:val="24"/>
          <w:szCs w:val="24"/>
        </w:rPr>
      </w:r>
    </w:p>
    <w:tbl>
      <w:tblPr>
        <w:tblW w:w="8078" w:type="dxa"/>
        <w:jc w:val="center"/>
        <w:tblInd w:w="0" w:type="dxa"/>
        <w:tblLayout w:type="fixed"/>
        <w:tblCellMar>
          <w:top w:w="0" w:type="dxa"/>
          <w:left w:w="108" w:type="dxa"/>
          <w:bottom w:w="0" w:type="dxa"/>
          <w:right w:w="108" w:type="dxa"/>
        </w:tblCellMar>
      </w:tblPr>
      <w:tblGrid>
        <w:gridCol w:w="8078"/>
      </w:tblGrid>
      <w:tr>
        <w:trPr/>
        <w:tc>
          <w:tcPr>
            <w:tcW w:w="8078" w:type="dxa"/>
            <w:tcBorders/>
          </w:tcPr>
          <w:p>
            <w:pPr>
              <w:pStyle w:val="Normal"/>
              <w:spacing w:lineRule="auto" w:line="360"/>
              <w:jc w:val="center"/>
              <w:rPr>
                <w:sz w:val="24"/>
                <w:szCs w:val="24"/>
              </w:rPr>
            </w:pPr>
            <w:r>
              <w:rPr>
                <w:sz w:val="24"/>
                <w:szCs w:val="24"/>
                <w:lang w:val="en-US"/>
              </w:rPr>
              <w:t>1</w:t>
            </w:r>
            <w:r>
              <w:rPr>
                <w:sz w:val="24"/>
                <w:szCs w:val="24"/>
              </w:rPr>
              <w:t xml:space="preserve">      ΠΕΔΙΟ ΕΦΑΡΜΟΓΗΣ</w:t>
            </w:r>
            <w:r>
              <w:rPr>
                <w:sz w:val="24"/>
                <w:szCs w:val="24"/>
                <w:u w:val="dotted"/>
              </w:rPr>
              <w:t xml:space="preserve">                                                                 3</w:t>
            </w:r>
          </w:p>
        </w:tc>
      </w:tr>
      <w:tr>
        <w:trPr/>
        <w:tc>
          <w:tcPr>
            <w:tcW w:w="8078" w:type="dxa"/>
            <w:tcBorders/>
          </w:tcPr>
          <w:p>
            <w:pPr>
              <w:pStyle w:val="Normal"/>
              <w:spacing w:lineRule="auto" w:line="360"/>
              <w:jc w:val="center"/>
              <w:rPr>
                <w:sz w:val="24"/>
                <w:szCs w:val="24"/>
              </w:rPr>
            </w:pPr>
            <w:r>
              <w:rPr>
                <w:sz w:val="24"/>
                <w:szCs w:val="24"/>
                <w:lang w:val="en-US"/>
              </w:rPr>
              <w:t>2</w:t>
            </w:r>
            <w:r>
              <w:rPr>
                <w:sz w:val="24"/>
                <w:szCs w:val="24"/>
              </w:rPr>
              <w:t xml:space="preserve">      ΣΧΕΤΙΚΑ ΕΓΓΡΑΦΑ</w:t>
            </w:r>
            <w:r>
              <w:rPr>
                <w:sz w:val="24"/>
                <w:szCs w:val="24"/>
                <w:u w:val="dotted"/>
              </w:rPr>
              <w:t xml:space="preserve">                                                                   3</w:t>
            </w:r>
          </w:p>
        </w:tc>
      </w:tr>
      <w:tr>
        <w:trPr/>
        <w:tc>
          <w:tcPr>
            <w:tcW w:w="8078" w:type="dxa"/>
            <w:tcBorders/>
          </w:tcPr>
          <w:p>
            <w:pPr>
              <w:pStyle w:val="Normal"/>
              <w:spacing w:lineRule="auto" w:line="360"/>
              <w:jc w:val="center"/>
              <w:rPr>
                <w:sz w:val="24"/>
                <w:szCs w:val="24"/>
              </w:rPr>
            </w:pPr>
            <w:r>
              <w:rPr>
                <w:sz w:val="24"/>
                <w:szCs w:val="24"/>
                <w:lang w:val="en-US"/>
              </w:rPr>
              <w:t>3</w:t>
            </w:r>
            <w:r>
              <w:rPr>
                <w:sz w:val="24"/>
                <w:szCs w:val="24"/>
              </w:rPr>
              <w:t xml:space="preserve">      ΤΑΞΙΝΟΜΗΣΗ</w:t>
            </w:r>
            <w:r>
              <w:rPr>
                <w:sz w:val="24"/>
                <w:szCs w:val="24"/>
                <w:u w:val="dotted"/>
              </w:rPr>
              <w:t xml:space="preserve">                                                                            </w:t>
            </w:r>
            <w:r>
              <w:rPr>
                <w:sz w:val="24"/>
                <w:szCs w:val="24"/>
                <w:u w:val="dotted"/>
                <w:lang w:val="en-US"/>
              </w:rPr>
              <w:t>5</w:t>
            </w:r>
          </w:p>
        </w:tc>
      </w:tr>
      <w:tr>
        <w:trPr/>
        <w:tc>
          <w:tcPr>
            <w:tcW w:w="8078" w:type="dxa"/>
            <w:tcBorders/>
          </w:tcPr>
          <w:p>
            <w:pPr>
              <w:pStyle w:val="Normal"/>
              <w:spacing w:lineRule="auto" w:line="360"/>
              <w:jc w:val="center"/>
              <w:rPr>
                <w:sz w:val="24"/>
                <w:szCs w:val="24"/>
              </w:rPr>
            </w:pPr>
            <w:r>
              <w:rPr>
                <w:sz w:val="24"/>
                <w:szCs w:val="24"/>
                <w:lang w:val="en-US"/>
              </w:rPr>
              <w:t>4</w:t>
            </w:r>
            <w:r>
              <w:rPr>
                <w:sz w:val="24"/>
                <w:szCs w:val="24"/>
              </w:rPr>
              <w:t xml:space="preserve">      ΤΕΧΝΙΚΑ ΧΑΡΑΚΤΗΡΙΣΤΙΚΑ</w:t>
            </w:r>
            <w:r>
              <w:rPr>
                <w:sz w:val="24"/>
                <w:szCs w:val="24"/>
                <w:u w:val="dotted"/>
              </w:rPr>
              <w:t xml:space="preserve">                                                     </w:t>
            </w:r>
            <w:r>
              <w:rPr>
                <w:sz w:val="24"/>
                <w:szCs w:val="24"/>
                <w:u w:val="dotted"/>
                <w:lang w:val="en-US"/>
              </w:rPr>
              <w:t>5</w:t>
            </w:r>
          </w:p>
        </w:tc>
      </w:tr>
      <w:tr>
        <w:trPr/>
        <w:tc>
          <w:tcPr>
            <w:tcW w:w="8078" w:type="dxa"/>
            <w:tcBorders/>
          </w:tcPr>
          <w:p>
            <w:pPr>
              <w:pStyle w:val="Normal"/>
              <w:spacing w:lineRule="auto" w:line="360"/>
              <w:jc w:val="center"/>
              <w:rPr>
                <w:sz w:val="24"/>
                <w:szCs w:val="24"/>
              </w:rPr>
            </w:pPr>
            <w:r>
              <w:rPr>
                <w:sz w:val="24"/>
                <w:szCs w:val="24"/>
                <w:lang w:val="en-US"/>
              </w:rPr>
              <w:t>4.1</w:t>
            </w:r>
            <w:r>
              <w:rPr>
                <w:sz w:val="24"/>
                <w:szCs w:val="24"/>
              </w:rPr>
              <w:t xml:space="preserve">   Ορισμός υλικού</w:t>
            </w:r>
            <w:r>
              <w:rPr>
                <w:sz w:val="24"/>
                <w:szCs w:val="24"/>
                <w:u w:val="dotted"/>
              </w:rPr>
              <w:t xml:space="preserve">                                                          </w:t>
            </w:r>
            <w:r>
              <w:rPr>
                <w:sz w:val="24"/>
                <w:szCs w:val="24"/>
                <w:u w:val="dotted"/>
                <w:lang w:val="en-US"/>
              </w:rPr>
              <w:t xml:space="preserve">    </w:t>
            </w:r>
            <w:r>
              <w:rPr>
                <w:sz w:val="24"/>
                <w:szCs w:val="24"/>
                <w:u w:val="dotted"/>
              </w:rPr>
              <w:t xml:space="preserve">             </w:t>
            </w:r>
            <w:r>
              <w:rPr>
                <w:sz w:val="24"/>
                <w:szCs w:val="24"/>
                <w:u w:val="dotted"/>
                <w:lang w:val="en-US"/>
              </w:rPr>
              <w:t>5</w:t>
            </w:r>
          </w:p>
        </w:tc>
      </w:tr>
      <w:tr>
        <w:trPr/>
        <w:tc>
          <w:tcPr>
            <w:tcW w:w="8078" w:type="dxa"/>
            <w:tcBorders/>
          </w:tcPr>
          <w:p>
            <w:pPr>
              <w:pStyle w:val="Normal"/>
              <w:spacing w:lineRule="auto" w:line="360"/>
              <w:jc w:val="center"/>
              <w:rPr>
                <w:sz w:val="24"/>
                <w:szCs w:val="24"/>
              </w:rPr>
            </w:pPr>
            <w:r>
              <w:rPr>
                <w:sz w:val="24"/>
                <w:szCs w:val="24"/>
                <w:lang w:val="en-US"/>
              </w:rPr>
              <w:t>4.2</w:t>
            </w:r>
            <w:r>
              <w:rPr>
                <w:sz w:val="24"/>
                <w:szCs w:val="24"/>
              </w:rPr>
              <w:t xml:space="preserve">   Φυσικά χαρακτηριστικά</w:t>
            </w:r>
            <w:r>
              <w:rPr>
                <w:sz w:val="24"/>
                <w:szCs w:val="24"/>
                <w:u w:val="dotted"/>
              </w:rPr>
              <w:t xml:space="preserve">                                            </w:t>
            </w:r>
            <w:r>
              <w:rPr>
                <w:sz w:val="24"/>
                <w:szCs w:val="24"/>
                <w:u w:val="dotted"/>
                <w:lang w:val="en-US"/>
              </w:rPr>
              <w:t xml:space="preserve">    </w:t>
            </w:r>
            <w:r>
              <w:rPr>
                <w:sz w:val="24"/>
                <w:szCs w:val="24"/>
                <w:u w:val="dotted"/>
              </w:rPr>
              <w:t xml:space="preserve">  </w:t>
            </w:r>
            <w:r>
              <w:rPr>
                <w:sz w:val="24"/>
                <w:szCs w:val="24"/>
                <w:u w:val="dotted"/>
                <w:lang w:val="en-US"/>
              </w:rPr>
              <w:t xml:space="preserve"> </w:t>
            </w:r>
            <w:r>
              <w:rPr>
                <w:sz w:val="24"/>
                <w:szCs w:val="24"/>
                <w:u w:val="dotted"/>
              </w:rPr>
              <w:t xml:space="preserve">            5</w:t>
            </w:r>
          </w:p>
        </w:tc>
      </w:tr>
      <w:tr>
        <w:trPr/>
        <w:tc>
          <w:tcPr>
            <w:tcW w:w="8078" w:type="dxa"/>
            <w:tcBorders/>
          </w:tcPr>
          <w:p>
            <w:pPr>
              <w:pStyle w:val="Normal"/>
              <w:spacing w:lineRule="auto" w:line="360"/>
              <w:jc w:val="center"/>
              <w:rPr>
                <w:sz w:val="24"/>
                <w:szCs w:val="24"/>
                <w:u w:val="single"/>
              </w:rPr>
            </w:pPr>
            <w:r>
              <w:rPr>
                <w:sz w:val="24"/>
                <w:szCs w:val="24"/>
                <w:lang w:val="en-US"/>
              </w:rPr>
              <w:t xml:space="preserve">4.3  </w:t>
            </w:r>
            <w:r>
              <w:rPr>
                <w:sz w:val="24"/>
                <w:szCs w:val="24"/>
              </w:rPr>
              <w:t xml:space="preserve"> Σχεδίαση - Κατασκευή</w:t>
            </w:r>
            <w:r>
              <w:rPr>
                <w:sz w:val="24"/>
                <w:szCs w:val="24"/>
                <w:u w:val="dotted"/>
                <w:lang w:val="el-GR"/>
              </w:rPr>
              <w:t xml:space="preserve">                                                                1</w:t>
            </w:r>
            <w:r>
              <w:rPr>
                <w:sz w:val="24"/>
                <w:szCs w:val="24"/>
                <w:u w:val="single"/>
                <w:lang w:val="el-GR"/>
              </w:rPr>
              <w:t>5</w:t>
            </w:r>
          </w:p>
        </w:tc>
      </w:tr>
      <w:tr>
        <w:trPr/>
        <w:tc>
          <w:tcPr>
            <w:tcW w:w="8078" w:type="dxa"/>
            <w:tcBorders/>
          </w:tcPr>
          <w:p>
            <w:pPr>
              <w:pStyle w:val="Normal"/>
              <w:spacing w:lineRule="auto" w:line="360"/>
              <w:jc w:val="center"/>
              <w:rPr>
                <w:sz w:val="24"/>
                <w:szCs w:val="24"/>
              </w:rPr>
            </w:pPr>
            <w:r>
              <w:rPr>
                <w:sz w:val="24"/>
                <w:szCs w:val="24"/>
                <w:lang w:val="en-US"/>
              </w:rPr>
              <w:t>4.4</w:t>
            </w:r>
            <w:r>
              <w:rPr>
                <w:sz w:val="24"/>
                <w:szCs w:val="24"/>
              </w:rPr>
              <w:t xml:space="preserve">   Απαιτήσεις Νομοθεσίας</w:t>
            </w:r>
            <w:r>
              <w:rPr>
                <w:sz w:val="24"/>
                <w:szCs w:val="24"/>
                <w:u w:val="dotted"/>
              </w:rPr>
              <w:t xml:space="preserve">                                               </w:t>
            </w:r>
            <w:r>
              <w:rPr>
                <w:sz w:val="24"/>
                <w:szCs w:val="24"/>
                <w:u w:val="dotted"/>
                <w:lang w:val="en-US"/>
              </w:rPr>
              <w:t xml:space="preserve">      </w:t>
            </w:r>
            <w:r>
              <w:rPr>
                <w:sz w:val="24"/>
                <w:szCs w:val="24"/>
                <w:u w:val="dotted"/>
              </w:rPr>
              <w:t xml:space="preserve">        </w:t>
            </w:r>
            <w:r>
              <w:rPr>
                <w:sz w:val="24"/>
                <w:szCs w:val="24"/>
                <w:u w:val="dotted"/>
                <w:lang w:val="en-US"/>
              </w:rPr>
              <w:t xml:space="preserve"> </w:t>
            </w:r>
            <w:r>
              <w:rPr>
                <w:sz w:val="24"/>
                <w:szCs w:val="24"/>
                <w:u w:val="dotted"/>
              </w:rPr>
              <w:t>1</w:t>
            </w:r>
            <w:r>
              <w:rPr>
                <w:sz w:val="24"/>
                <w:szCs w:val="24"/>
                <w:u w:val="dotted"/>
                <w:lang w:val="el-GR"/>
              </w:rPr>
              <w:t>7</w:t>
            </w:r>
          </w:p>
        </w:tc>
      </w:tr>
      <w:tr>
        <w:trPr/>
        <w:tc>
          <w:tcPr>
            <w:tcW w:w="8078" w:type="dxa"/>
            <w:tcBorders/>
          </w:tcPr>
          <w:p>
            <w:pPr>
              <w:pStyle w:val="Normal"/>
              <w:spacing w:lineRule="auto" w:line="360"/>
              <w:jc w:val="center"/>
              <w:rPr>
                <w:sz w:val="24"/>
                <w:szCs w:val="24"/>
                <w:lang w:val="en-US"/>
              </w:rPr>
            </w:pPr>
            <w:r>
              <w:rPr>
                <w:sz w:val="24"/>
                <w:szCs w:val="24"/>
                <w:lang w:val="en-US"/>
              </w:rPr>
              <w:t>4.</w:t>
            </w:r>
            <w:r>
              <w:rPr>
                <w:sz w:val="24"/>
                <w:szCs w:val="24"/>
              </w:rPr>
              <w:t>5</w:t>
            </w:r>
            <w:r>
              <w:rPr>
                <w:sz w:val="24"/>
                <w:szCs w:val="24"/>
                <w:lang w:val="en-US"/>
              </w:rPr>
              <w:t xml:space="preserve">   </w:t>
            </w:r>
            <w:r>
              <w:rPr>
                <w:sz w:val="24"/>
                <w:szCs w:val="24"/>
              </w:rPr>
              <w:t>Επισήμανση υλικού</w:t>
            </w:r>
            <w:r>
              <w:rPr>
                <w:sz w:val="24"/>
                <w:szCs w:val="24"/>
                <w:u w:val="dotted"/>
                <w:lang w:val="en-US"/>
              </w:rPr>
              <w:t xml:space="preserve">                           </w:t>
            </w:r>
            <w:r>
              <w:rPr>
                <w:sz w:val="24"/>
                <w:szCs w:val="24"/>
                <w:u w:val="dotted"/>
              </w:rPr>
              <w:t xml:space="preserve">         </w:t>
            </w:r>
            <w:r>
              <w:rPr>
                <w:sz w:val="24"/>
                <w:szCs w:val="24"/>
                <w:u w:val="dotted"/>
                <w:lang w:val="en-US"/>
              </w:rPr>
              <w:t xml:space="preserve">                                </w:t>
            </w:r>
            <w:r>
              <w:rPr>
                <w:sz w:val="24"/>
                <w:szCs w:val="24"/>
                <w:u w:val="dotted"/>
              </w:rPr>
              <w:t>1</w:t>
            </w:r>
            <w:r>
              <w:rPr>
                <w:sz w:val="24"/>
                <w:szCs w:val="24"/>
                <w:u w:val="dotted"/>
                <w:lang w:val="en-US"/>
              </w:rPr>
              <w:t>7</w:t>
            </w:r>
          </w:p>
        </w:tc>
      </w:tr>
      <w:tr>
        <w:trPr/>
        <w:tc>
          <w:tcPr>
            <w:tcW w:w="8078" w:type="dxa"/>
            <w:tcBorders/>
          </w:tcPr>
          <w:p>
            <w:pPr>
              <w:pStyle w:val="Normal"/>
              <w:spacing w:lineRule="auto" w:line="360"/>
              <w:jc w:val="center"/>
              <w:rPr>
                <w:sz w:val="24"/>
                <w:szCs w:val="24"/>
              </w:rPr>
            </w:pPr>
            <w:r>
              <w:rPr>
                <w:sz w:val="24"/>
                <w:szCs w:val="24"/>
                <w:lang w:val="en-US"/>
              </w:rPr>
              <w:t>5</w:t>
            </w:r>
            <w:r>
              <w:rPr>
                <w:sz w:val="24"/>
                <w:szCs w:val="24"/>
              </w:rPr>
              <w:t xml:space="preserve">      ΣΥΣΚΕΥΑΣΙΑ / ΕΠΙΣΗΜΑΝΣΕΙΣ</w:t>
            </w:r>
            <w:r>
              <w:rPr>
                <w:sz w:val="24"/>
                <w:szCs w:val="24"/>
                <w:u w:val="dotted"/>
              </w:rPr>
              <w:t xml:space="preserve">                                               1</w:t>
            </w:r>
            <w:r>
              <w:rPr>
                <w:sz w:val="24"/>
                <w:szCs w:val="24"/>
                <w:u w:val="dotted"/>
                <w:lang w:val="en-US"/>
              </w:rPr>
              <w:t>8</w:t>
            </w:r>
          </w:p>
        </w:tc>
      </w:tr>
      <w:tr>
        <w:trPr/>
        <w:tc>
          <w:tcPr>
            <w:tcW w:w="8078" w:type="dxa"/>
            <w:tcBorders/>
          </w:tcPr>
          <w:p>
            <w:pPr>
              <w:pStyle w:val="Normal"/>
              <w:spacing w:lineRule="auto" w:line="360"/>
              <w:jc w:val="center"/>
              <w:rPr>
                <w:sz w:val="24"/>
                <w:szCs w:val="24"/>
              </w:rPr>
            </w:pPr>
            <w:r>
              <w:rPr>
                <w:sz w:val="24"/>
                <w:szCs w:val="24"/>
                <w:lang w:val="en-US"/>
              </w:rPr>
              <w:t>5.1</w:t>
            </w:r>
            <w:r>
              <w:rPr>
                <w:sz w:val="24"/>
                <w:szCs w:val="24"/>
              </w:rPr>
              <w:t xml:space="preserve">   Συσκευασία</w:t>
            </w:r>
            <w:r>
              <w:rPr>
                <w:sz w:val="24"/>
                <w:szCs w:val="24"/>
                <w:u w:val="dotted"/>
              </w:rPr>
              <w:t xml:space="preserve">                                                               </w:t>
            </w:r>
            <w:r>
              <w:rPr>
                <w:sz w:val="24"/>
                <w:szCs w:val="24"/>
                <w:u w:val="dotted"/>
                <w:lang w:val="en-US"/>
              </w:rPr>
              <w:t xml:space="preserve">     </w:t>
            </w:r>
            <w:r>
              <w:rPr>
                <w:sz w:val="24"/>
                <w:szCs w:val="24"/>
                <w:u w:val="dotted"/>
              </w:rPr>
              <w:t xml:space="preserve">            1</w:t>
            </w:r>
            <w:r>
              <w:rPr>
                <w:sz w:val="24"/>
                <w:szCs w:val="24"/>
                <w:u w:val="dotted"/>
                <w:lang w:val="en-US"/>
              </w:rPr>
              <w:t>8</w:t>
            </w:r>
          </w:p>
        </w:tc>
      </w:tr>
      <w:tr>
        <w:trPr/>
        <w:tc>
          <w:tcPr>
            <w:tcW w:w="8078" w:type="dxa"/>
            <w:tcBorders/>
          </w:tcPr>
          <w:p>
            <w:pPr>
              <w:pStyle w:val="Normal"/>
              <w:spacing w:lineRule="auto" w:line="360"/>
              <w:jc w:val="center"/>
              <w:rPr>
                <w:sz w:val="24"/>
                <w:szCs w:val="24"/>
              </w:rPr>
            </w:pPr>
            <w:r>
              <w:rPr>
                <w:sz w:val="24"/>
                <w:szCs w:val="24"/>
                <w:lang w:val="en-US"/>
              </w:rPr>
              <w:t>5.2</w:t>
            </w:r>
            <w:r>
              <w:rPr>
                <w:sz w:val="24"/>
                <w:szCs w:val="24"/>
              </w:rPr>
              <w:t xml:space="preserve">   Επισημάνσεις συσκευασιών</w:t>
            </w:r>
            <w:r>
              <w:rPr>
                <w:sz w:val="24"/>
                <w:szCs w:val="24"/>
                <w:u w:val="dotted"/>
              </w:rPr>
              <w:t xml:space="preserve">                                     </w:t>
            </w:r>
            <w:r>
              <w:rPr>
                <w:sz w:val="24"/>
                <w:szCs w:val="24"/>
                <w:u w:val="dotted"/>
                <w:lang w:val="en-US"/>
              </w:rPr>
              <w:t xml:space="preserve">     </w:t>
            </w:r>
            <w:r>
              <w:rPr>
                <w:sz w:val="24"/>
                <w:szCs w:val="24"/>
                <w:u w:val="dotted"/>
              </w:rPr>
              <w:t xml:space="preserve">            18</w:t>
            </w:r>
          </w:p>
        </w:tc>
      </w:tr>
      <w:tr>
        <w:trPr/>
        <w:tc>
          <w:tcPr>
            <w:tcW w:w="8078" w:type="dxa"/>
            <w:tcBorders/>
          </w:tcPr>
          <w:p>
            <w:pPr>
              <w:pStyle w:val="Normal"/>
              <w:spacing w:lineRule="auto" w:line="360"/>
              <w:jc w:val="center"/>
              <w:rPr>
                <w:sz w:val="24"/>
                <w:szCs w:val="24"/>
              </w:rPr>
            </w:pPr>
            <w:r>
              <w:rPr>
                <w:sz w:val="24"/>
                <w:szCs w:val="24"/>
                <w:lang w:val="en-US"/>
              </w:rPr>
              <w:t>6</w:t>
            </w:r>
            <w:r>
              <w:rPr>
                <w:sz w:val="24"/>
                <w:szCs w:val="24"/>
              </w:rPr>
              <w:t xml:space="preserve">      ΑΠΑΙΤΗΣΕΙΣ ΣΥΜΜΟΡΦΩΣΗΣ ΥΛΙΚΟΥ</w:t>
            </w:r>
            <w:r>
              <w:rPr>
                <w:sz w:val="24"/>
                <w:szCs w:val="24"/>
                <w:u w:val="dotted"/>
              </w:rPr>
              <w:t xml:space="preserve">                                  19</w:t>
            </w:r>
          </w:p>
        </w:tc>
      </w:tr>
      <w:tr>
        <w:trPr/>
        <w:tc>
          <w:tcPr>
            <w:tcW w:w="8078" w:type="dxa"/>
            <w:tcBorders/>
          </w:tcPr>
          <w:p>
            <w:pPr>
              <w:pStyle w:val="Normal"/>
              <w:spacing w:lineRule="auto" w:line="360"/>
              <w:jc w:val="center"/>
              <w:rPr>
                <w:sz w:val="24"/>
                <w:szCs w:val="24"/>
              </w:rPr>
            </w:pPr>
            <w:r>
              <w:rPr>
                <w:sz w:val="24"/>
                <w:szCs w:val="24"/>
                <w:lang w:val="en-US"/>
              </w:rPr>
              <w:t>6.1</w:t>
            </w:r>
            <w:r>
              <w:rPr>
                <w:sz w:val="24"/>
                <w:szCs w:val="24"/>
              </w:rPr>
              <w:t xml:space="preserve">   Συνοδευτικά έγγραφα</w:t>
            </w:r>
            <w:r>
              <w:rPr>
                <w:sz w:val="24"/>
                <w:szCs w:val="24"/>
                <w:u w:val="dotted"/>
              </w:rPr>
              <w:t xml:space="preserve">                                                 </w:t>
            </w:r>
            <w:r>
              <w:rPr>
                <w:sz w:val="24"/>
                <w:szCs w:val="24"/>
                <w:u w:val="dotted"/>
                <w:lang w:val="en-US"/>
              </w:rPr>
              <w:t xml:space="preserve">    </w:t>
            </w:r>
            <w:r>
              <w:rPr>
                <w:sz w:val="24"/>
                <w:szCs w:val="24"/>
                <w:u w:val="dotted"/>
              </w:rPr>
              <w:t xml:space="preserve">           19</w:t>
            </w:r>
          </w:p>
        </w:tc>
      </w:tr>
      <w:tr>
        <w:trPr/>
        <w:tc>
          <w:tcPr>
            <w:tcW w:w="8078" w:type="dxa"/>
            <w:tcBorders/>
          </w:tcPr>
          <w:p>
            <w:pPr>
              <w:pStyle w:val="Normal"/>
              <w:spacing w:lineRule="auto" w:line="360"/>
              <w:jc w:val="center"/>
              <w:rPr>
                <w:sz w:val="24"/>
                <w:szCs w:val="24"/>
              </w:rPr>
            </w:pPr>
            <w:r>
              <w:rPr>
                <w:sz w:val="24"/>
                <w:szCs w:val="24"/>
                <w:lang w:val="en-US"/>
              </w:rPr>
              <w:t>6.2</w:t>
            </w:r>
            <w:r>
              <w:rPr>
                <w:sz w:val="24"/>
                <w:szCs w:val="24"/>
              </w:rPr>
              <w:t xml:space="preserve">   Επιθεωρήσεις / Δοκιμές</w:t>
            </w:r>
            <w:r>
              <w:rPr>
                <w:sz w:val="24"/>
                <w:szCs w:val="24"/>
                <w:u w:val="dotted"/>
              </w:rPr>
              <w:t xml:space="preserve">                                              </w:t>
            </w:r>
            <w:r>
              <w:rPr>
                <w:sz w:val="24"/>
                <w:szCs w:val="24"/>
                <w:u w:val="dotted"/>
                <w:lang w:val="en-US"/>
              </w:rPr>
              <w:t xml:space="preserve">    </w:t>
            </w:r>
            <w:r>
              <w:rPr>
                <w:sz w:val="24"/>
                <w:szCs w:val="24"/>
                <w:u w:val="dotted"/>
              </w:rPr>
              <w:t xml:space="preserve">          19</w:t>
            </w:r>
          </w:p>
        </w:tc>
      </w:tr>
      <w:tr>
        <w:trPr/>
        <w:tc>
          <w:tcPr>
            <w:tcW w:w="8078" w:type="dxa"/>
            <w:tcBorders/>
          </w:tcPr>
          <w:p>
            <w:pPr>
              <w:pStyle w:val="Normal"/>
              <w:spacing w:lineRule="auto" w:line="360"/>
              <w:jc w:val="center"/>
              <w:rPr>
                <w:sz w:val="24"/>
                <w:szCs w:val="24"/>
              </w:rPr>
            </w:pPr>
            <w:r>
              <w:rPr>
                <w:sz w:val="24"/>
                <w:szCs w:val="24"/>
                <w:lang w:val="en-US"/>
              </w:rPr>
              <w:t>7</w:t>
            </w:r>
            <w:r>
              <w:rPr>
                <w:sz w:val="24"/>
                <w:szCs w:val="24"/>
              </w:rPr>
              <w:t xml:space="preserve">      ΥΠΗΡΕΣΙΕΣ ΥΠΟΣΤΗΡΙΞΗΣ</w:t>
            </w:r>
            <w:r>
              <w:rPr>
                <w:sz w:val="24"/>
                <w:szCs w:val="24"/>
                <w:u w:val="dotted"/>
              </w:rPr>
              <w:t xml:space="preserve">                                                    </w:t>
            </w:r>
            <w:r>
              <w:rPr>
                <w:sz w:val="24"/>
                <w:szCs w:val="24"/>
                <w:u w:val="dotted"/>
                <w:lang w:val="el-GR"/>
              </w:rPr>
              <w:t>24</w:t>
            </w:r>
          </w:p>
        </w:tc>
      </w:tr>
      <w:tr>
        <w:trPr/>
        <w:tc>
          <w:tcPr>
            <w:tcW w:w="8078" w:type="dxa"/>
            <w:tcBorders/>
          </w:tcPr>
          <w:p>
            <w:pPr>
              <w:pStyle w:val="Normal"/>
              <w:spacing w:lineRule="auto" w:line="360"/>
              <w:jc w:val="center"/>
              <w:rPr>
                <w:sz w:val="24"/>
                <w:szCs w:val="24"/>
              </w:rPr>
            </w:pPr>
            <w:r>
              <w:rPr>
                <w:sz w:val="24"/>
                <w:szCs w:val="24"/>
                <w:lang w:val="en-US"/>
              </w:rPr>
              <w:t>7.1</w:t>
            </w:r>
            <w:r>
              <w:rPr>
                <w:sz w:val="24"/>
                <w:szCs w:val="24"/>
              </w:rPr>
              <w:t xml:space="preserve">   Εγγυήσεις</w:t>
            </w:r>
            <w:r>
              <w:rPr>
                <w:sz w:val="24"/>
                <w:szCs w:val="24"/>
                <w:u w:val="dotted"/>
              </w:rPr>
              <w:t xml:space="preserve">                                                              </w:t>
            </w:r>
            <w:r>
              <w:rPr>
                <w:sz w:val="24"/>
                <w:szCs w:val="24"/>
                <w:u w:val="dotted"/>
                <w:lang w:val="en-US"/>
              </w:rPr>
              <w:t xml:space="preserve">     </w:t>
            </w:r>
            <w:r>
              <w:rPr>
                <w:sz w:val="24"/>
                <w:szCs w:val="24"/>
                <w:u w:val="dotted"/>
              </w:rPr>
              <w:t xml:space="preserve">               </w:t>
            </w:r>
            <w:r>
              <w:rPr>
                <w:sz w:val="24"/>
                <w:szCs w:val="24"/>
                <w:u w:val="dotted"/>
                <w:lang w:val="el-GR"/>
              </w:rPr>
              <w:t>24</w:t>
            </w:r>
          </w:p>
        </w:tc>
      </w:tr>
      <w:tr>
        <w:trPr/>
        <w:tc>
          <w:tcPr>
            <w:tcW w:w="8078" w:type="dxa"/>
            <w:tcBorders/>
          </w:tcPr>
          <w:p>
            <w:pPr>
              <w:pStyle w:val="Normal"/>
              <w:spacing w:lineRule="auto" w:line="360"/>
              <w:jc w:val="center"/>
              <w:rPr>
                <w:sz w:val="24"/>
                <w:szCs w:val="24"/>
              </w:rPr>
            </w:pPr>
            <w:r>
              <w:rPr>
                <w:sz w:val="24"/>
                <w:szCs w:val="24"/>
                <w:lang w:val="en-US"/>
              </w:rPr>
              <w:t>8</w:t>
            </w:r>
            <w:r>
              <w:rPr>
                <w:sz w:val="24"/>
                <w:szCs w:val="24"/>
              </w:rPr>
              <w:t xml:space="preserve">      ΛΟΙΠΕΣ ΑΠΑΙΤΗΣΕΙΣ</w:t>
            </w:r>
            <w:r>
              <w:rPr>
                <w:sz w:val="24"/>
                <w:szCs w:val="24"/>
                <w:u w:val="dotted"/>
              </w:rPr>
              <w:t xml:space="preserve">                                                               </w:t>
            </w:r>
            <w:r>
              <w:rPr>
                <w:sz w:val="24"/>
                <w:szCs w:val="24"/>
                <w:u w:val="dotted"/>
                <w:lang w:val="el-GR"/>
              </w:rPr>
              <w:t>24</w:t>
            </w:r>
          </w:p>
        </w:tc>
      </w:tr>
      <w:tr>
        <w:trPr/>
        <w:tc>
          <w:tcPr>
            <w:tcW w:w="8078" w:type="dxa"/>
            <w:tcBorders/>
          </w:tcPr>
          <w:p>
            <w:pPr>
              <w:pStyle w:val="Normal"/>
              <w:spacing w:lineRule="auto" w:line="360"/>
              <w:jc w:val="center"/>
              <w:rPr>
                <w:sz w:val="24"/>
                <w:szCs w:val="24"/>
              </w:rPr>
            </w:pPr>
            <w:r>
              <w:rPr>
                <w:sz w:val="24"/>
                <w:szCs w:val="24"/>
                <w:lang w:val="en-US"/>
              </w:rPr>
              <w:t>8.1</w:t>
            </w:r>
            <w:r>
              <w:rPr>
                <w:sz w:val="24"/>
                <w:szCs w:val="24"/>
              </w:rPr>
              <w:t xml:space="preserve">   Χρόνος παράδοσης</w:t>
            </w:r>
            <w:r>
              <w:rPr>
                <w:sz w:val="24"/>
                <w:szCs w:val="24"/>
                <w:u w:val="dotted"/>
              </w:rPr>
              <w:t xml:space="preserve">                                                  </w:t>
            </w:r>
            <w:r>
              <w:rPr>
                <w:sz w:val="24"/>
                <w:szCs w:val="24"/>
                <w:u w:val="dotted"/>
                <w:lang w:val="en-US"/>
              </w:rPr>
              <w:t xml:space="preserve">     </w:t>
            </w:r>
            <w:r>
              <w:rPr>
                <w:sz w:val="24"/>
                <w:szCs w:val="24"/>
                <w:u w:val="dotted"/>
              </w:rPr>
              <w:t xml:space="preserve">            </w:t>
            </w:r>
            <w:r>
              <w:rPr>
                <w:sz w:val="24"/>
                <w:szCs w:val="24"/>
                <w:u w:val="dotted"/>
                <w:lang w:val="el-GR"/>
              </w:rPr>
              <w:t>24</w:t>
            </w:r>
          </w:p>
        </w:tc>
      </w:tr>
      <w:tr>
        <w:trPr/>
        <w:tc>
          <w:tcPr>
            <w:tcW w:w="8078" w:type="dxa"/>
            <w:tcBorders/>
          </w:tcPr>
          <w:p>
            <w:pPr>
              <w:pStyle w:val="Normal"/>
              <w:spacing w:lineRule="auto" w:line="360"/>
              <w:jc w:val="center"/>
              <w:rPr>
                <w:sz w:val="24"/>
                <w:szCs w:val="24"/>
              </w:rPr>
            </w:pPr>
            <w:r>
              <w:rPr>
                <w:sz w:val="24"/>
                <w:szCs w:val="24"/>
                <w:lang w:val="en-US"/>
              </w:rPr>
              <w:t>8.2</w:t>
            </w:r>
            <w:r>
              <w:rPr>
                <w:sz w:val="24"/>
                <w:szCs w:val="24"/>
              </w:rPr>
              <w:t xml:space="preserve">   Τόπος παράδοσης</w:t>
            </w:r>
            <w:r>
              <w:rPr>
                <w:sz w:val="24"/>
                <w:szCs w:val="24"/>
                <w:u w:val="dotted"/>
              </w:rPr>
              <w:t xml:space="preserve">                                                         </w:t>
            </w:r>
            <w:r>
              <w:rPr>
                <w:sz w:val="24"/>
                <w:szCs w:val="24"/>
                <w:u w:val="dotted"/>
                <w:lang w:val="en-US"/>
              </w:rPr>
              <w:t xml:space="preserve">      </w:t>
            </w:r>
            <w:r>
              <w:rPr>
                <w:sz w:val="24"/>
                <w:szCs w:val="24"/>
                <w:u w:val="dotted"/>
              </w:rPr>
              <w:t xml:space="preserve">     </w:t>
            </w:r>
            <w:r>
              <w:rPr>
                <w:sz w:val="24"/>
                <w:szCs w:val="24"/>
                <w:u w:val="dotted"/>
                <w:lang w:val="el-GR"/>
              </w:rPr>
              <w:t>24</w:t>
            </w:r>
          </w:p>
        </w:tc>
      </w:tr>
      <w:tr>
        <w:trPr/>
        <w:tc>
          <w:tcPr>
            <w:tcW w:w="8078" w:type="dxa"/>
            <w:tcBorders/>
          </w:tcPr>
          <w:p>
            <w:pPr>
              <w:pStyle w:val="Normal"/>
              <w:spacing w:lineRule="auto" w:line="360"/>
              <w:jc w:val="center"/>
              <w:rPr>
                <w:sz w:val="24"/>
                <w:szCs w:val="24"/>
              </w:rPr>
            </w:pPr>
            <w:r>
              <w:rPr>
                <w:sz w:val="24"/>
                <w:szCs w:val="24"/>
                <w:lang w:val="en-US"/>
              </w:rPr>
              <w:t>8.3</w:t>
            </w:r>
            <w:r>
              <w:rPr>
                <w:sz w:val="24"/>
                <w:szCs w:val="24"/>
              </w:rPr>
              <w:t xml:space="preserve">   Αριθμός παρτίδων</w:t>
            </w:r>
            <w:r>
              <w:rPr>
                <w:sz w:val="24"/>
                <w:szCs w:val="24"/>
                <w:u w:val="dotted"/>
              </w:rPr>
              <w:t xml:space="preserve">                                                                </w:t>
            </w:r>
            <w:r>
              <w:rPr>
                <w:sz w:val="24"/>
                <w:szCs w:val="24"/>
                <w:u w:val="dotted"/>
                <w:lang w:val="en-US"/>
              </w:rPr>
              <w:t xml:space="preserve">     </w:t>
            </w:r>
            <w:r>
              <w:rPr>
                <w:sz w:val="24"/>
                <w:szCs w:val="24"/>
                <w:u w:val="dotted"/>
                <w:lang w:val="el-GR"/>
              </w:rPr>
              <w:t>24</w:t>
            </w:r>
          </w:p>
        </w:tc>
      </w:tr>
      <w:tr>
        <w:trPr/>
        <w:tc>
          <w:tcPr>
            <w:tcW w:w="8078" w:type="dxa"/>
            <w:tcBorders/>
          </w:tcPr>
          <w:p>
            <w:pPr>
              <w:pStyle w:val="Normal"/>
              <w:spacing w:lineRule="auto" w:line="360"/>
              <w:jc w:val="center"/>
              <w:rPr>
                <w:sz w:val="24"/>
                <w:szCs w:val="24"/>
              </w:rPr>
            </w:pPr>
            <w:r>
              <w:rPr>
                <w:sz w:val="24"/>
                <w:szCs w:val="24"/>
                <w:lang w:val="en-US"/>
              </w:rPr>
              <w:t>9</w:t>
            </w:r>
            <w:r>
              <w:rPr>
                <w:sz w:val="24"/>
                <w:szCs w:val="24"/>
              </w:rPr>
              <w:t xml:space="preserve">      ΠΕΡΙΕΧΟΜΕΝΟ ΠΡΟΣΦΟΡΑΣ</w:t>
            </w:r>
            <w:r>
              <w:rPr>
                <w:sz w:val="24"/>
                <w:szCs w:val="24"/>
                <w:u w:val="dotted"/>
              </w:rPr>
              <w:t xml:space="preserve">                                                </w:t>
            </w:r>
            <w:r>
              <w:rPr>
                <w:sz w:val="24"/>
                <w:szCs w:val="24"/>
                <w:u w:val="dotted"/>
                <w:lang w:val="el-GR"/>
              </w:rPr>
              <w:t>24</w:t>
            </w:r>
          </w:p>
        </w:tc>
      </w:tr>
      <w:tr>
        <w:trPr/>
        <w:tc>
          <w:tcPr>
            <w:tcW w:w="8078" w:type="dxa"/>
            <w:tcBorders/>
          </w:tcPr>
          <w:p>
            <w:pPr>
              <w:pStyle w:val="Normal"/>
              <w:rPr>
                <w:sz w:val="24"/>
                <w:szCs w:val="24"/>
              </w:rPr>
            </w:pPr>
            <w:r>
              <w:rPr>
                <w:sz w:val="24"/>
                <w:szCs w:val="24"/>
              </w:rPr>
              <w:t xml:space="preserve"> </w:t>
            </w:r>
            <w:r>
              <w:rPr>
                <w:sz w:val="24"/>
                <w:szCs w:val="24"/>
              </w:rPr>
              <w:t>ΠΡΟΣΘΗΚΗ Ι ΠΙΝΑΚΑΣ ΑΝΟΧΩΝ ΚΑΙ ΕΚΠΤΩΣΕΩΝ ΓΙΑ</w:t>
            </w:r>
            <w:r>
              <w:rPr>
                <w:sz w:val="24"/>
                <w:szCs w:val="24"/>
                <w:u w:val="dotted"/>
              </w:rPr>
              <w:t xml:space="preserve">                 26</w:t>
            </w:r>
          </w:p>
          <w:p>
            <w:pPr>
              <w:pStyle w:val="Normal"/>
              <w:spacing w:lineRule="auto" w:line="360"/>
              <w:rPr>
                <w:sz w:val="24"/>
                <w:szCs w:val="24"/>
                <w:lang w:val="en-US"/>
              </w:rPr>
            </w:pPr>
            <w:r>
              <w:rPr>
                <w:sz w:val="24"/>
                <w:szCs w:val="24"/>
              </w:rPr>
              <w:t xml:space="preserve">                         </w:t>
            </w:r>
            <w:r>
              <w:rPr>
                <w:sz w:val="24"/>
                <w:szCs w:val="24"/>
              </w:rPr>
              <w:t>ΣΥΝΘΕΤΙΚΑ ΥΦΑΣΜΑΤΑ</w:t>
            </w:r>
          </w:p>
        </w:tc>
      </w:tr>
      <w:tr>
        <w:trPr/>
        <w:tc>
          <w:tcPr>
            <w:tcW w:w="8078" w:type="dxa"/>
            <w:tcBorders/>
          </w:tcPr>
          <w:p>
            <w:pPr>
              <w:pStyle w:val="Normal"/>
              <w:spacing w:lineRule="auto" w:line="360"/>
              <w:jc w:val="center"/>
              <w:rPr>
                <w:sz w:val="24"/>
                <w:szCs w:val="24"/>
              </w:rPr>
            </w:pPr>
            <w:r>
              <w:rPr>
                <w:sz w:val="24"/>
                <w:szCs w:val="24"/>
                <w:lang w:val="en-US"/>
              </w:rPr>
              <w:t xml:space="preserve">10 </w:t>
            </w:r>
            <w:r>
              <w:rPr>
                <w:sz w:val="24"/>
                <w:szCs w:val="24"/>
              </w:rPr>
              <w:t xml:space="preserve">   ΣΗΜΕΙΩΣΕΙΣ</w:t>
            </w:r>
            <w:r>
              <w:rPr>
                <w:sz w:val="24"/>
                <w:szCs w:val="24"/>
                <w:u w:val="dotted"/>
              </w:rPr>
              <w:t xml:space="preserve">                                                                             27</w:t>
            </w:r>
          </w:p>
        </w:tc>
      </w:tr>
      <w:tr>
        <w:trPr/>
        <w:tc>
          <w:tcPr>
            <w:tcW w:w="8078" w:type="dxa"/>
            <w:tcBorders/>
          </w:tcPr>
          <w:p>
            <w:pPr>
              <w:pStyle w:val="Normal"/>
              <w:spacing w:lineRule="auto" w:line="360"/>
              <w:jc w:val="center"/>
              <w:rPr>
                <w:sz w:val="24"/>
                <w:szCs w:val="24"/>
                <w:u w:val="dotted"/>
              </w:rPr>
            </w:pPr>
            <w:r>
              <w:rPr>
                <w:sz w:val="24"/>
                <w:szCs w:val="24"/>
                <w:lang w:val="en-US"/>
              </w:rPr>
              <w:t>10.1</w:t>
            </w:r>
            <w:r>
              <w:rPr>
                <w:sz w:val="24"/>
                <w:szCs w:val="24"/>
              </w:rPr>
              <w:t xml:space="preserve"> Λέξεις κλειδιά</w:t>
            </w:r>
            <w:r>
              <w:rPr>
                <w:sz w:val="24"/>
                <w:szCs w:val="24"/>
                <w:u w:val="dotted"/>
              </w:rPr>
              <w:t xml:space="preserve">                                                                       </w:t>
            </w:r>
            <w:r>
              <w:rPr>
                <w:sz w:val="24"/>
                <w:szCs w:val="24"/>
                <w:u w:val="dotted"/>
                <w:lang w:val="en-US"/>
              </w:rPr>
              <w:t xml:space="preserve">      </w:t>
            </w:r>
            <w:r>
              <w:rPr>
                <w:sz w:val="24"/>
                <w:szCs w:val="24"/>
                <w:u w:val="dotted"/>
                <w:lang w:val="el-GR"/>
              </w:rPr>
              <w:t>27</w:t>
            </w:r>
          </w:p>
        </w:tc>
      </w:tr>
      <w:tr>
        <w:trPr/>
        <w:tc>
          <w:tcPr>
            <w:tcW w:w="8078" w:type="dxa"/>
            <w:tcBorders/>
          </w:tcPr>
          <w:p>
            <w:pPr>
              <w:pStyle w:val="Normal"/>
              <w:spacing w:lineRule="auto" w:line="360"/>
              <w:jc w:val="center"/>
              <w:rPr>
                <w:sz w:val="24"/>
                <w:szCs w:val="24"/>
              </w:rPr>
            </w:pPr>
            <w:r>
              <w:rPr>
                <w:sz w:val="24"/>
                <w:szCs w:val="24"/>
                <w:lang w:val="en-US"/>
              </w:rPr>
              <w:t>11</w:t>
            </w:r>
            <w:r>
              <w:rPr>
                <w:sz w:val="24"/>
                <w:szCs w:val="24"/>
              </w:rPr>
              <w:t xml:space="preserve">    ΠΡΟΤΑΣΕΙΣ ΒΕΛΤΙΩΣΗΣ ΤΕΧΝΙΚΗΣ ΠΡΟΔΙΑΓΡΑΦΗΣ</w:t>
            </w:r>
            <w:r>
              <w:rPr>
                <w:sz w:val="24"/>
                <w:szCs w:val="24"/>
                <w:u w:val="dotted"/>
              </w:rPr>
              <w:t xml:space="preserve">         2</w:t>
            </w:r>
            <w:r>
              <w:rPr>
                <w:sz w:val="24"/>
                <w:szCs w:val="24"/>
                <w:u w:val="dotted"/>
                <w:lang w:val="el-GR"/>
              </w:rPr>
              <w:t>7</w:t>
            </w:r>
          </w:p>
        </w:tc>
      </w:tr>
      <w:tr>
        <w:trPr/>
        <w:tc>
          <w:tcPr>
            <w:tcW w:w="8078" w:type="dxa"/>
            <w:tcBorders/>
          </w:tcPr>
          <w:p>
            <w:pPr>
              <w:pStyle w:val="Normal"/>
              <w:spacing w:lineRule="auto" w:line="360"/>
              <w:rPr>
                <w:sz w:val="24"/>
                <w:szCs w:val="24"/>
              </w:rPr>
            </w:pPr>
            <w:r>
              <w:rPr>
                <w:sz w:val="24"/>
                <w:szCs w:val="24"/>
              </w:rPr>
              <w:t>ΕΓΚΡΙΣΗ ΤΕΧΝΙΚΗΣ ΠΡΟΔΙΑΓΡΑΦΗΣ</w:t>
            </w:r>
            <w:r>
              <w:rPr>
                <w:sz w:val="24"/>
                <w:szCs w:val="24"/>
                <w:u w:val="dotted"/>
              </w:rPr>
              <w:t xml:space="preserve">                                       </w:t>
            </w:r>
            <w:r>
              <w:rPr>
                <w:sz w:val="24"/>
                <w:szCs w:val="24"/>
                <w:u w:val="dotted"/>
                <w:lang w:val="en-US"/>
              </w:rPr>
              <w:t xml:space="preserve"> </w:t>
            </w:r>
            <w:r>
              <w:rPr>
                <w:sz w:val="24"/>
                <w:szCs w:val="24"/>
                <w:u w:val="dotted"/>
              </w:rPr>
              <w:t xml:space="preserve">       </w:t>
            </w:r>
            <w:r>
              <w:rPr>
                <w:sz w:val="24"/>
                <w:szCs w:val="24"/>
                <w:u w:val="dotted"/>
                <w:lang w:val="el-GR"/>
              </w:rPr>
              <w:t>27</w:t>
            </w:r>
          </w:p>
        </w:tc>
      </w:tr>
    </w:tbl>
    <w:p>
      <w:pPr>
        <w:pStyle w:val="Normal"/>
        <w:rPr>
          <w:sz w:val="24"/>
          <w:szCs w:val="24"/>
        </w:rPr>
      </w:pPr>
      <w:r>
        <w:rPr>
          <w:sz w:val="24"/>
          <w:szCs w:val="24"/>
        </w:rPr>
      </w:r>
    </w:p>
    <w:p>
      <w:pPr>
        <w:pStyle w:val="Normal"/>
        <w:rPr>
          <w:sz w:val="24"/>
          <w:szCs w:val="24"/>
          <w:lang w:val="en-US"/>
        </w:rPr>
      </w:pPr>
      <w:r>
        <w:rPr>
          <w:sz w:val="24"/>
          <w:szCs w:val="24"/>
          <w:lang w:val="en-US"/>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b/>
          <w:sz w:val="24"/>
          <w:szCs w:val="24"/>
        </w:rPr>
        <w:t>1 ΠΕΔΙΟ ΕΦΑΡΜΟΓΗΣ</w:t>
      </w:r>
    </w:p>
    <w:p>
      <w:pPr>
        <w:pStyle w:val="Normal"/>
        <w:rPr>
          <w:b/>
          <w:sz w:val="24"/>
          <w:szCs w:val="24"/>
        </w:rPr>
      </w:pPr>
      <w:r>
        <w:rPr>
          <w:b/>
          <w:bCs/>
          <w:sz w:val="24"/>
          <w:szCs w:val="24"/>
        </w:rPr>
        <w:t>1.1</w:t>
      </w:r>
      <w:r>
        <w:rPr>
          <w:sz w:val="24"/>
          <w:szCs w:val="24"/>
        </w:rPr>
        <w:t xml:space="preserve"> Η παρούσα Προδιαγραφή Ενόπλων Δυνάμεων (ΠΕΔ) καλύπτει τις απαιτήσεις προμήθειας των μαύρων αδιάβροχων μπουφάν προσωπικού</w:t>
      </w:r>
      <w:r>
        <w:rPr>
          <w:sz w:val="24"/>
          <w:szCs w:val="24"/>
          <w:shd w:fill="auto" w:val="clear"/>
        </w:rPr>
        <w:t>, με βάση τις ανάγκες του Πολεμικο</w:t>
      </w:r>
      <w:r>
        <w:rPr>
          <w:sz w:val="24"/>
          <w:szCs w:val="24"/>
        </w:rPr>
        <w:t>ύ Ναυτικού.</w:t>
      </w:r>
    </w:p>
    <w:p>
      <w:pPr>
        <w:pStyle w:val="Normal"/>
        <w:rPr>
          <w:b/>
          <w:sz w:val="24"/>
          <w:szCs w:val="24"/>
        </w:rPr>
      </w:pPr>
      <w:r>
        <w:rPr>
          <w:b/>
          <w:bCs/>
          <w:sz w:val="24"/>
          <w:szCs w:val="24"/>
        </w:rPr>
        <w:t>1.2</w:t>
      </w:r>
      <w:r>
        <w:rPr>
          <w:sz w:val="24"/>
          <w:szCs w:val="24"/>
        </w:rPr>
        <w:t xml:space="preserve"> Το μπουφάν αποτελείται από το εξωτερικό ύφασμα (βασικό ύφασμα) της κατασκευής του και την εσωτερική προσθαφαιρούμενη επένδυσή του, παρέχοντας μία σχετική προστασία από το κρύο στο προσωπικό (όχι έναντι δυσμενών και ακραίων συνθηκών)</w:t>
      </w:r>
      <w:r>
        <w:rPr>
          <w:b/>
          <w:sz w:val="24"/>
          <w:szCs w:val="24"/>
        </w:rPr>
        <w:t>.</w:t>
      </w:r>
    </w:p>
    <w:p>
      <w:pPr>
        <w:pStyle w:val="Normal"/>
        <w:rPr>
          <w:b/>
          <w:sz w:val="24"/>
          <w:szCs w:val="24"/>
        </w:rPr>
      </w:pPr>
      <w:r>
        <w:rPr>
          <w:b/>
          <w:sz w:val="24"/>
          <w:szCs w:val="24"/>
        </w:rPr>
        <w:tab/>
        <w:tab/>
        <w:tab/>
        <w:tab/>
      </w:r>
    </w:p>
    <w:p>
      <w:pPr>
        <w:pStyle w:val="Normal"/>
        <w:rPr>
          <w:b/>
          <w:sz w:val="24"/>
          <w:szCs w:val="24"/>
        </w:rPr>
      </w:pPr>
      <w:r>
        <w:rPr>
          <w:b/>
          <w:sz w:val="24"/>
          <w:szCs w:val="24"/>
        </w:rPr>
        <w:t xml:space="preserve">2 ΣΧΕΤΙΚΑ ΕΓΓΡΑΦΑ </w:t>
      </w:r>
    </w:p>
    <w:p>
      <w:pPr>
        <w:pStyle w:val="Normal"/>
        <w:rPr>
          <w:b/>
          <w:sz w:val="24"/>
          <w:szCs w:val="24"/>
        </w:rPr>
      </w:pPr>
      <w:r>
        <w:rPr>
          <w:b/>
          <w:sz w:val="24"/>
          <w:szCs w:val="24"/>
        </w:rPr>
        <w:t>2.1</w:t>
      </w:r>
      <w:r>
        <w:rPr>
          <w:sz w:val="24"/>
          <w:szCs w:val="24"/>
        </w:rPr>
        <w:t xml:space="preserve"> </w:t>
      </w:r>
      <w:r>
        <w:rPr>
          <w:b/>
          <w:sz w:val="24"/>
          <w:szCs w:val="24"/>
        </w:rPr>
        <w:t>Νομοθεσία</w:t>
      </w:r>
      <w:r>
        <w:rPr>
          <w:sz w:val="24"/>
          <w:szCs w:val="24"/>
        </w:rPr>
        <w:t xml:space="preserve"> </w:t>
      </w:r>
    </w:p>
    <w:p>
      <w:pPr>
        <w:pStyle w:val="Normal"/>
        <w:rPr>
          <w:b/>
          <w:sz w:val="24"/>
          <w:szCs w:val="24"/>
        </w:rPr>
      </w:pPr>
      <w:r>
        <w:rPr>
          <w:b/>
          <w:sz w:val="24"/>
          <w:szCs w:val="24"/>
        </w:rPr>
        <w:t>2.1.1</w:t>
      </w:r>
      <w:r>
        <w:rPr>
          <w:sz w:val="24"/>
          <w:szCs w:val="24"/>
        </w:rPr>
        <w:t xml:space="preserve"> Κανονισμός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w:t>
      </w:r>
      <w:r>
        <w:rPr>
          <w:sz w:val="24"/>
          <w:szCs w:val="24"/>
          <w:lang w:val="en-US"/>
        </w:rPr>
        <w:t>REACH</w:t>
      </w:r>
      <w:r>
        <w:rPr>
          <w:sz w:val="24"/>
          <w:szCs w:val="24"/>
        </w:rPr>
        <w:t>) και για την ίδρυση του Ευρωπαϊκού Οργανισμού Χημικών Προϊόντων καθώς και για την τροποποίηση της οδηγίας 1999/45/ΕΚ και για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  όπως τροποποιήθηκε και ισχύει.</w:t>
      </w:r>
    </w:p>
    <w:p>
      <w:pPr>
        <w:pStyle w:val="Normal"/>
        <w:widowControl w:val="false"/>
        <w:suppressAutoHyphens w:val="true"/>
        <w:rPr/>
      </w:pPr>
      <w:r>
        <w:rPr>
          <w:rFonts w:eastAsia="Times New Roman" w:cs="Arial"/>
          <w:b/>
          <w:sz w:val="24"/>
          <w:szCs w:val="24"/>
          <w:lang w:eastAsia="zh-CN"/>
        </w:rPr>
        <w:t>2.1.2</w:t>
      </w:r>
      <w:r>
        <w:rPr>
          <w:rFonts w:eastAsia="Times New Roman" w:cs="Arial"/>
          <w:sz w:val="24"/>
          <w:szCs w:val="24"/>
          <w:lang w:eastAsia="zh-CN"/>
        </w:rPr>
        <w:t xml:space="preserve"> Κανονισμός (ΕΕ) 528/12 του Ευρωπαϊκού Κοινοβουλίου και του Συμβουλίου της 22ας Μαΐου 2012 σχετικά με τη διάθεση στην αγορά και τη χρήση βιοκτόνων, όπως τροποποιήθηκε και ισχύει.</w:t>
      </w:r>
    </w:p>
    <w:p>
      <w:pPr>
        <w:pStyle w:val="Normal"/>
        <w:widowControl w:val="false"/>
        <w:suppressAutoHyphens w:val="true"/>
        <w:rPr/>
      </w:pPr>
      <w:r>
        <w:rPr>
          <w:rFonts w:eastAsia="Times New Roman" w:cs="Arial"/>
          <w:b/>
          <w:sz w:val="24"/>
          <w:szCs w:val="24"/>
          <w:lang w:eastAsia="zh-CN"/>
        </w:rPr>
        <w:t>2.1.3</w:t>
      </w:r>
      <w:r>
        <w:rPr>
          <w:rFonts w:eastAsia="Times New Roman" w:cs="Arial"/>
          <w:b w:val="false"/>
          <w:bCs w:val="false"/>
          <w:sz w:val="24"/>
          <w:szCs w:val="24"/>
          <w:lang w:eastAsia="zh-CN"/>
        </w:rPr>
        <w:t xml:space="preserve"> Εκτελεστικός Κανονισμός (ΕΕ) αριθ. 1090/2014 της Επιτροπής της 16</w:t>
      </w:r>
      <w:r>
        <w:rPr>
          <w:rFonts w:eastAsia="Times New Roman" w:cs="Arial"/>
          <w:b w:val="false"/>
          <w:bCs w:val="false"/>
          <w:sz w:val="24"/>
          <w:szCs w:val="24"/>
          <w:vertAlign w:val="superscript"/>
          <w:lang w:eastAsia="zh-CN"/>
        </w:rPr>
        <w:t>ης</w:t>
      </w:r>
      <w:r>
        <w:rPr>
          <w:rFonts w:eastAsia="Times New Roman" w:cs="Arial"/>
          <w:b w:val="false"/>
          <w:bCs w:val="false"/>
          <w:sz w:val="24"/>
          <w:szCs w:val="24"/>
          <w:lang w:eastAsia="zh-CN"/>
        </w:rPr>
        <w:t xml:space="preserve"> Οκτωβρίου 2014 σχετικά με την έγκριση της περμεθρίνης ως υπάρχουσας δραστικής ουσίας για χρήση σε βιοκτόνα των τύπων προϊόντων 8 και 18.</w:t>
      </w:r>
    </w:p>
    <w:p>
      <w:pPr>
        <w:pStyle w:val="Normal"/>
        <w:rPr>
          <w:sz w:val="24"/>
          <w:szCs w:val="24"/>
        </w:rPr>
      </w:pPr>
      <w:r>
        <w:rPr>
          <w:rFonts w:eastAsia="Times New Roman" w:cs="Arial"/>
          <w:b/>
          <w:bCs/>
          <w:sz w:val="24"/>
          <w:szCs w:val="24"/>
          <w:lang w:eastAsia="el-GR"/>
        </w:rPr>
        <w:t>2.1.4</w:t>
      </w:r>
      <w:r>
        <w:rPr>
          <w:rFonts w:eastAsia="Times New Roman" w:cs="Arial"/>
          <w:b w:val="false"/>
          <w:bCs/>
          <w:sz w:val="24"/>
          <w:szCs w:val="24"/>
          <w:lang w:eastAsia="el-GR"/>
        </w:rPr>
        <w:t xml:space="preserve"> Κανονισμός (ΕΕ) αριθ. 1007/2011</w:t>
      </w:r>
      <w:r>
        <w:rPr>
          <w:rFonts w:eastAsia="Times New Roman" w:cs="Arial"/>
          <w:b/>
          <w:bCs/>
          <w:sz w:val="24"/>
          <w:szCs w:val="24"/>
          <w:lang w:eastAsia="el-GR"/>
        </w:rPr>
        <w:t xml:space="preserve"> </w:t>
      </w:r>
      <w:r>
        <w:rPr>
          <w:rFonts w:eastAsia="Times New Roman" w:cs="Arial"/>
          <w:b w:val="false"/>
          <w:bCs w:val="false"/>
          <w:sz w:val="24"/>
          <w:szCs w:val="24"/>
          <w:lang w:eastAsia="zh-CN"/>
        </w:rPr>
        <w:t>του Ευρωπαϊκού Κοινοβουλίου και του Συμβουλίου της 27ης Σεπτεμβρίου 2011 για τις ονομασίες των υφάνσιμων ινών και τη συναφή επισήμανση και τη σήμανση της σύνθεσης των ινών των κλωστοϋφαντουργικών προϊόντων και την κατάργηση της οδηγίας 73/44/ΕΟΚ του Συμβουλίου και των οδηγιών 96/73/ΕΚ και 2008/121/ΕΚ του του Ευρωπαϊκού Κοινοβουλίου και του Συμβουλίου,  όπως τροποποιήθηκε και ισχύει.</w:t>
      </w:r>
    </w:p>
    <w:p>
      <w:pPr>
        <w:pStyle w:val="Normal"/>
        <w:rPr>
          <w:b/>
          <w:bCs/>
          <w:sz w:val="24"/>
          <w:szCs w:val="24"/>
          <w:lang w:eastAsia="el-GR"/>
        </w:rPr>
      </w:pPr>
      <w:r>
        <w:rPr>
          <w:b/>
          <w:sz w:val="24"/>
          <w:szCs w:val="24"/>
        </w:rPr>
        <w:t>2.1.5</w:t>
      </w:r>
      <w:r>
        <w:rPr>
          <w:sz w:val="24"/>
          <w:szCs w:val="24"/>
        </w:rPr>
        <w:t xml:space="preserve"> Κανονισμός (ΕΚ) αριθ. 2195/2002 </w:t>
      </w:r>
      <w:r>
        <w:rPr>
          <w:bCs/>
          <w:sz w:val="24"/>
          <w:szCs w:val="24"/>
          <w:lang w:eastAsia="el-GR"/>
        </w:rPr>
        <w:t>του Ευρωπαϊκού Κοινοβουλίου και του Συμβουλίου της 5</w:t>
      </w:r>
      <w:r>
        <w:rPr>
          <w:bCs/>
          <w:sz w:val="24"/>
          <w:szCs w:val="24"/>
          <w:vertAlign w:val="superscript"/>
          <w:lang w:eastAsia="el-GR"/>
        </w:rPr>
        <w:t>ης</w:t>
      </w:r>
      <w:r>
        <w:rPr>
          <w:bCs/>
          <w:sz w:val="24"/>
          <w:szCs w:val="24"/>
          <w:lang w:eastAsia="el-GR"/>
        </w:rPr>
        <w:t xml:space="preserve"> Νοεμβρίου 2002 περί του κοινού λεξιλογίου για τις δημόσιες συμβάσεις (CPV) όπως έχει τροποποιηθεί και ισχύει.</w:t>
      </w:r>
    </w:p>
    <w:p>
      <w:pPr>
        <w:pStyle w:val="Normal"/>
        <w:rPr>
          <w:b/>
          <w:bCs/>
          <w:sz w:val="24"/>
          <w:szCs w:val="24"/>
          <w:lang w:eastAsia="el-GR"/>
        </w:rPr>
      </w:pPr>
      <w:r>
        <w:rPr>
          <w:b/>
          <w:bCs/>
          <w:sz w:val="24"/>
          <w:szCs w:val="24"/>
          <w:lang w:eastAsia="el-GR"/>
        </w:rPr>
        <w:t>2.1.6</w:t>
      </w:r>
      <w:r>
        <w:rPr>
          <w:bCs/>
          <w:sz w:val="24"/>
          <w:szCs w:val="24"/>
          <w:lang w:eastAsia="el-GR"/>
        </w:rPr>
        <w:t xml:space="preserve"> Ν.4412/2016 (ΦΕΚ 147Α΄ /08-08-16) «Δημόσιες συμβάσεις έργων, προμηθειών και υπηρεσιών» (Προσαρμογή στις Οδηγίες 2014/24/ΕΕ και 2014/25/ΕΕ).</w:t>
      </w:r>
    </w:p>
    <w:p>
      <w:pPr>
        <w:pStyle w:val="Normal"/>
        <w:rPr/>
      </w:pPr>
      <w:r>
        <w:rPr/>
      </w:r>
    </w:p>
    <w:p>
      <w:pPr>
        <w:pStyle w:val="Normal"/>
        <w:rPr>
          <w:b w:val="false"/>
          <w:sz w:val="24"/>
          <w:szCs w:val="24"/>
        </w:rPr>
      </w:pPr>
      <w:r>
        <w:rPr>
          <w:rStyle w:val="Arial115pt"/>
          <w:sz w:val="24"/>
        </w:rPr>
        <w:t>2.2 Πρότυπα</w:t>
      </w:r>
    </w:p>
    <w:p>
      <w:pPr>
        <w:pStyle w:val="Normal"/>
        <w:numPr>
          <w:ilvl w:val="0"/>
          <w:numId w:val="2"/>
        </w:numPr>
        <w:rPr>
          <w:sz w:val="24"/>
          <w:szCs w:val="24"/>
          <w:lang w:val="en-US"/>
        </w:rPr>
      </w:pPr>
      <w:r>
        <w:rPr>
          <w:rStyle w:val="Arial115pt"/>
          <w:b w:val="false"/>
          <w:sz w:val="24"/>
          <w:szCs w:val="24"/>
          <w:lang w:val="en-US"/>
        </w:rPr>
        <w:t>EN ISO 105-A01</w:t>
      </w:r>
      <w:r>
        <w:rPr>
          <w:rStyle w:val="Arial115pt"/>
          <w:b w:val="false"/>
          <w:sz w:val="24"/>
          <w:szCs w:val="24"/>
          <w:lang w:val="en-GB"/>
        </w:rPr>
        <w:t>,</w:t>
      </w:r>
      <w:r>
        <w:rPr>
          <w:rStyle w:val="Arial115pt"/>
          <w:b w:val="false"/>
          <w:sz w:val="24"/>
          <w:szCs w:val="24"/>
          <w:lang w:val="en-US"/>
        </w:rPr>
        <w:t xml:space="preserve"> «Textiles - Tests for color fastness - Part A01: General principles of testing».</w:t>
      </w:r>
    </w:p>
    <w:p>
      <w:pPr>
        <w:pStyle w:val="Normal"/>
        <w:numPr>
          <w:ilvl w:val="0"/>
          <w:numId w:val="2"/>
        </w:numPr>
        <w:rPr>
          <w:sz w:val="24"/>
          <w:szCs w:val="24"/>
          <w:lang w:val="en-US"/>
        </w:rPr>
      </w:pPr>
      <w:r>
        <w:rPr>
          <w:sz w:val="24"/>
          <w:szCs w:val="24"/>
          <w:lang w:val="en-US"/>
        </w:rPr>
        <w:t>EN ISO 105-B01</w:t>
      </w:r>
      <w:r>
        <w:rPr>
          <w:sz w:val="24"/>
          <w:szCs w:val="24"/>
          <w:lang w:val="en-GB"/>
        </w:rPr>
        <w:t>,</w:t>
      </w:r>
      <w:r>
        <w:rPr>
          <w:sz w:val="24"/>
          <w:szCs w:val="24"/>
          <w:lang w:val="en-US"/>
        </w:rPr>
        <w:t xml:space="preserve"> «</w:t>
      </w:r>
      <w:r>
        <w:rPr>
          <w:rStyle w:val="Arial115pt"/>
          <w:b w:val="false"/>
          <w:sz w:val="24"/>
          <w:szCs w:val="24"/>
          <w:lang w:val="en-US"/>
        </w:rPr>
        <w:t>Textiles - Tests for color fastness - Part B01: Color fastness to light: Daylight».</w:t>
      </w:r>
    </w:p>
    <w:p>
      <w:pPr>
        <w:pStyle w:val="Normal"/>
        <w:numPr>
          <w:ilvl w:val="0"/>
          <w:numId w:val="2"/>
        </w:numPr>
        <w:rPr>
          <w:sz w:val="24"/>
          <w:szCs w:val="24"/>
          <w:lang w:val="en-US"/>
        </w:rPr>
      </w:pPr>
      <w:r>
        <w:rPr>
          <w:sz w:val="24"/>
          <w:szCs w:val="24"/>
          <w:lang w:val="en-US"/>
        </w:rPr>
        <w:t>EN ISO 105-B02</w:t>
      </w:r>
      <w:r>
        <w:rPr>
          <w:sz w:val="24"/>
          <w:szCs w:val="24"/>
          <w:lang w:val="en-GB"/>
        </w:rPr>
        <w:t>,</w:t>
      </w:r>
      <w:r>
        <w:rPr>
          <w:sz w:val="24"/>
          <w:szCs w:val="24"/>
          <w:lang w:val="en-US"/>
        </w:rPr>
        <w:t xml:space="preserve"> «</w:t>
      </w:r>
      <w:r>
        <w:rPr>
          <w:rStyle w:val="Arial115pt"/>
          <w:b w:val="false"/>
          <w:sz w:val="24"/>
          <w:szCs w:val="24"/>
          <w:lang w:val="en-US"/>
        </w:rPr>
        <w:t>Textiles - Tests for color fastness - Part B02: Color fastness to artificial light: Xenon arc fading lamp test».</w:t>
      </w:r>
      <w:r>
        <w:rPr>
          <w:bCs/>
          <w:sz w:val="24"/>
          <w:szCs w:val="24"/>
          <w:lang w:val="en-GB"/>
        </w:rPr>
        <w:t xml:space="preserve"> </w:t>
      </w:r>
    </w:p>
    <w:p>
      <w:pPr>
        <w:pStyle w:val="Normal"/>
        <w:numPr>
          <w:ilvl w:val="0"/>
          <w:numId w:val="2"/>
        </w:numPr>
        <w:rPr>
          <w:b w:val="false"/>
          <w:sz w:val="24"/>
          <w:lang w:val="en-US"/>
        </w:rPr>
      </w:pPr>
      <w:r>
        <w:rPr>
          <w:rStyle w:val="Arial115pt"/>
          <w:b w:val="false"/>
          <w:sz w:val="24"/>
        </w:rPr>
        <w:t>ΕΝ</w:t>
      </w:r>
      <w:r>
        <w:rPr>
          <w:rStyle w:val="Arial115pt"/>
          <w:b w:val="false"/>
          <w:sz w:val="24"/>
          <w:lang w:val="en-GB"/>
        </w:rPr>
        <w:t xml:space="preserve"> </w:t>
      </w:r>
      <w:r>
        <w:rPr>
          <w:rStyle w:val="Arial115pt"/>
          <w:b w:val="false"/>
          <w:sz w:val="24"/>
          <w:lang w:val="en-US"/>
        </w:rPr>
        <w:t xml:space="preserve">ISO </w:t>
      </w:r>
      <w:r>
        <w:rPr>
          <w:rStyle w:val="Arial115pt"/>
          <w:b w:val="false"/>
          <w:sz w:val="24"/>
          <w:lang w:val="en-GB"/>
        </w:rPr>
        <w:t>105</w:t>
      </w:r>
      <w:r>
        <w:rPr>
          <w:rStyle w:val="Arial115pt"/>
          <w:b w:val="false"/>
          <w:sz w:val="24"/>
          <w:lang w:val="en-US"/>
        </w:rPr>
        <w:t>-J01, «Textiles - Tests for color fastness - Part J01: General principles for measurement of surface color».</w:t>
      </w:r>
    </w:p>
    <w:p>
      <w:pPr>
        <w:pStyle w:val="Normal"/>
        <w:numPr>
          <w:ilvl w:val="0"/>
          <w:numId w:val="2"/>
        </w:numPr>
        <w:rPr>
          <w:b w:val="false"/>
          <w:sz w:val="24"/>
          <w:szCs w:val="24"/>
          <w:lang w:val="en-US"/>
        </w:rPr>
      </w:pPr>
      <w:r>
        <w:rPr>
          <w:rStyle w:val="Arial115pt"/>
          <w:b w:val="false"/>
          <w:sz w:val="24"/>
          <w:lang w:val="en-US"/>
        </w:rPr>
        <w:t>EN ISO 105-J03</w:t>
      </w:r>
      <w:r>
        <w:rPr>
          <w:rStyle w:val="Arial115pt"/>
          <w:sz w:val="24"/>
          <w:lang w:val="en-US"/>
        </w:rPr>
        <w:t xml:space="preserve"> «</w:t>
      </w:r>
      <w:r>
        <w:rPr>
          <w:rStyle w:val="Arial115pt"/>
          <w:b w:val="false"/>
          <w:sz w:val="24"/>
          <w:lang w:val="en-US"/>
        </w:rPr>
        <w:t>Textiles - Tests for color fastness - Part J03: Calculation of color differences».</w:t>
      </w:r>
    </w:p>
    <w:p>
      <w:pPr>
        <w:pStyle w:val="Normal"/>
        <w:numPr>
          <w:ilvl w:val="0"/>
          <w:numId w:val="2"/>
        </w:numPr>
        <w:rPr>
          <w:b w:val="false"/>
          <w:sz w:val="24"/>
          <w:szCs w:val="24"/>
          <w:lang w:val="en-US"/>
        </w:rPr>
      </w:pPr>
      <w:r>
        <w:rPr>
          <w:rStyle w:val="Arial115pt"/>
          <w:b w:val="false"/>
          <w:sz w:val="24"/>
          <w:lang w:val="en-US"/>
        </w:rPr>
        <w:t>EN ISO 1833-1, «Textiles quantitative chemical analysis - Part 1: General principles of testing».</w:t>
      </w:r>
    </w:p>
    <w:p>
      <w:pPr>
        <w:pStyle w:val="Normal"/>
        <w:numPr>
          <w:ilvl w:val="0"/>
          <w:numId w:val="2"/>
        </w:numPr>
        <w:rPr>
          <w:sz w:val="24"/>
          <w:szCs w:val="24"/>
          <w:lang w:val="en-GB"/>
        </w:rPr>
      </w:pPr>
      <w:r>
        <w:rPr>
          <w:rStyle w:val="Arial115pt"/>
          <w:b w:val="false"/>
          <w:sz w:val="24"/>
          <w:szCs w:val="24"/>
          <w:lang w:val="en-US"/>
        </w:rPr>
        <w:t>EN ISO 1833-2, “Textiles quantitative chemical analysis - Part 2: Ternary fiber mixtures».</w:t>
      </w:r>
    </w:p>
    <w:p>
      <w:pPr>
        <w:pStyle w:val="Normal"/>
        <w:numPr>
          <w:ilvl w:val="0"/>
          <w:numId w:val="2"/>
        </w:numPr>
        <w:rPr>
          <w:b w:val="false"/>
          <w:sz w:val="24"/>
          <w:lang w:val="en-US"/>
        </w:rPr>
      </w:pPr>
      <w:r>
        <w:rPr>
          <w:sz w:val="24"/>
          <w:szCs w:val="24"/>
          <w:lang w:val="en-GB"/>
        </w:rPr>
        <w:t xml:space="preserve">EN ISO 3071, </w:t>
      </w:r>
      <w:r>
        <w:rPr>
          <w:sz w:val="24"/>
          <w:szCs w:val="24"/>
          <w:lang w:val="en-US"/>
        </w:rPr>
        <w:t>«</w:t>
      </w:r>
      <w:r>
        <w:rPr>
          <w:bCs/>
          <w:sz w:val="24"/>
          <w:szCs w:val="24"/>
          <w:lang w:val="en-GB"/>
        </w:rPr>
        <w:t>Textiles - Determination of pH of aqueous extract</w:t>
      </w:r>
      <w:r>
        <w:rPr>
          <w:bCs/>
          <w:sz w:val="24"/>
          <w:szCs w:val="24"/>
          <w:lang w:val="en-US"/>
        </w:rPr>
        <w:t>»</w:t>
      </w:r>
      <w:r>
        <w:rPr>
          <w:sz w:val="24"/>
          <w:szCs w:val="24"/>
          <w:lang w:val="en-GB"/>
        </w:rPr>
        <w:t>.</w:t>
      </w:r>
    </w:p>
    <w:p>
      <w:pPr>
        <w:pStyle w:val="Normal"/>
        <w:numPr>
          <w:ilvl w:val="0"/>
          <w:numId w:val="2"/>
        </w:numPr>
        <w:rPr>
          <w:b w:val="false"/>
          <w:sz w:val="24"/>
          <w:szCs w:val="24"/>
          <w:lang w:val="en-US"/>
        </w:rPr>
      </w:pPr>
      <w:r>
        <w:rPr>
          <w:rStyle w:val="Arial115pt"/>
          <w:b w:val="false"/>
          <w:sz w:val="24"/>
        </w:rPr>
        <w:t>ΕΝ</w:t>
      </w:r>
      <w:r>
        <w:rPr>
          <w:rStyle w:val="Arial115pt"/>
          <w:b w:val="false"/>
          <w:sz w:val="24"/>
          <w:lang w:val="en-GB"/>
        </w:rPr>
        <w:t xml:space="preserve"> </w:t>
      </w:r>
      <w:r>
        <w:rPr>
          <w:rStyle w:val="Arial115pt"/>
          <w:b w:val="false"/>
          <w:sz w:val="24"/>
          <w:lang w:val="en-US"/>
        </w:rPr>
        <w:t>ISO 3758,</w:t>
      </w:r>
      <w:r>
        <w:rPr>
          <w:rStyle w:val="Arial115pt"/>
          <w:b w:val="false"/>
          <w:sz w:val="24"/>
          <w:lang w:val="en-GB"/>
        </w:rPr>
        <w:t xml:space="preserve"> </w:t>
      </w:r>
      <w:r>
        <w:rPr>
          <w:rStyle w:val="Arial115pt"/>
          <w:b w:val="false"/>
          <w:sz w:val="24"/>
          <w:lang w:val="en-US"/>
        </w:rPr>
        <w:t>«Textiles - Care labeling code using symbols».</w:t>
      </w:r>
    </w:p>
    <w:p>
      <w:pPr>
        <w:pStyle w:val="Normal"/>
        <w:numPr>
          <w:ilvl w:val="0"/>
          <w:numId w:val="2"/>
        </w:numPr>
        <w:rPr>
          <w:bCs/>
          <w:sz w:val="24"/>
          <w:szCs w:val="24"/>
          <w:lang w:val="en-US"/>
        </w:rPr>
      </w:pPr>
      <w:r>
        <w:rPr>
          <w:rStyle w:val="Arial115pt"/>
          <w:b w:val="false"/>
          <w:sz w:val="24"/>
          <w:szCs w:val="24"/>
          <w:lang w:val="en-US"/>
        </w:rPr>
        <w:t>EN ISO 3759</w:t>
      </w:r>
      <w:r>
        <w:rPr>
          <w:bCs/>
          <w:sz w:val="24"/>
          <w:szCs w:val="24"/>
          <w:lang w:val="en-US"/>
        </w:rPr>
        <w:t>, «Textiles - Preparation, marking and measuring of fabric specimens and garments in tests for determination of dimensional change».</w:t>
      </w:r>
    </w:p>
    <w:p>
      <w:pPr>
        <w:pStyle w:val="Normal"/>
        <w:numPr>
          <w:ilvl w:val="0"/>
          <w:numId w:val="2"/>
        </w:numPr>
        <w:suppressAutoHyphens w:val="false"/>
        <w:rPr>
          <w:sz w:val="24"/>
          <w:szCs w:val="24"/>
          <w:lang w:val="en-US"/>
        </w:rPr>
      </w:pPr>
      <w:r>
        <w:rPr>
          <w:sz w:val="24"/>
          <w:szCs w:val="24"/>
          <w:lang w:val="en-US"/>
        </w:rPr>
        <w:t>EN ISO 5077</w:t>
      </w:r>
      <w:r>
        <w:rPr>
          <w:sz w:val="24"/>
          <w:szCs w:val="24"/>
          <w:lang w:val="en-GB"/>
        </w:rPr>
        <w:t>,</w:t>
      </w:r>
      <w:r>
        <w:rPr>
          <w:b/>
          <w:sz w:val="24"/>
          <w:szCs w:val="24"/>
          <w:vertAlign w:val="superscript"/>
          <w:lang w:val="en-GB"/>
        </w:rPr>
        <w:t xml:space="preserve"> </w:t>
      </w:r>
      <w:r>
        <w:rPr>
          <w:b/>
          <w:sz w:val="24"/>
          <w:szCs w:val="24"/>
          <w:lang w:val="en-US"/>
        </w:rPr>
        <w:t>«</w:t>
      </w:r>
      <w:r>
        <w:rPr>
          <w:sz w:val="24"/>
          <w:szCs w:val="24"/>
          <w:lang w:val="en-US"/>
        </w:rPr>
        <w:t>Textiles - Determination of dimensional change in washing and Textiles - Determination of dimensional change in washing and drying».</w:t>
      </w:r>
    </w:p>
    <w:p>
      <w:pPr>
        <w:pStyle w:val="Normal"/>
        <w:numPr>
          <w:ilvl w:val="0"/>
          <w:numId w:val="2"/>
        </w:numPr>
        <w:suppressAutoHyphens w:val="false"/>
        <w:rPr>
          <w:sz w:val="24"/>
          <w:szCs w:val="24"/>
          <w:lang w:val="en-US"/>
        </w:rPr>
      </w:pPr>
      <w:r>
        <w:rPr>
          <w:sz w:val="24"/>
          <w:szCs w:val="24"/>
          <w:lang w:val="en-US"/>
        </w:rPr>
        <w:t>EN ISO 6330</w:t>
      </w:r>
      <w:r>
        <w:rPr>
          <w:sz w:val="24"/>
          <w:szCs w:val="24"/>
          <w:lang w:val="en-GB"/>
        </w:rPr>
        <w:t>,</w:t>
      </w:r>
      <w:r>
        <w:rPr>
          <w:sz w:val="24"/>
          <w:szCs w:val="24"/>
          <w:lang w:val="en-US"/>
        </w:rPr>
        <w:t xml:space="preserve"> «Textiles - Domestic washing and drying procedures for textile testing».</w:t>
      </w:r>
    </w:p>
    <w:p>
      <w:pPr>
        <w:pStyle w:val="Normal"/>
        <w:numPr>
          <w:ilvl w:val="0"/>
          <w:numId w:val="2"/>
        </w:numPr>
        <w:suppressAutoHyphens w:val="false"/>
        <w:rPr>
          <w:sz w:val="24"/>
          <w:szCs w:val="24"/>
        </w:rPr>
      </w:pPr>
      <w:r>
        <w:rPr>
          <w:sz w:val="24"/>
          <w:szCs w:val="24"/>
        </w:rPr>
        <w:t xml:space="preserve">ΕΝ </w:t>
      </w:r>
      <w:r>
        <w:rPr>
          <w:sz w:val="24"/>
          <w:szCs w:val="24"/>
          <w:lang w:val="en-US"/>
        </w:rPr>
        <w:t>ISO</w:t>
      </w:r>
      <w:r>
        <w:rPr>
          <w:sz w:val="24"/>
          <w:szCs w:val="24"/>
        </w:rPr>
        <w:t xml:space="preserve"> 9001, «Συστήματα διαχείρισης της ποιότητας - Απαιτήσεις».</w:t>
      </w:r>
    </w:p>
    <w:p>
      <w:pPr>
        <w:pStyle w:val="Normal"/>
        <w:numPr>
          <w:ilvl w:val="0"/>
          <w:numId w:val="2"/>
        </w:numPr>
        <w:suppressAutoHyphens w:val="false"/>
        <w:rPr>
          <w:sz w:val="24"/>
          <w:szCs w:val="24"/>
          <w:lang w:val="en-US"/>
        </w:rPr>
      </w:pPr>
      <w:r>
        <w:rPr>
          <w:sz w:val="24"/>
          <w:szCs w:val="24"/>
          <w:lang w:val="en-US"/>
        </w:rPr>
        <w:t>EN ISO 9237 «Determination of the permeability of fabrics to air».</w:t>
      </w:r>
    </w:p>
    <w:p>
      <w:pPr>
        <w:pStyle w:val="Normal"/>
        <w:numPr>
          <w:ilvl w:val="0"/>
          <w:numId w:val="2"/>
        </w:numPr>
        <w:suppressAutoHyphens w:val="false"/>
        <w:rPr>
          <w:sz w:val="24"/>
          <w:szCs w:val="24"/>
          <w:lang w:val="en-US"/>
        </w:rPr>
      </w:pPr>
      <w:r>
        <w:rPr>
          <w:sz w:val="24"/>
          <w:szCs w:val="24"/>
          <w:lang w:val="en-US"/>
        </w:rPr>
        <w:t>EN ISO 11092 «Textiles - Physiological Effects - Measurement of thermal and water - vapour resistance under steady-state conditions».</w:t>
      </w:r>
    </w:p>
    <w:p>
      <w:pPr>
        <w:pStyle w:val="Normal"/>
        <w:numPr>
          <w:ilvl w:val="0"/>
          <w:numId w:val="2"/>
        </w:numPr>
        <w:rPr>
          <w:bCs/>
          <w:sz w:val="24"/>
          <w:szCs w:val="24"/>
          <w:lang w:val="en-GB"/>
        </w:rPr>
      </w:pPr>
      <w:r>
        <w:rPr>
          <w:sz w:val="24"/>
          <w:szCs w:val="24"/>
          <w:lang w:val="en-US"/>
        </w:rPr>
        <w:t>EN ISO/IEC 17050-1</w:t>
      </w:r>
      <w:r>
        <w:rPr>
          <w:sz w:val="24"/>
          <w:szCs w:val="24"/>
          <w:lang w:val="en-GB"/>
        </w:rPr>
        <w:t>,</w:t>
      </w:r>
      <w:r>
        <w:rPr>
          <w:sz w:val="24"/>
          <w:szCs w:val="24"/>
          <w:lang w:val="en-US"/>
        </w:rPr>
        <w:t xml:space="preserve"> «Conformity assessment - Supplier’s declaration of conformity - Part 1: General requirements».</w:t>
      </w:r>
    </w:p>
    <w:p>
      <w:pPr>
        <w:pStyle w:val="Normal"/>
        <w:numPr>
          <w:ilvl w:val="0"/>
          <w:numId w:val="2"/>
        </w:numPr>
        <w:rPr>
          <w:bCs/>
          <w:sz w:val="24"/>
          <w:szCs w:val="24"/>
          <w:lang w:val="en-GB"/>
        </w:rPr>
      </w:pPr>
      <w:r>
        <w:rPr>
          <w:bCs/>
          <w:sz w:val="24"/>
          <w:szCs w:val="24"/>
          <w:lang w:val="en-GB"/>
        </w:rPr>
        <w:t xml:space="preserve">EN 1049-2, </w:t>
      </w:r>
      <w:r>
        <w:rPr>
          <w:bCs/>
          <w:sz w:val="24"/>
          <w:szCs w:val="24"/>
          <w:lang w:val="en-US"/>
        </w:rPr>
        <w:t>«</w:t>
      </w:r>
      <w:r>
        <w:rPr>
          <w:bCs/>
          <w:sz w:val="24"/>
          <w:szCs w:val="24"/>
          <w:lang w:val="en-GB"/>
        </w:rPr>
        <w:t xml:space="preserve">Textiles </w:t>
      </w:r>
      <w:r>
        <w:rPr>
          <w:bCs/>
          <w:sz w:val="24"/>
          <w:szCs w:val="24"/>
          <w:lang w:val="en-US"/>
        </w:rPr>
        <w:t>-</w:t>
      </w:r>
      <w:r>
        <w:rPr>
          <w:bCs/>
          <w:sz w:val="24"/>
          <w:szCs w:val="24"/>
          <w:lang w:val="en-GB"/>
        </w:rPr>
        <w:t xml:space="preserve"> Fabrics </w:t>
      </w:r>
      <w:r>
        <w:rPr>
          <w:bCs/>
          <w:sz w:val="24"/>
          <w:szCs w:val="24"/>
          <w:lang w:val="en-US"/>
        </w:rPr>
        <w:t>-</w:t>
      </w:r>
      <w:r>
        <w:rPr>
          <w:bCs/>
          <w:sz w:val="24"/>
          <w:szCs w:val="24"/>
          <w:lang w:val="en-GB"/>
        </w:rPr>
        <w:t xml:space="preserve"> Determination of number of threads per unit length</w:t>
      </w:r>
      <w:r>
        <w:rPr>
          <w:bCs/>
          <w:sz w:val="24"/>
          <w:szCs w:val="24"/>
          <w:lang w:val="en-US"/>
        </w:rPr>
        <w:t>»</w:t>
      </w:r>
      <w:r>
        <w:rPr>
          <w:bCs/>
          <w:sz w:val="24"/>
          <w:szCs w:val="24"/>
          <w:lang w:val="en-GB"/>
        </w:rPr>
        <w:t xml:space="preserve">. </w:t>
      </w:r>
    </w:p>
    <w:p>
      <w:pPr>
        <w:pStyle w:val="Normal"/>
        <w:numPr>
          <w:ilvl w:val="0"/>
          <w:numId w:val="2"/>
        </w:numPr>
        <w:rPr>
          <w:sz w:val="24"/>
          <w:szCs w:val="24"/>
          <w:lang w:val="en-US"/>
        </w:rPr>
      </w:pPr>
      <w:r>
        <w:rPr>
          <w:bCs/>
          <w:sz w:val="24"/>
          <w:szCs w:val="24"/>
          <w:lang w:val="en-GB"/>
        </w:rPr>
        <w:t xml:space="preserve">EN 12127, </w:t>
      </w:r>
      <w:r>
        <w:rPr>
          <w:bCs/>
          <w:sz w:val="24"/>
          <w:szCs w:val="24"/>
          <w:lang w:val="en-US"/>
        </w:rPr>
        <w:t>«</w:t>
      </w:r>
      <w:r>
        <w:rPr>
          <w:bCs/>
          <w:sz w:val="24"/>
          <w:szCs w:val="24"/>
          <w:lang w:val="en-GB"/>
        </w:rPr>
        <w:t xml:space="preserve">Textiles </w:t>
      </w:r>
      <w:r>
        <w:rPr>
          <w:bCs/>
          <w:sz w:val="24"/>
          <w:szCs w:val="24"/>
          <w:lang w:val="en-US"/>
        </w:rPr>
        <w:t>-</w:t>
      </w:r>
      <w:r>
        <w:rPr>
          <w:bCs/>
          <w:sz w:val="24"/>
          <w:szCs w:val="24"/>
          <w:lang w:val="en-GB"/>
        </w:rPr>
        <w:t xml:space="preserve"> Fabrics </w:t>
      </w:r>
      <w:r>
        <w:rPr>
          <w:bCs/>
          <w:sz w:val="24"/>
          <w:szCs w:val="24"/>
          <w:lang w:val="en-US"/>
        </w:rPr>
        <w:t>-</w:t>
      </w:r>
      <w:r>
        <w:rPr>
          <w:bCs/>
          <w:sz w:val="24"/>
          <w:szCs w:val="24"/>
          <w:lang w:val="en-GB"/>
        </w:rPr>
        <w:t xml:space="preserve"> Determination of mass per unit area using small samples</w:t>
      </w:r>
      <w:r>
        <w:rPr>
          <w:bCs/>
          <w:sz w:val="24"/>
          <w:szCs w:val="24"/>
          <w:lang w:val="en-US"/>
        </w:rPr>
        <w:t>»</w:t>
      </w:r>
      <w:r>
        <w:rPr>
          <w:bCs/>
          <w:sz w:val="24"/>
          <w:szCs w:val="24"/>
          <w:lang w:val="en-GB"/>
        </w:rPr>
        <w:t>.</w:t>
      </w:r>
    </w:p>
    <w:p>
      <w:pPr>
        <w:pStyle w:val="Normal"/>
        <w:numPr>
          <w:ilvl w:val="0"/>
          <w:numId w:val="2"/>
        </w:numPr>
        <w:tabs>
          <w:tab w:val="clear" w:pos="720"/>
          <w:tab w:val="left" w:pos="709" w:leader="none"/>
          <w:tab w:val="left" w:pos="1134" w:leader="none"/>
          <w:tab w:val="left" w:pos="1560" w:leader="none"/>
          <w:tab w:val="left" w:pos="1985" w:leader="none"/>
          <w:tab w:val="left" w:pos="2410" w:leader="none"/>
          <w:tab w:val="left" w:pos="2835" w:leader="none"/>
          <w:tab w:val="left" w:pos="3261" w:leader="none"/>
          <w:tab w:val="left" w:pos="3686" w:leader="none"/>
          <w:tab w:val="left" w:pos="4111" w:leader="none"/>
          <w:tab w:val="left" w:pos="4536" w:leader="none"/>
        </w:tabs>
        <w:suppressAutoHyphens w:val="false"/>
        <w:rPr>
          <w:sz w:val="24"/>
          <w:szCs w:val="24"/>
          <w:lang w:val="en-US"/>
        </w:rPr>
      </w:pPr>
      <w:r>
        <w:rPr>
          <w:rFonts w:eastAsia="HiddenHorzOCR"/>
          <w:color w:val="000000"/>
          <w:sz w:val="24"/>
          <w:szCs w:val="24"/>
        </w:rPr>
        <w:t>ΕΝ</w:t>
      </w:r>
      <w:r>
        <w:rPr>
          <w:rFonts w:eastAsia="HiddenHorzOCR"/>
          <w:color w:val="000000"/>
          <w:sz w:val="24"/>
          <w:szCs w:val="24"/>
          <w:lang w:val="en-US"/>
        </w:rPr>
        <w:t xml:space="preserve"> 13698-1:2003 «Pallet production specification - Part 1: Construction specification for 800 mm x 1200 mm flat wooden pallets».</w:t>
      </w:r>
    </w:p>
    <w:p>
      <w:pPr>
        <w:pStyle w:val="Normal"/>
        <w:numPr>
          <w:ilvl w:val="0"/>
          <w:numId w:val="2"/>
        </w:numPr>
        <w:suppressAutoHyphens w:val="true"/>
        <w:rPr>
          <w:sz w:val="24"/>
          <w:szCs w:val="24"/>
        </w:rPr>
      </w:pPr>
      <w:r>
        <w:rPr>
          <w:sz w:val="24"/>
          <w:szCs w:val="24"/>
        </w:rPr>
        <w:t>ΕΝ</w:t>
      </w:r>
      <w:r>
        <w:rPr>
          <w:sz w:val="24"/>
          <w:szCs w:val="24"/>
          <w:lang w:val="en-GB"/>
        </w:rPr>
        <w:t xml:space="preserve"> 14362-1, </w:t>
      </w:r>
      <w:r>
        <w:rPr>
          <w:sz w:val="24"/>
          <w:szCs w:val="24"/>
          <w:lang w:val="en-US"/>
        </w:rPr>
        <w:t>«</w:t>
      </w:r>
      <w:r>
        <w:rPr>
          <w:sz w:val="24"/>
          <w:szCs w:val="24"/>
          <w:lang w:val="en-GB"/>
        </w:rPr>
        <w:t xml:space="preserve">Textiles - Methods for the determination of certain aromatic amines derived from azo colorants - Part 1: Detection of the use of certain azo colorants accessible </w:t>
      </w:r>
      <w:r>
        <w:rPr>
          <w:sz w:val="24"/>
          <w:szCs w:val="24"/>
          <w:lang w:val="en-US"/>
        </w:rPr>
        <w:t xml:space="preserve">with and </w:t>
      </w:r>
      <w:r>
        <w:rPr>
          <w:sz w:val="24"/>
          <w:szCs w:val="24"/>
          <w:lang w:val="en-GB"/>
        </w:rPr>
        <w:t>without extracting fibres</w:t>
      </w:r>
      <w:r>
        <w:rPr>
          <w:sz w:val="24"/>
          <w:szCs w:val="24"/>
          <w:lang w:val="en-US"/>
        </w:rPr>
        <w:t>»</w:t>
      </w:r>
      <w:r>
        <w:rPr>
          <w:sz w:val="24"/>
          <w:szCs w:val="24"/>
          <w:lang w:val="en-GB"/>
        </w:rPr>
        <w:t>.</w:t>
      </w:r>
    </w:p>
    <w:p>
      <w:pPr>
        <w:pStyle w:val="Normal"/>
        <w:numPr>
          <w:ilvl w:val="0"/>
          <w:numId w:val="2"/>
        </w:numPr>
        <w:suppressAutoHyphens w:val="true"/>
        <w:rPr>
          <w:b w:val="false"/>
          <w:sz w:val="24"/>
          <w:szCs w:val="24"/>
          <w:lang w:val="en-US"/>
        </w:rPr>
      </w:pPr>
      <w:r>
        <w:rPr>
          <w:rFonts w:eastAsia="HiddenHorzOCR"/>
          <w:color w:val="000000"/>
          <w:sz w:val="24"/>
          <w:szCs w:val="24"/>
          <w:lang w:val="en-US"/>
        </w:rPr>
        <w:t>ΕΝ 14362-3 «Textiles - Methods for determination of certain aromatic amines derived from azo colorants - Part 3: Detection of the use of certain azo colorants, which may release 4-aminobenzene».</w:t>
      </w:r>
    </w:p>
    <w:p>
      <w:pPr>
        <w:pStyle w:val="Normal"/>
        <w:numPr>
          <w:ilvl w:val="0"/>
          <w:numId w:val="2"/>
        </w:numPr>
        <w:suppressAutoHyphens w:val="true"/>
        <w:rPr>
          <w:rFonts w:ascii="Arial" w:hAnsi="Arial"/>
        </w:rPr>
      </w:pPr>
      <w:r>
        <w:rPr>
          <w:rFonts w:eastAsia="HiddenHorzOCR"/>
          <w:b w:val="false"/>
          <w:i w:val="false"/>
          <w:caps w:val="false"/>
          <w:smallCaps w:val="false"/>
          <w:color w:val="000000"/>
          <w:spacing w:val="0"/>
          <w:sz w:val="24"/>
          <w:szCs w:val="24"/>
          <w:lang w:val="en-US"/>
        </w:rPr>
        <w:t>EN 14971 «Textiles - Knitted fabrics - Determination of number of stitches per unit length and unit area».</w:t>
      </w:r>
    </w:p>
    <w:p>
      <w:pPr>
        <w:pStyle w:val="Normal"/>
        <w:numPr>
          <w:ilvl w:val="0"/>
          <w:numId w:val="2"/>
        </w:numPr>
        <w:suppressAutoHyphens w:val="false"/>
        <w:rPr>
          <w:sz w:val="24"/>
          <w:szCs w:val="24"/>
          <w:lang w:val="en-US"/>
        </w:rPr>
      </w:pPr>
      <w:r>
        <w:rPr>
          <w:rStyle w:val="Arial115pt"/>
          <w:b w:val="false"/>
          <w:sz w:val="24"/>
          <w:szCs w:val="24"/>
          <w:lang w:val="en-US"/>
        </w:rPr>
        <w:t>EN 20105-A02:1994, «Textiles - Tests for color fastness - Part A02: Grey scale for assessing change in color».</w:t>
      </w:r>
    </w:p>
    <w:p>
      <w:pPr>
        <w:pStyle w:val="Normal"/>
        <w:numPr>
          <w:ilvl w:val="0"/>
          <w:numId w:val="2"/>
        </w:numPr>
        <w:rPr>
          <w:bCs/>
          <w:sz w:val="24"/>
          <w:szCs w:val="24"/>
          <w:lang w:val="en-GB"/>
        </w:rPr>
      </w:pPr>
      <w:r>
        <w:rPr>
          <w:sz w:val="24"/>
          <w:szCs w:val="24"/>
          <w:lang w:val="en-GB"/>
        </w:rPr>
        <w:t>ISO 2859-1:1999</w:t>
      </w:r>
      <w:r>
        <w:rPr>
          <w:sz w:val="24"/>
          <w:szCs w:val="24"/>
          <w:lang w:val="en-US"/>
        </w:rPr>
        <w:t>/</w:t>
      </w:r>
      <w:r>
        <w:rPr>
          <w:sz w:val="24"/>
          <w:szCs w:val="24"/>
          <w:lang w:val="en-GB"/>
        </w:rPr>
        <w:t xml:space="preserve">Amd 1:2011, </w:t>
      </w:r>
      <w:r>
        <w:rPr>
          <w:sz w:val="24"/>
          <w:szCs w:val="24"/>
          <w:lang w:val="en-US"/>
        </w:rPr>
        <w:t>«</w:t>
      </w:r>
      <w:r>
        <w:rPr>
          <w:sz w:val="24"/>
          <w:szCs w:val="24"/>
          <w:lang w:val="en-GB"/>
        </w:rPr>
        <w:t>Sampling procedures for inspection by attributes - Part1: Sampling schemes indexed by acceptance quality limit (AQL) for lot-by-lot inspection</w:t>
      </w:r>
      <w:r>
        <w:rPr>
          <w:sz w:val="24"/>
          <w:szCs w:val="24"/>
          <w:lang w:val="en-US"/>
        </w:rPr>
        <w:t>»</w:t>
      </w:r>
      <w:r>
        <w:rPr>
          <w:sz w:val="24"/>
          <w:szCs w:val="24"/>
          <w:lang w:val="en-GB"/>
        </w:rPr>
        <w:t>.</w:t>
      </w:r>
    </w:p>
    <w:p>
      <w:pPr>
        <w:pStyle w:val="Normal"/>
        <w:numPr>
          <w:ilvl w:val="0"/>
          <w:numId w:val="2"/>
        </w:numPr>
        <w:rPr>
          <w:bCs/>
          <w:sz w:val="24"/>
          <w:szCs w:val="24"/>
          <w:lang w:val="en-GB"/>
        </w:rPr>
      </w:pPr>
      <w:r>
        <w:rPr>
          <w:bCs/>
          <w:sz w:val="24"/>
          <w:szCs w:val="24"/>
          <w:lang w:val="en-GB"/>
        </w:rPr>
        <w:t>ISO 7211-1,</w:t>
      </w:r>
      <w:r>
        <w:rPr>
          <w:bCs/>
          <w:sz w:val="24"/>
          <w:szCs w:val="24"/>
          <w:lang w:val="en-US"/>
        </w:rPr>
        <w:t xml:space="preserve"> «</w:t>
      </w:r>
      <w:r>
        <w:rPr>
          <w:bCs/>
          <w:sz w:val="24"/>
          <w:szCs w:val="24"/>
          <w:lang w:val="en-GB"/>
        </w:rPr>
        <w:t>Textiles - Woven fabrics - Construction - Methods of analysis- Part 1: Methods for the presentation of a weave diagram and plans for drafting, denting and lifting</w:t>
      </w:r>
      <w:r>
        <w:rPr>
          <w:bCs/>
          <w:sz w:val="24"/>
          <w:szCs w:val="24"/>
          <w:lang w:val="en-US"/>
        </w:rPr>
        <w:t>»</w:t>
      </w:r>
      <w:r>
        <w:rPr>
          <w:bCs/>
          <w:sz w:val="24"/>
          <w:szCs w:val="24"/>
          <w:lang w:val="en-GB"/>
        </w:rPr>
        <w:t>.</w:t>
      </w:r>
    </w:p>
    <w:p>
      <w:pPr>
        <w:pStyle w:val="Normal"/>
        <w:numPr>
          <w:ilvl w:val="0"/>
          <w:numId w:val="2"/>
        </w:numPr>
        <w:rPr>
          <w:bCs/>
          <w:sz w:val="24"/>
          <w:szCs w:val="24"/>
          <w:lang w:val="en-US"/>
        </w:rPr>
      </w:pPr>
      <w:r>
        <w:rPr>
          <w:bCs/>
          <w:sz w:val="24"/>
          <w:szCs w:val="24"/>
          <w:lang w:val="en-GB"/>
        </w:rPr>
        <w:t xml:space="preserve">ISO 7211-5, </w:t>
      </w:r>
      <w:r>
        <w:rPr>
          <w:bCs/>
          <w:sz w:val="24"/>
          <w:szCs w:val="24"/>
          <w:lang w:val="en-US"/>
        </w:rPr>
        <w:t>«</w:t>
      </w:r>
      <w:r>
        <w:rPr>
          <w:bCs/>
          <w:sz w:val="24"/>
          <w:szCs w:val="24"/>
          <w:lang w:val="en-GB"/>
        </w:rPr>
        <w:t>Textiles - Woven fabrics - Construction - Methods of analysis- Part 5:  Determination of linear density of yarn removed from fabric</w:t>
      </w:r>
      <w:r>
        <w:rPr>
          <w:bCs/>
          <w:sz w:val="24"/>
          <w:szCs w:val="24"/>
          <w:lang w:val="en-US"/>
        </w:rPr>
        <w:t>»</w:t>
      </w:r>
      <w:r>
        <w:rPr>
          <w:bCs/>
          <w:sz w:val="24"/>
          <w:szCs w:val="24"/>
          <w:lang w:val="en-GB"/>
        </w:rPr>
        <w:t xml:space="preserve">. </w:t>
      </w:r>
    </w:p>
    <w:p>
      <w:pPr>
        <w:pStyle w:val="Normal"/>
        <w:numPr>
          <w:ilvl w:val="0"/>
          <w:numId w:val="2"/>
        </w:numPr>
        <w:rPr>
          <w:b w:val="false"/>
          <w:sz w:val="24"/>
          <w:lang w:val="en-US"/>
        </w:rPr>
      </w:pPr>
      <w:r>
        <w:rPr>
          <w:rStyle w:val="Arial115pt"/>
          <w:b w:val="false"/>
          <w:bCs/>
          <w:sz w:val="24"/>
          <w:szCs w:val="24"/>
          <w:lang w:val="en-US"/>
        </w:rPr>
        <w:t>BS 4162:1983: «Test methods for buttons».</w:t>
      </w:r>
    </w:p>
    <w:p>
      <w:pPr>
        <w:pStyle w:val="Normal"/>
        <w:numPr>
          <w:ilvl w:val="0"/>
          <w:numId w:val="2"/>
        </w:numPr>
        <w:rPr>
          <w:sz w:val="24"/>
          <w:szCs w:val="24"/>
          <w:lang w:val="en-US"/>
        </w:rPr>
      </w:pPr>
      <w:r>
        <w:rPr>
          <w:sz w:val="24"/>
          <w:szCs w:val="24"/>
          <w:lang w:val="en-US"/>
        </w:rPr>
        <w:t>Woolmark</w:t>
      </w:r>
      <w:r>
        <w:rPr>
          <w:sz w:val="24"/>
          <w:szCs w:val="24"/>
          <w:lang w:val="en-GB"/>
        </w:rPr>
        <w:t xml:space="preserve"> </w:t>
      </w:r>
      <w:r>
        <w:rPr>
          <w:sz w:val="24"/>
          <w:szCs w:val="24"/>
          <w:lang w:val="en-US"/>
        </w:rPr>
        <w:t>Company TM</w:t>
      </w:r>
      <w:r>
        <w:rPr>
          <w:sz w:val="24"/>
          <w:szCs w:val="24"/>
          <w:lang w:val="en-GB"/>
        </w:rPr>
        <w:t xml:space="preserve"> 27:2003, </w:t>
      </w:r>
      <w:r>
        <w:rPr>
          <w:sz w:val="24"/>
          <w:szCs w:val="24"/>
          <w:lang w:val="en-US"/>
        </w:rPr>
        <w:t>«Insect</w:t>
      </w:r>
      <w:r>
        <w:rPr>
          <w:sz w:val="24"/>
          <w:szCs w:val="24"/>
          <w:lang w:val="en-GB"/>
        </w:rPr>
        <w:t xml:space="preserve"> </w:t>
      </w:r>
      <w:r>
        <w:rPr>
          <w:sz w:val="24"/>
          <w:szCs w:val="24"/>
          <w:lang w:val="en-US"/>
        </w:rPr>
        <w:t>Resist</w:t>
      </w:r>
      <w:r>
        <w:rPr>
          <w:sz w:val="24"/>
          <w:szCs w:val="24"/>
          <w:lang w:val="en-GB"/>
        </w:rPr>
        <w:t xml:space="preserve"> (</w:t>
      </w:r>
      <w:r>
        <w:rPr>
          <w:sz w:val="24"/>
          <w:szCs w:val="24"/>
          <w:lang w:val="en-US"/>
        </w:rPr>
        <w:t>IR</w:t>
      </w:r>
      <w:r>
        <w:rPr>
          <w:sz w:val="24"/>
          <w:szCs w:val="24"/>
          <w:lang w:val="en-GB"/>
        </w:rPr>
        <w:t xml:space="preserve">) </w:t>
      </w:r>
      <w:r>
        <w:rPr>
          <w:sz w:val="24"/>
          <w:szCs w:val="24"/>
          <w:lang w:val="en-US"/>
        </w:rPr>
        <w:t>Agent</w:t>
      </w:r>
      <w:r>
        <w:rPr>
          <w:sz w:val="24"/>
          <w:szCs w:val="24"/>
          <w:lang w:val="en-GB"/>
        </w:rPr>
        <w:t xml:space="preserve">: </w:t>
      </w:r>
      <w:r>
        <w:rPr>
          <w:sz w:val="24"/>
          <w:szCs w:val="24"/>
          <w:lang w:val="en-US"/>
        </w:rPr>
        <w:t>Chemical</w:t>
      </w:r>
      <w:r>
        <w:rPr>
          <w:sz w:val="24"/>
          <w:szCs w:val="24"/>
          <w:lang w:val="en-GB"/>
        </w:rPr>
        <w:t xml:space="preserve"> </w:t>
      </w:r>
      <w:r>
        <w:rPr>
          <w:sz w:val="24"/>
          <w:szCs w:val="24"/>
          <w:lang w:val="en-US"/>
        </w:rPr>
        <w:t>assay</w:t>
      </w:r>
      <w:r>
        <w:rPr>
          <w:sz w:val="24"/>
          <w:szCs w:val="24"/>
          <w:lang w:val="en-GB"/>
        </w:rPr>
        <w:t xml:space="preserve"> </w:t>
      </w:r>
      <w:r>
        <w:rPr>
          <w:sz w:val="24"/>
          <w:szCs w:val="24"/>
          <w:lang w:val="en-US"/>
        </w:rPr>
        <w:t>for</w:t>
      </w:r>
      <w:r>
        <w:rPr>
          <w:sz w:val="24"/>
          <w:szCs w:val="24"/>
          <w:lang w:val="en-GB"/>
        </w:rPr>
        <w:t xml:space="preserve"> </w:t>
      </w:r>
      <w:r>
        <w:rPr>
          <w:sz w:val="24"/>
          <w:szCs w:val="24"/>
          <w:lang w:val="en-US"/>
        </w:rPr>
        <w:t>content».</w:t>
      </w:r>
    </w:p>
    <w:p>
      <w:pPr>
        <w:pStyle w:val="Normal"/>
        <w:numPr>
          <w:ilvl w:val="0"/>
          <w:numId w:val="2"/>
        </w:numPr>
        <w:rPr>
          <w:b/>
          <w:sz w:val="24"/>
          <w:szCs w:val="24"/>
          <w:lang w:val="en-US"/>
        </w:rPr>
      </w:pPr>
      <w:r>
        <w:rPr>
          <w:rStyle w:val="Arial115pt"/>
          <w:b w:val="false"/>
          <w:bCs/>
          <w:sz w:val="24"/>
          <w:szCs w:val="24"/>
          <w:lang w:val="en-US"/>
        </w:rPr>
        <w:t>Woolmark</w:t>
      </w:r>
      <w:r>
        <w:rPr>
          <w:rStyle w:val="Arial115pt"/>
          <w:b w:val="false"/>
          <w:bCs/>
          <w:sz w:val="24"/>
          <w:szCs w:val="24"/>
          <w:lang w:val="en-GB"/>
        </w:rPr>
        <w:t xml:space="preserve"> </w:t>
      </w:r>
      <w:r>
        <w:rPr>
          <w:rStyle w:val="Arial115pt"/>
          <w:b w:val="false"/>
          <w:bCs/>
          <w:sz w:val="24"/>
          <w:szCs w:val="24"/>
          <w:lang w:val="en-US"/>
        </w:rPr>
        <w:t>Company</w:t>
      </w:r>
      <w:r>
        <w:rPr>
          <w:rStyle w:val="Arial115pt"/>
          <w:b w:val="false"/>
          <w:bCs/>
          <w:sz w:val="24"/>
          <w:szCs w:val="24"/>
          <w:lang w:val="en-GB"/>
        </w:rPr>
        <w:t xml:space="preserve"> </w:t>
      </w:r>
      <w:r>
        <w:rPr>
          <w:rStyle w:val="Arial115pt"/>
          <w:b w:val="false"/>
          <w:bCs/>
          <w:sz w:val="24"/>
          <w:szCs w:val="24"/>
          <w:lang w:val="en-US"/>
        </w:rPr>
        <w:t>ΤΜ</w:t>
      </w:r>
      <w:r>
        <w:rPr>
          <w:rStyle w:val="Arial115pt"/>
          <w:b w:val="false"/>
          <w:bCs/>
          <w:sz w:val="24"/>
          <w:szCs w:val="24"/>
          <w:lang w:val="en-GB"/>
        </w:rPr>
        <w:t xml:space="preserve"> 28:2003, </w:t>
      </w:r>
      <w:r>
        <w:rPr>
          <w:rStyle w:val="Arial115pt"/>
          <w:b w:val="false"/>
          <w:bCs/>
          <w:sz w:val="24"/>
          <w:szCs w:val="24"/>
          <w:lang w:val="en-US"/>
        </w:rPr>
        <w:t>«Insect</w:t>
      </w:r>
      <w:r>
        <w:rPr>
          <w:rStyle w:val="Arial115pt"/>
          <w:b w:val="false"/>
          <w:bCs/>
          <w:sz w:val="24"/>
          <w:szCs w:val="24"/>
          <w:lang w:val="en-GB"/>
        </w:rPr>
        <w:t xml:space="preserve"> </w:t>
      </w:r>
      <w:r>
        <w:rPr>
          <w:rStyle w:val="Arial115pt"/>
          <w:b w:val="false"/>
          <w:bCs/>
          <w:sz w:val="24"/>
          <w:szCs w:val="24"/>
          <w:lang w:val="en-US"/>
        </w:rPr>
        <w:t>Resist</w:t>
      </w:r>
      <w:r>
        <w:rPr>
          <w:rStyle w:val="Arial115pt"/>
          <w:b w:val="false"/>
          <w:bCs/>
          <w:sz w:val="24"/>
          <w:szCs w:val="24"/>
          <w:lang w:val="en-GB"/>
        </w:rPr>
        <w:t xml:space="preserve"> (</w:t>
      </w:r>
      <w:r>
        <w:rPr>
          <w:rStyle w:val="Arial115pt"/>
          <w:b w:val="false"/>
          <w:bCs/>
          <w:sz w:val="24"/>
          <w:szCs w:val="24"/>
          <w:lang w:val="en-US"/>
        </w:rPr>
        <w:t>IR</w:t>
      </w:r>
      <w:r>
        <w:rPr>
          <w:rStyle w:val="Arial115pt"/>
          <w:b w:val="false"/>
          <w:bCs/>
          <w:sz w:val="24"/>
          <w:szCs w:val="24"/>
          <w:lang w:val="en-GB"/>
        </w:rPr>
        <w:t xml:space="preserve">) </w:t>
      </w:r>
      <w:r>
        <w:rPr>
          <w:rStyle w:val="Arial115pt"/>
          <w:b w:val="false"/>
          <w:bCs/>
          <w:sz w:val="24"/>
          <w:szCs w:val="24"/>
          <w:lang w:val="en-US"/>
        </w:rPr>
        <w:t>Agent</w:t>
      </w:r>
      <w:r>
        <w:rPr>
          <w:rStyle w:val="Arial115pt"/>
          <w:b w:val="false"/>
          <w:bCs/>
          <w:sz w:val="24"/>
          <w:szCs w:val="24"/>
          <w:lang w:val="en-GB"/>
        </w:rPr>
        <w:t xml:space="preserve">: </w:t>
      </w:r>
      <w:r>
        <w:rPr>
          <w:rStyle w:val="Arial115pt"/>
          <w:b w:val="false"/>
          <w:bCs/>
          <w:sz w:val="24"/>
          <w:szCs w:val="24"/>
          <w:lang w:val="en-US"/>
        </w:rPr>
        <w:t>Fastness</w:t>
      </w:r>
      <w:r>
        <w:rPr>
          <w:rStyle w:val="Arial115pt"/>
          <w:b w:val="false"/>
          <w:bCs/>
          <w:sz w:val="24"/>
          <w:szCs w:val="24"/>
          <w:lang w:val="en-GB"/>
        </w:rPr>
        <w:t xml:space="preserve"> </w:t>
      </w:r>
      <w:r>
        <w:rPr>
          <w:rStyle w:val="Arial115pt"/>
          <w:b w:val="false"/>
          <w:bCs/>
          <w:sz w:val="24"/>
          <w:szCs w:val="24"/>
          <w:lang w:val="en-US"/>
        </w:rPr>
        <w:t>Testing».</w:t>
      </w:r>
    </w:p>
    <w:p>
      <w:pPr>
        <w:pStyle w:val="Normal"/>
        <w:rPr>
          <w:b w:val="false"/>
          <w:sz w:val="24"/>
          <w:szCs w:val="24"/>
          <w:lang w:val="en-US"/>
        </w:rPr>
      </w:pPr>
      <w:r>
        <w:rPr>
          <w:b w:val="false"/>
          <w:sz w:val="24"/>
          <w:szCs w:val="24"/>
          <w:lang w:val="en-US"/>
        </w:rPr>
      </w:r>
    </w:p>
    <w:p>
      <w:pPr>
        <w:pStyle w:val="Normal"/>
        <w:rPr>
          <w:b/>
          <w:sz w:val="24"/>
          <w:szCs w:val="24"/>
        </w:rPr>
      </w:pPr>
      <w:r>
        <w:rPr>
          <w:b/>
          <w:sz w:val="24"/>
          <w:szCs w:val="24"/>
        </w:rPr>
        <w:t>2.3</w:t>
      </w:r>
      <w:r>
        <w:rPr>
          <w:sz w:val="24"/>
          <w:szCs w:val="24"/>
        </w:rPr>
        <w:t xml:space="preserve"> </w:t>
      </w:r>
      <w:r>
        <w:rPr>
          <w:b/>
          <w:sz w:val="24"/>
          <w:szCs w:val="24"/>
        </w:rPr>
        <w:t>ΤΕΧΝΙΚΕΣ ΠΡΟΔΙΑΓΡΑΦΕΣ</w:t>
      </w:r>
    </w:p>
    <w:p>
      <w:pPr>
        <w:pStyle w:val="Normal"/>
        <w:suppressAutoHyphens w:val="true"/>
        <w:rPr/>
      </w:pPr>
      <w:r>
        <w:rPr>
          <w:rFonts w:eastAsia="Times New Roman" w:cs="Arial"/>
          <w:b/>
          <w:sz w:val="24"/>
          <w:szCs w:val="24"/>
          <w:lang w:val="en-GB" w:eastAsia="zh-CN"/>
        </w:rPr>
        <w:t xml:space="preserve">2.3.1 </w:t>
      </w:r>
      <w:r>
        <w:rPr>
          <w:rFonts w:eastAsia="Times New Roman" w:cs="Arial"/>
          <w:b w:val="false"/>
          <w:bCs w:val="false"/>
          <w:sz w:val="24"/>
          <w:szCs w:val="24"/>
          <w:lang w:val="en-US" w:eastAsia="zh-CN"/>
        </w:rPr>
        <w:t>Woolmark</w:t>
      </w:r>
      <w:r>
        <w:rPr>
          <w:rFonts w:eastAsia="Times New Roman" w:cs="Arial"/>
          <w:b w:val="false"/>
          <w:bCs w:val="false"/>
          <w:sz w:val="24"/>
          <w:szCs w:val="24"/>
          <w:lang w:val="en-GB" w:eastAsia="zh-CN"/>
        </w:rPr>
        <w:t xml:space="preserve"> </w:t>
      </w:r>
      <w:r>
        <w:rPr>
          <w:rFonts w:eastAsia="Times New Roman" w:cs="Arial"/>
          <w:b w:val="false"/>
          <w:bCs w:val="false"/>
          <w:sz w:val="24"/>
          <w:szCs w:val="24"/>
          <w:lang w:val="en-US" w:eastAsia="zh-CN"/>
        </w:rPr>
        <w:t>Company</w:t>
      </w:r>
      <w:r>
        <w:rPr>
          <w:rFonts w:eastAsia="Times New Roman" w:cs="Arial"/>
          <w:b w:val="false"/>
          <w:bCs w:val="false"/>
          <w:sz w:val="24"/>
          <w:szCs w:val="24"/>
          <w:lang w:val="en-GB" w:eastAsia="zh-CN"/>
        </w:rPr>
        <w:t xml:space="preserve"> Specification CP-4:</w:t>
      </w:r>
      <w:r>
        <w:rPr>
          <w:rFonts w:eastAsia="Times New Roman" w:cs="Arial"/>
          <w:b w:val="false"/>
          <w:bCs w:val="false"/>
          <w:sz w:val="24"/>
          <w:szCs w:val="24"/>
          <w:lang w:val="en-US" w:eastAsia="zh-CN"/>
        </w:rPr>
        <w:t>2016</w:t>
      </w:r>
      <w:r>
        <w:rPr>
          <w:rFonts w:eastAsia="Times New Roman" w:cs="Arial"/>
          <w:b w:val="false"/>
          <w:bCs w:val="false"/>
          <w:sz w:val="24"/>
          <w:szCs w:val="24"/>
          <w:lang w:val="en-GB" w:eastAsia="zh-CN"/>
        </w:rPr>
        <w:t>,</w:t>
      </w:r>
      <w:r>
        <w:rPr>
          <w:rFonts w:eastAsia="Times New Roman" w:cs="Arial"/>
          <w:b w:val="false"/>
          <w:bCs w:val="false"/>
          <w:sz w:val="24"/>
          <w:szCs w:val="24"/>
          <w:lang w:val="en-US" w:eastAsia="zh-CN"/>
        </w:rPr>
        <w:t xml:space="preserve"> «Products for the Insect Resist treatment of wool products».</w:t>
      </w:r>
    </w:p>
    <w:p>
      <w:pPr>
        <w:pStyle w:val="Normal"/>
        <w:rPr>
          <w:sz w:val="24"/>
          <w:szCs w:val="24"/>
        </w:rPr>
      </w:pPr>
      <w:r>
        <w:rPr>
          <w:b/>
          <w:sz w:val="24"/>
          <w:szCs w:val="24"/>
        </w:rPr>
        <w:t xml:space="preserve">2.3.2 </w:t>
      </w:r>
      <w:r>
        <w:rPr>
          <w:b w:val="false"/>
          <w:bCs w:val="false"/>
          <w:sz w:val="24"/>
          <w:szCs w:val="24"/>
        </w:rPr>
        <w:t>Η ΠΕΔ-Α-01336 «Μπουφάν Καθημερινής Χρήσης Μπλε Μόνιμου Προσωπικού ΠΑ» 1η Έκδοση 23 Αυγ. 2023.</w:t>
      </w:r>
    </w:p>
    <w:p>
      <w:pPr>
        <w:pStyle w:val="Normal"/>
        <w:rPr>
          <w:sz w:val="24"/>
          <w:szCs w:val="24"/>
        </w:rPr>
      </w:pPr>
      <w:r>
        <w:rPr>
          <w:b/>
          <w:sz w:val="24"/>
          <w:szCs w:val="24"/>
        </w:rPr>
        <w:t>2.3.3</w:t>
      </w:r>
      <w:r>
        <w:rPr>
          <w:sz w:val="24"/>
          <w:szCs w:val="24"/>
        </w:rPr>
        <w:t xml:space="preserve"> Η </w:t>
      </w:r>
      <w:r>
        <w:rPr>
          <w:sz w:val="24"/>
          <w:szCs w:val="24"/>
          <w:lang w:val="el-GR"/>
        </w:rPr>
        <w:t xml:space="preserve">Προδιαγραφή Η.Π.Α </w:t>
      </w:r>
      <w:r>
        <w:rPr>
          <w:sz w:val="24"/>
          <w:szCs w:val="24"/>
          <w:lang w:val="en-US"/>
        </w:rPr>
        <w:t>MIL-J-29451</w:t>
      </w:r>
      <w:r>
        <w:rPr>
          <w:sz w:val="24"/>
          <w:szCs w:val="24"/>
          <w:lang w:val="el-GR"/>
        </w:rPr>
        <w:t xml:space="preserve">C </w:t>
      </w:r>
      <w:r>
        <w:rPr>
          <w:sz w:val="24"/>
          <w:szCs w:val="24"/>
          <w:lang w:val="en-US"/>
        </w:rPr>
        <w:t>with/Amendment 1 June 2022 «Jacket, Men’s - Intermediate Weight, Polyester/Wool».</w:t>
      </w:r>
    </w:p>
    <w:p>
      <w:pPr>
        <w:pStyle w:val="Normal"/>
        <w:rPr>
          <w:b/>
          <w:sz w:val="24"/>
          <w:szCs w:val="24"/>
        </w:rPr>
      </w:pPr>
      <w:r>
        <w:rPr>
          <w:b/>
          <w:sz w:val="24"/>
          <w:szCs w:val="24"/>
        </w:rPr>
        <w:t>2.3.4</w:t>
      </w:r>
      <w:r>
        <w:rPr>
          <w:sz w:val="24"/>
          <w:szCs w:val="24"/>
        </w:rPr>
        <w:t xml:space="preserve"> Οι γενικοί όροι του βιβλίου «Τεχνικές Προδιαγραφές Υφασμάτων» του Υπ. Εμπορίου τεύχος Α΄, Έκδοση 3η, 1988.</w:t>
      </w:r>
    </w:p>
    <w:p>
      <w:pPr>
        <w:pStyle w:val="Normal"/>
        <w:rPr>
          <w:sz w:val="24"/>
          <w:szCs w:val="24"/>
        </w:rPr>
      </w:pPr>
      <w:r>
        <w:rPr>
          <w:sz w:val="24"/>
          <w:szCs w:val="24"/>
        </w:rPr>
      </w:r>
    </w:p>
    <w:p>
      <w:pPr>
        <w:pStyle w:val="Normal"/>
        <w:shd w:val="clear" w:fill="FFFFFF"/>
        <w:tabs>
          <w:tab w:val="clear" w:pos="720"/>
          <w:tab w:val="left" w:pos="293" w:leader="none"/>
        </w:tabs>
        <w:rPr>
          <w:b/>
          <w:sz w:val="24"/>
          <w:szCs w:val="24"/>
        </w:rPr>
      </w:pPr>
      <w:r>
        <w:rPr>
          <w:b/>
          <w:sz w:val="24"/>
          <w:szCs w:val="24"/>
        </w:rPr>
        <w:t xml:space="preserve">2.4 </w:t>
      </w:r>
      <w:r>
        <w:rPr>
          <w:rFonts w:eastAsia="HiddenHorzOCR"/>
          <w:sz w:val="24"/>
          <w:szCs w:val="24"/>
        </w:rPr>
        <w:t xml:space="preserve">Τα σχετικά έγγραφα, στην έκδοση που αναφέρονται, αποτελούν μέρος της παρούσας προδιαγραφής. Τα έγγραφα, για τα οποία δεν αναφέρεται έτος έκδοσης, εφαρμόζεται η τελευταία έκδοση, συμπεριλαμβανομένων των τροποποιήσεων. </w:t>
      </w:r>
      <w:r>
        <w:rPr>
          <w:sz w:val="24"/>
          <w:szCs w:val="24"/>
        </w:rPr>
        <w:t>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pPr>
        <w:pStyle w:val="Normal"/>
        <w:rPr>
          <w:b/>
          <w:sz w:val="24"/>
          <w:szCs w:val="24"/>
        </w:rPr>
      </w:pPr>
      <w:r>
        <w:rPr>
          <w:b/>
          <w:sz w:val="24"/>
          <w:szCs w:val="24"/>
        </w:rPr>
      </w:r>
    </w:p>
    <w:p>
      <w:pPr>
        <w:pStyle w:val="Normal"/>
        <w:rPr>
          <w:b/>
          <w:sz w:val="24"/>
          <w:szCs w:val="24"/>
        </w:rPr>
      </w:pPr>
      <w:r>
        <w:rPr>
          <w:b/>
          <w:sz w:val="24"/>
          <w:szCs w:val="24"/>
        </w:rPr>
        <w:t xml:space="preserve">3 ΤΑΞΙΝΟΜΗΣΗ </w:t>
      </w:r>
    </w:p>
    <w:p>
      <w:pPr>
        <w:pStyle w:val="Normal"/>
        <w:rPr>
          <w:sz w:val="24"/>
          <w:szCs w:val="24"/>
        </w:rPr>
      </w:pPr>
      <w:r>
        <w:rPr>
          <w:b/>
          <w:sz w:val="24"/>
          <w:szCs w:val="24"/>
        </w:rPr>
        <w:t>3.1</w:t>
      </w:r>
      <w:r>
        <w:rPr>
          <w:sz w:val="24"/>
          <w:szCs w:val="24"/>
        </w:rPr>
        <w:t xml:space="preserve"> Η ταξινόμηση των μαύρων αδιάβροχων μπουφάν του προσωπικού είναι συναρτήσει των μεγεθών και των διαστάσεων τους. Στο εφοδιαστικό σύστημα του ΠΝ η ταξινόμηση τους γίνεται με τους Ναυτικούς Αριθμούς Ταξινόμησης (ΝΑΤ) και παρουσιάζεται στους Πίνακες Ι και ΙΙ «Ταξινόμηση - Διαστάσεις Μαύρο Αδιάβροχο Μπουφάν Βαθμοφόρων» ανδρών και γυναικών αντίστοιχα της κατωτέρω § 4.2.1. </w:t>
      </w:r>
    </w:p>
    <w:p>
      <w:pPr>
        <w:pStyle w:val="Normal"/>
        <w:rPr>
          <w:b/>
          <w:sz w:val="24"/>
          <w:szCs w:val="24"/>
          <w:lang w:val="en-US"/>
        </w:rPr>
      </w:pPr>
      <w:r>
        <w:rPr>
          <w:b/>
          <w:sz w:val="24"/>
          <w:szCs w:val="24"/>
          <w:lang w:val="en-US"/>
        </w:rPr>
        <w:t>3.2</w:t>
      </w:r>
      <w:r>
        <w:rPr>
          <w:sz w:val="24"/>
          <w:szCs w:val="24"/>
          <w:lang w:val="en-US"/>
        </w:rPr>
        <w:t xml:space="preserve"> </w:t>
      </w:r>
      <w:r>
        <w:rPr>
          <w:sz w:val="24"/>
          <w:szCs w:val="24"/>
        </w:rPr>
        <w:t>Τα</w:t>
      </w:r>
      <w:r>
        <w:rPr>
          <w:sz w:val="24"/>
          <w:szCs w:val="24"/>
          <w:lang w:val="en-US"/>
        </w:rPr>
        <w:t xml:space="preserve"> </w:t>
      </w:r>
      <w:r>
        <w:rPr>
          <w:sz w:val="24"/>
          <w:szCs w:val="24"/>
        </w:rPr>
        <w:t>μπουφάν</w:t>
      </w:r>
      <w:r>
        <w:rPr>
          <w:sz w:val="24"/>
          <w:szCs w:val="24"/>
          <w:lang w:val="en-US"/>
        </w:rPr>
        <w:t xml:space="preserve"> </w:t>
      </w:r>
      <w:r>
        <w:rPr>
          <w:sz w:val="24"/>
          <w:szCs w:val="24"/>
        </w:rPr>
        <w:t>της</w:t>
      </w:r>
      <w:r>
        <w:rPr>
          <w:sz w:val="24"/>
          <w:szCs w:val="24"/>
          <w:lang w:val="en-US"/>
        </w:rPr>
        <w:t xml:space="preserve"> §1 </w:t>
      </w:r>
      <w:r>
        <w:rPr>
          <w:sz w:val="24"/>
          <w:szCs w:val="24"/>
        </w:rPr>
        <w:t>ανήκουν</w:t>
      </w:r>
      <w:r>
        <w:rPr>
          <w:sz w:val="24"/>
          <w:szCs w:val="24"/>
          <w:lang w:val="en-US"/>
        </w:rPr>
        <w:t xml:space="preserve"> </w:t>
      </w:r>
      <w:r>
        <w:rPr>
          <w:sz w:val="24"/>
          <w:szCs w:val="24"/>
        </w:rPr>
        <w:t>στην</w:t>
      </w:r>
      <w:r>
        <w:rPr>
          <w:sz w:val="24"/>
          <w:szCs w:val="24"/>
          <w:lang w:val="en-US"/>
        </w:rPr>
        <w:t xml:space="preserve"> </w:t>
      </w:r>
      <w:r>
        <w:rPr>
          <w:sz w:val="24"/>
          <w:szCs w:val="24"/>
        </w:rPr>
        <w:t>κλάση</w:t>
      </w:r>
      <w:r>
        <w:rPr>
          <w:sz w:val="24"/>
          <w:szCs w:val="24"/>
          <w:lang w:val="en-US"/>
        </w:rPr>
        <w:t xml:space="preserve"> (Group Class) 8415 «Special Purpose Clothing» </w:t>
      </w:r>
      <w:r>
        <w:rPr>
          <w:sz w:val="24"/>
          <w:szCs w:val="24"/>
        </w:rPr>
        <w:t>κατά</w:t>
      </w:r>
      <w:r>
        <w:rPr>
          <w:sz w:val="24"/>
          <w:szCs w:val="24"/>
          <w:lang w:val="en-US"/>
        </w:rPr>
        <w:t xml:space="preserve"> NATO ACodP-2/3.</w:t>
      </w:r>
    </w:p>
    <w:p>
      <w:pPr>
        <w:pStyle w:val="Normal"/>
        <w:rPr>
          <w:sz w:val="24"/>
          <w:szCs w:val="24"/>
        </w:rPr>
      </w:pPr>
      <w:r>
        <w:rPr>
          <w:b/>
          <w:sz w:val="24"/>
          <w:szCs w:val="24"/>
        </w:rPr>
        <w:t xml:space="preserve">3.3 </w:t>
      </w:r>
      <w:r>
        <w:rPr>
          <w:sz w:val="24"/>
          <w:szCs w:val="24"/>
        </w:rPr>
        <w:t xml:space="preserve">Ο κωδικός των μπουφάν της §1, κατά </w:t>
      </w:r>
      <w:r>
        <w:rPr>
          <w:sz w:val="24"/>
          <w:szCs w:val="24"/>
          <w:lang w:val="en-US"/>
        </w:rPr>
        <w:t>CPV</w:t>
      </w:r>
      <w:r>
        <w:rPr>
          <w:sz w:val="24"/>
          <w:szCs w:val="24"/>
        </w:rPr>
        <w:t>, σύμφωνα με το Κανονισμό § 2.1.5 είναι: 18221000-4 (Αδιάβροχος Ρουχισμός).</w:t>
      </w:r>
    </w:p>
    <w:p>
      <w:pPr>
        <w:pStyle w:val="Normal"/>
        <w:rPr>
          <w:sz w:val="24"/>
          <w:szCs w:val="24"/>
        </w:rPr>
      </w:pPr>
      <w:r>
        <w:rPr>
          <w:sz w:val="24"/>
          <w:szCs w:val="24"/>
        </w:rPr>
      </w:r>
    </w:p>
    <w:p>
      <w:pPr>
        <w:pStyle w:val="Normal"/>
        <w:rPr>
          <w:b/>
          <w:sz w:val="24"/>
          <w:szCs w:val="24"/>
        </w:rPr>
      </w:pPr>
      <w:r>
        <w:rPr>
          <w:b/>
          <w:sz w:val="24"/>
          <w:szCs w:val="24"/>
        </w:rPr>
        <w:t>4  ΤΕΧΝΙΚΑ ΧΑΡΑΚΤΗΡΙΣΤΙΚΑ</w:t>
      </w:r>
    </w:p>
    <w:p>
      <w:pPr>
        <w:pStyle w:val="Normal"/>
        <w:rPr>
          <w:b/>
          <w:sz w:val="24"/>
          <w:szCs w:val="24"/>
        </w:rPr>
      </w:pPr>
      <w:r>
        <w:rPr>
          <w:b/>
          <w:sz w:val="24"/>
          <w:szCs w:val="24"/>
        </w:rPr>
        <w:t>4.1 Ορισμός υλικού</w:t>
      </w:r>
    </w:p>
    <w:p>
      <w:pPr>
        <w:pStyle w:val="Normal"/>
        <w:rPr>
          <w:b/>
          <w:sz w:val="24"/>
          <w:szCs w:val="24"/>
          <w:lang w:val="el-GR"/>
        </w:rPr>
      </w:pPr>
      <w:r>
        <w:rPr>
          <w:b/>
          <w:sz w:val="24"/>
          <w:szCs w:val="24"/>
        </w:rPr>
        <w:t>4.1.1</w:t>
      </w:r>
      <w:r>
        <w:rPr>
          <w:sz w:val="24"/>
          <w:szCs w:val="24"/>
        </w:rPr>
        <w:t xml:space="preserve"> Τα μαύρα αδιάβροχα μπουφάν βαθμοφόρων της § 1 χρησιμοποιούνται από το προσωπικό ως επίσημο ένδυμα της χειμερινής στολής υπ' αριθμόν 8α </w:t>
      </w:r>
      <w:r>
        <w:rPr>
          <w:sz w:val="24"/>
          <w:szCs w:val="24"/>
          <w:lang w:val="el-GR"/>
        </w:rPr>
        <w:t>και 8β για τους Αξιωματικούς και τις υπ’ αριθμόν 4 και 5 για τους ανθυπασπιστές και τους υπαξιωματικούς αντίστοιχα.</w:t>
      </w:r>
    </w:p>
    <w:p>
      <w:pPr>
        <w:pStyle w:val="Normal"/>
        <w:rPr>
          <w:b/>
          <w:sz w:val="24"/>
          <w:szCs w:val="24"/>
        </w:rPr>
      </w:pPr>
      <w:r>
        <w:rPr>
          <w:b/>
          <w:sz w:val="24"/>
          <w:szCs w:val="24"/>
        </w:rPr>
      </w:r>
    </w:p>
    <w:p>
      <w:pPr>
        <w:pStyle w:val="Normal"/>
        <w:rPr>
          <w:b/>
          <w:spacing w:val="-3"/>
          <w:sz w:val="24"/>
          <w:szCs w:val="24"/>
        </w:rPr>
      </w:pPr>
      <w:r>
        <w:rPr>
          <w:b/>
          <w:sz w:val="24"/>
          <w:szCs w:val="24"/>
        </w:rPr>
        <w:t xml:space="preserve">4.2 Φυσικά χαρακτηριστικά </w:t>
      </w:r>
    </w:p>
    <w:p>
      <w:pPr>
        <w:pStyle w:val="Normal"/>
        <w:rPr>
          <w:sz w:val="24"/>
          <w:szCs w:val="24"/>
        </w:rPr>
      </w:pPr>
      <w:r>
        <w:rPr>
          <w:b/>
          <w:spacing w:val="-3"/>
          <w:sz w:val="24"/>
          <w:szCs w:val="24"/>
        </w:rPr>
        <w:t>4.2.1</w:t>
      </w:r>
      <w:r>
        <w:rPr>
          <w:spacing w:val="-3"/>
          <w:sz w:val="24"/>
          <w:szCs w:val="24"/>
        </w:rPr>
        <w:t xml:space="preserve"> Διαστάσεις: </w:t>
      </w:r>
      <w:r>
        <w:rPr>
          <w:sz w:val="24"/>
          <w:szCs w:val="24"/>
        </w:rPr>
        <w:t xml:space="preserve">Οι κατασκευαστικές διαστάσεις του μαύρου αδιάβροχου μπουφάν παρουσιάζονται στα κατωτέρω Σχέδια - Εικόνες Ι &amp; ΙΙ  και τα δεδομένα της κάθε διάστασης για </w:t>
      </w:r>
      <w:r>
        <w:rPr>
          <w:sz w:val="24"/>
          <w:szCs w:val="24"/>
        </w:rPr>
        <w:t>κ</w:t>
      </w:r>
      <w:r>
        <w:rPr>
          <w:sz w:val="24"/>
          <w:szCs w:val="24"/>
        </w:rPr>
        <w:t>άθε</w:t>
      </w:r>
      <w:r>
        <w:rPr>
          <w:sz w:val="24"/>
          <w:szCs w:val="24"/>
        </w:rPr>
        <w:t xml:space="preserve"> </w:t>
      </w:r>
      <w:r>
        <w:rPr>
          <w:sz w:val="24"/>
          <w:szCs w:val="24"/>
        </w:rPr>
        <w:t>ένα μέγεθος, δίνονται στους ακόλουθους Πίνακες Ι και ΙΙ «Ταξινόμηση - Διαστάσεις Μαύρο Αδιάβροχο Μπουφάν Βαθμοφόρων» ανδρών και γυναικών αντίστοιχα.</w:t>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r>
    </w:p>
    <w:p>
      <w:pPr>
        <w:pStyle w:val="Normal"/>
        <w:jc w:val="center"/>
        <w:rPr>
          <w:b/>
          <w:sz w:val="24"/>
          <w:szCs w:val="24"/>
          <w:u w:val="single"/>
        </w:rPr>
      </w:pPr>
      <w:r>
        <w:rPr>
          <w:b/>
          <w:sz w:val="24"/>
          <w:szCs w:val="24"/>
          <w:u w:val="single"/>
        </w:rPr>
        <w:t>ΣΧΕΔΙΟ - ΕΙΚΟΝΑ Ι</w:t>
      </w:r>
    </w:p>
    <w:p>
      <w:pPr>
        <w:pStyle w:val="Normal"/>
        <w:jc w:val="center"/>
        <w:rPr>
          <w:b/>
          <w:sz w:val="24"/>
          <w:szCs w:val="24"/>
        </w:rPr>
      </w:pPr>
      <w:r>
        <w:rPr>
          <w:b/>
          <w:sz w:val="24"/>
          <w:szCs w:val="24"/>
        </w:rPr>
        <w:t xml:space="preserve">ΜΑΥΡΟ ΑΔΙΑΒΡΟΧΟ ΜΠΟΥΦΑΝ </w:t>
      </w:r>
    </w:p>
    <w:p>
      <w:pPr>
        <w:pStyle w:val="Normal"/>
        <w:jc w:val="center"/>
        <w:rPr>
          <w:b/>
          <w:sz w:val="24"/>
          <w:szCs w:val="24"/>
        </w:rPr>
      </w:pPr>
      <w:r>
        <w:rPr>
          <w:b/>
          <w:sz w:val="24"/>
          <w:szCs w:val="24"/>
        </w:rPr>
        <w:t>Εμπρόσθια Όψη</w:t>
      </w:r>
    </w:p>
    <w:p>
      <w:pPr>
        <w:pStyle w:val="Normal"/>
        <w:jc w:val="center"/>
        <w:rPr>
          <w:b/>
          <w:sz w:val="24"/>
          <w:szCs w:val="24"/>
        </w:rPr>
      </w:pPr>
      <w:r>
        <w:rPr>
          <w:b/>
          <w:sz w:val="24"/>
          <w:szCs w:val="24"/>
        </w:rPr>
        <w:drawing>
          <wp:anchor behindDoc="0" distT="0" distB="0" distL="0" distR="0" simplePos="0" locked="0" layoutInCell="0" allowOverlap="1" relativeHeight="3">
            <wp:simplePos x="0" y="0"/>
            <wp:positionH relativeFrom="column">
              <wp:posOffset>466090</wp:posOffset>
            </wp:positionH>
            <wp:positionV relativeFrom="paragraph">
              <wp:posOffset>635</wp:posOffset>
            </wp:positionV>
            <wp:extent cx="5306695" cy="4554220"/>
            <wp:effectExtent l="0" t="0" r="0" b="0"/>
            <wp:wrapSquare wrapText="largest"/>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tretch>
                      <a:fillRect/>
                    </a:stretch>
                  </pic:blipFill>
                  <pic:spPr bwMode="auto">
                    <a:xfrm>
                      <a:off x="0" y="0"/>
                      <a:ext cx="5306695" cy="4554220"/>
                    </a:xfrm>
                    <a:prstGeom prst="rect">
                      <a:avLst/>
                    </a:prstGeom>
                    <a:noFill/>
                  </pic:spPr>
                </pic:pic>
              </a:graphicData>
            </a:graphic>
          </wp:anchor>
        </w:drawing>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u w:val="single"/>
        </w:rPr>
      </w:pPr>
      <w:r>
        <w:rPr>
          <w:b/>
          <w:sz w:val="24"/>
          <w:szCs w:val="24"/>
          <w:u w:val="single"/>
        </w:rPr>
        <w:t>ΣΧΕΔΙΟ - ΕΙΚΟΝΑ ΙΙ</w:t>
      </w:r>
    </w:p>
    <w:p>
      <w:pPr>
        <w:pStyle w:val="Normal"/>
        <w:jc w:val="center"/>
        <w:rPr>
          <w:b/>
          <w:sz w:val="24"/>
          <w:szCs w:val="24"/>
        </w:rPr>
      </w:pPr>
      <w:r>
        <w:rPr>
          <w:b/>
          <w:sz w:val="24"/>
          <w:szCs w:val="24"/>
        </w:rPr>
        <w:t xml:space="preserve">ΜΑΥΡΟ ΑΔΙΑΒΡΟΧΟ ΜΠΟΥΦΑΝ </w:t>
      </w:r>
    </w:p>
    <w:p>
      <w:pPr>
        <w:pStyle w:val="Normal"/>
        <w:jc w:val="center"/>
        <w:rPr>
          <w:b/>
          <w:sz w:val="24"/>
          <w:szCs w:val="24"/>
        </w:rPr>
      </w:pPr>
      <w:r>
        <w:rPr>
          <w:b/>
          <w:sz w:val="24"/>
          <w:szCs w:val="24"/>
        </w:rPr>
        <w:t>Οπίσθια Όψη</w:t>
      </w:r>
    </w:p>
    <w:p>
      <w:pPr>
        <w:sectPr>
          <w:headerReference w:type="even" r:id="rId4"/>
          <w:headerReference w:type="default" r:id="rId5"/>
          <w:headerReference w:type="first" r:id="rId6"/>
          <w:type w:val="nextPage"/>
          <w:pgSz w:w="11906" w:h="16838"/>
          <w:pgMar w:left="1247" w:right="1134" w:gutter="0" w:header="567" w:top="1134" w:footer="0" w:bottom="1134"/>
          <w:pgNumType w:fmt="decimal"/>
          <w:formProt w:val="false"/>
          <w:titlePg/>
          <w:textDirection w:val="lrTb"/>
          <w:docGrid w:type="default" w:linePitch="313" w:charSpace="0"/>
        </w:sectPr>
        <w:pStyle w:val="Normal"/>
        <w:jc w:val="center"/>
        <w:rPr>
          <w:b/>
          <w:sz w:val="24"/>
          <w:szCs w:val="24"/>
        </w:rPr>
      </w:pPr>
      <w:r>
        <w:rPr>
          <w:b/>
          <w:sz w:val="24"/>
          <w:szCs w:val="24"/>
        </w:rPr>
        <w:drawing>
          <wp:anchor behindDoc="0" distT="0" distB="0" distL="0" distR="0" simplePos="0" locked="0" layoutInCell="0" allowOverlap="1" relativeHeight="2">
            <wp:simplePos x="0" y="0"/>
            <wp:positionH relativeFrom="column">
              <wp:posOffset>1027430</wp:posOffset>
            </wp:positionH>
            <wp:positionV relativeFrom="paragraph">
              <wp:posOffset>635</wp:posOffset>
            </wp:positionV>
            <wp:extent cx="4297680" cy="3872230"/>
            <wp:effectExtent l="0" t="0" r="0" b="0"/>
            <wp:wrapSquare wrapText="largest"/>
            <wp:docPr id="2" name="Εικόνα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2" descr=""/>
                    <pic:cNvPicPr>
                      <a:picLocks noChangeAspect="1" noChangeArrowheads="1"/>
                    </pic:cNvPicPr>
                  </pic:nvPicPr>
                  <pic:blipFill>
                    <a:blip r:embed="rId3"/>
                    <a:stretch>
                      <a:fillRect/>
                    </a:stretch>
                  </pic:blipFill>
                  <pic:spPr bwMode="auto">
                    <a:xfrm>
                      <a:off x="0" y="0"/>
                      <a:ext cx="4297680" cy="3872230"/>
                    </a:xfrm>
                    <a:prstGeom prst="rect">
                      <a:avLst/>
                    </a:prstGeom>
                    <a:noFill/>
                  </pic:spPr>
                </pic:pic>
              </a:graphicData>
            </a:graphic>
          </wp:anchor>
        </w:drawing>
      </w:r>
    </w:p>
    <w:tbl>
      <w:tblPr>
        <w:tblW w:w="14446" w:type="dxa"/>
        <w:jc w:val="center"/>
        <w:tblInd w:w="0" w:type="dxa"/>
        <w:tblLayout w:type="fixed"/>
        <w:tblCellMar>
          <w:top w:w="0" w:type="dxa"/>
          <w:left w:w="108" w:type="dxa"/>
          <w:bottom w:w="0" w:type="dxa"/>
          <w:right w:w="108" w:type="dxa"/>
        </w:tblCellMar>
      </w:tblPr>
      <w:tblGrid>
        <w:gridCol w:w="2653"/>
        <w:gridCol w:w="1367"/>
        <w:gridCol w:w="1018"/>
        <w:gridCol w:w="1186"/>
        <w:gridCol w:w="1365"/>
        <w:gridCol w:w="1127"/>
        <w:gridCol w:w="1206"/>
        <w:gridCol w:w="1592"/>
        <w:gridCol w:w="1657"/>
        <w:gridCol w:w="1273"/>
      </w:tblGrid>
      <w:tr>
        <w:trPr/>
        <w:tc>
          <w:tcPr>
            <w:tcW w:w="14444" w:type="dxa"/>
            <w:gridSpan w:val="10"/>
            <w:tcBorders>
              <w:top w:val="double" w:sz="4" w:space="0" w:color="000000"/>
              <w:left w:val="double" w:sz="4" w:space="0" w:color="000000"/>
              <w:bottom w:val="single" w:sz="4" w:space="0" w:color="000000"/>
              <w:right w:val="double" w:sz="4" w:space="0" w:color="000000"/>
            </w:tcBorders>
          </w:tcPr>
          <w:p>
            <w:pPr>
              <w:pStyle w:val="Normal"/>
              <w:jc w:val="center"/>
              <w:rPr>
                <w:b/>
                <w:sz w:val="24"/>
                <w:szCs w:val="24"/>
              </w:rPr>
            </w:pPr>
            <w:r>
              <w:rPr>
                <w:b/>
                <w:sz w:val="24"/>
                <w:szCs w:val="24"/>
              </w:rPr>
              <w:t>ΠΙΝΑΚΑΣ Ι</w:t>
            </w:r>
          </w:p>
        </w:tc>
      </w:tr>
      <w:tr>
        <w:trPr/>
        <w:tc>
          <w:tcPr>
            <w:tcW w:w="14444" w:type="dxa"/>
            <w:gridSpan w:val="10"/>
            <w:tcBorders>
              <w:top w:val="single" w:sz="4" w:space="0" w:color="000000"/>
              <w:left w:val="double" w:sz="4" w:space="0" w:color="000000"/>
              <w:bottom w:val="single" w:sz="4" w:space="0" w:color="000000"/>
              <w:right w:val="double" w:sz="4" w:space="0" w:color="000000"/>
            </w:tcBorders>
          </w:tcPr>
          <w:p>
            <w:pPr>
              <w:pStyle w:val="Normal"/>
              <w:jc w:val="center"/>
              <w:rPr>
                <w:b/>
                <w:sz w:val="24"/>
                <w:szCs w:val="24"/>
              </w:rPr>
            </w:pPr>
            <w:r>
              <w:rPr>
                <w:b/>
                <w:sz w:val="24"/>
                <w:szCs w:val="24"/>
              </w:rPr>
              <w:t>ΔΙΑΣΤΑΣΕΙΣ - ΤΑΞΙΝΟΜΗΣΗ</w:t>
            </w:r>
          </w:p>
        </w:tc>
      </w:tr>
      <w:tr>
        <w:trPr/>
        <w:tc>
          <w:tcPr>
            <w:tcW w:w="14444" w:type="dxa"/>
            <w:gridSpan w:val="10"/>
            <w:tcBorders>
              <w:top w:val="single" w:sz="4" w:space="0" w:color="000000"/>
              <w:left w:val="double" w:sz="4" w:space="0" w:color="000000"/>
              <w:bottom w:val="single" w:sz="4" w:space="0" w:color="000000"/>
              <w:right w:val="double" w:sz="4" w:space="0" w:color="000000"/>
            </w:tcBorders>
          </w:tcPr>
          <w:p>
            <w:pPr>
              <w:pStyle w:val="Normal"/>
              <w:jc w:val="center"/>
              <w:rPr>
                <w:b/>
                <w:sz w:val="24"/>
                <w:szCs w:val="24"/>
              </w:rPr>
            </w:pPr>
            <w:r>
              <w:rPr>
                <w:b/>
                <w:sz w:val="24"/>
                <w:szCs w:val="24"/>
              </w:rPr>
              <w:t>ΜΑΥΡΟ ΑΔΙΑΒΡΟΧΟ ΜΠΟΥΦΑΝ ΒΑΘΜΟΦΟΡΩΝ ΑΝΔΡΩΝ</w:t>
            </w:r>
          </w:p>
        </w:tc>
      </w:tr>
      <w:tr>
        <w:trPr>
          <w:trHeight w:val="751" w:hRule="atLeast"/>
        </w:trPr>
        <w:tc>
          <w:tcPr>
            <w:tcW w:w="2653" w:type="dxa"/>
            <w:vMerge w:val="restart"/>
            <w:tcBorders>
              <w:top w:val="single" w:sz="4" w:space="0" w:color="000000"/>
              <w:left w:val="double" w:sz="4" w:space="0" w:color="000000"/>
              <w:bottom w:val="single" w:sz="4" w:space="0" w:color="000000"/>
              <w:right w:val="single" w:sz="4" w:space="0" w:color="000000"/>
            </w:tcBorders>
          </w:tcPr>
          <w:p>
            <w:pPr>
              <w:pStyle w:val="Normal"/>
              <w:jc w:val="center"/>
              <w:rPr>
                <w:b/>
                <w:sz w:val="24"/>
                <w:szCs w:val="24"/>
              </w:rPr>
            </w:pPr>
            <w:r>
              <w:rPr>
                <w:b/>
                <w:sz w:val="24"/>
                <w:szCs w:val="24"/>
              </w:rPr>
              <w:t>ΝΑΥΤΙΚΟΣ ΑΡΙΘΜΟΣ ΤΑΞΙΝΟΜΗΣΗΣ</w:t>
            </w:r>
          </w:p>
        </w:tc>
        <w:tc>
          <w:tcPr>
            <w:tcW w:w="1367"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ΜΕΓΕΘΗ</w:t>
            </w:r>
          </w:p>
        </w:tc>
        <w:tc>
          <w:tcPr>
            <w:tcW w:w="1018"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Στήθος</w:t>
            </w:r>
          </w:p>
          <w:p>
            <w:pPr>
              <w:pStyle w:val="Normal"/>
              <w:jc w:val="center"/>
              <w:rPr>
                <w:b/>
                <w:sz w:val="24"/>
                <w:szCs w:val="24"/>
              </w:rPr>
            </w:pPr>
            <w:r>
              <w:rPr>
                <w:b/>
                <w:sz w:val="24"/>
                <w:szCs w:val="24"/>
              </w:rPr>
            </w:r>
          </w:p>
        </w:tc>
        <w:tc>
          <w:tcPr>
            <w:tcW w:w="1186"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Μήκος πλάτης</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Μήκος στριφω-ματος</w:t>
            </w:r>
          </w:p>
        </w:tc>
        <w:tc>
          <w:tcPr>
            <w:tcW w:w="1127"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Πλάτος ώμων</w:t>
            </w:r>
          </w:p>
        </w:tc>
        <w:tc>
          <w:tcPr>
            <w:tcW w:w="1206" w:type="dxa"/>
            <w:tcBorders>
              <w:top w:val="single" w:sz="4" w:space="0" w:color="000000"/>
              <w:left w:val="single" w:sz="4" w:space="0" w:color="000000"/>
              <w:bottom w:val="single" w:sz="4" w:space="0" w:color="000000"/>
            </w:tcBorders>
          </w:tcPr>
          <w:p>
            <w:pPr>
              <w:pStyle w:val="Normal"/>
              <w:jc w:val="center"/>
              <w:rPr>
                <w:b/>
                <w:sz w:val="24"/>
                <w:szCs w:val="24"/>
              </w:rPr>
            </w:pPr>
            <w:r>
              <w:rPr>
                <w:b/>
                <w:sz w:val="24"/>
                <w:szCs w:val="24"/>
              </w:rPr>
              <w:t>Μήκος μανικιού</w:t>
            </w:r>
          </w:p>
        </w:tc>
        <w:tc>
          <w:tcPr>
            <w:tcW w:w="1592" w:type="dxa"/>
            <w:tcBorders>
              <w:top w:val="single" w:sz="4" w:space="0" w:color="000000"/>
              <w:left w:val="single" w:sz="4" w:space="0" w:color="000000"/>
              <w:bottom w:val="single" w:sz="4" w:space="0" w:color="000000"/>
            </w:tcBorders>
          </w:tcPr>
          <w:p>
            <w:pPr>
              <w:pStyle w:val="Normal"/>
              <w:jc w:val="center"/>
              <w:rPr>
                <w:b/>
                <w:sz w:val="24"/>
                <w:szCs w:val="24"/>
                <w:lang w:val="el-GR"/>
              </w:rPr>
            </w:pPr>
            <w:r>
              <w:rPr>
                <w:b/>
                <w:sz w:val="24"/>
                <w:szCs w:val="24"/>
                <w:lang w:val="el-GR"/>
              </w:rPr>
              <w:t>Άνοιγμα μασχάλης</w:t>
            </w:r>
          </w:p>
        </w:tc>
        <w:tc>
          <w:tcPr>
            <w:tcW w:w="1657"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 xml:space="preserve">Φάρδος μανικιού (πάνω από το </w:t>
            </w:r>
            <w:r>
              <w:rPr>
                <w:b/>
                <w:sz w:val="24"/>
                <w:szCs w:val="24"/>
                <w:lang w:val="en-US"/>
              </w:rPr>
              <w:t>Rib)</w:t>
            </w:r>
          </w:p>
        </w:tc>
        <w:tc>
          <w:tcPr>
            <w:tcW w:w="1273" w:type="dxa"/>
            <w:tcBorders>
              <w:top w:val="single" w:sz="4" w:space="0" w:color="000000"/>
              <w:left w:val="single" w:sz="4" w:space="0" w:color="000000"/>
              <w:bottom w:val="single" w:sz="4" w:space="0" w:color="000000"/>
              <w:right w:val="double" w:sz="4" w:space="0" w:color="000000"/>
            </w:tcBorders>
          </w:tcPr>
          <w:p>
            <w:pPr>
              <w:pStyle w:val="Normal"/>
              <w:jc w:val="center"/>
              <w:rPr>
                <w:b/>
                <w:sz w:val="24"/>
                <w:szCs w:val="24"/>
                <w:lang w:val="el-GR"/>
              </w:rPr>
            </w:pPr>
            <w:r>
              <w:rPr>
                <w:b/>
                <w:sz w:val="24"/>
                <w:szCs w:val="24"/>
                <w:lang w:val="el-GR"/>
              </w:rPr>
              <w:t>Άνοιγμα μανικιού</w:t>
            </w:r>
          </w:p>
        </w:tc>
      </w:tr>
      <w:tr>
        <w:trPr/>
        <w:tc>
          <w:tcPr>
            <w:tcW w:w="2653" w:type="dxa"/>
            <w:vMerge w:val="continue"/>
            <w:tcBorders>
              <w:top w:val="single" w:sz="4" w:space="0" w:color="000000"/>
              <w:left w:val="double" w:sz="4" w:space="0" w:color="000000"/>
              <w:bottom w:val="single" w:sz="4" w:space="0" w:color="000000"/>
              <w:right w:val="single" w:sz="4" w:space="0" w:color="000000"/>
            </w:tcBorders>
          </w:tcPr>
          <w:p>
            <w:pPr>
              <w:pStyle w:val="Normal"/>
              <w:rPr/>
            </w:pPr>
            <w:r>
              <w:rPr/>
            </w:r>
          </w:p>
        </w:tc>
        <w:tc>
          <w:tcPr>
            <w:tcW w:w="13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1018"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lang w:val="el-GR"/>
              </w:rPr>
            </w:pPr>
            <w:r>
              <w:rPr>
                <w:b/>
                <w:sz w:val="24"/>
                <w:szCs w:val="24"/>
                <w:lang w:val="el-GR"/>
              </w:rPr>
              <w:t>Α</w:t>
            </w:r>
          </w:p>
        </w:tc>
        <w:tc>
          <w:tcPr>
            <w:tcW w:w="1186"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Β</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Γ</w:t>
            </w:r>
          </w:p>
        </w:tc>
        <w:tc>
          <w:tcPr>
            <w:tcW w:w="1127"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Δ</w:t>
            </w:r>
          </w:p>
        </w:tc>
        <w:tc>
          <w:tcPr>
            <w:tcW w:w="1206" w:type="dxa"/>
            <w:tcBorders>
              <w:top w:val="single" w:sz="4" w:space="0" w:color="000000"/>
              <w:left w:val="single" w:sz="4" w:space="0" w:color="000000"/>
              <w:bottom w:val="single" w:sz="4" w:space="0" w:color="000000"/>
            </w:tcBorders>
          </w:tcPr>
          <w:p>
            <w:pPr>
              <w:pStyle w:val="Normal"/>
              <w:jc w:val="center"/>
              <w:rPr>
                <w:b/>
                <w:sz w:val="24"/>
                <w:szCs w:val="24"/>
              </w:rPr>
            </w:pPr>
            <w:r>
              <w:rPr>
                <w:b/>
                <w:sz w:val="24"/>
                <w:szCs w:val="24"/>
              </w:rPr>
              <w:t>Ε</w:t>
            </w:r>
          </w:p>
        </w:tc>
        <w:tc>
          <w:tcPr>
            <w:tcW w:w="1592" w:type="dxa"/>
            <w:tcBorders>
              <w:top w:val="single" w:sz="4" w:space="0" w:color="000000"/>
              <w:left w:val="single" w:sz="4" w:space="0" w:color="000000"/>
              <w:bottom w:val="single" w:sz="4" w:space="0" w:color="000000"/>
            </w:tcBorders>
          </w:tcPr>
          <w:p>
            <w:pPr>
              <w:pStyle w:val="Normal"/>
              <w:jc w:val="center"/>
              <w:rPr>
                <w:b/>
                <w:sz w:val="24"/>
                <w:szCs w:val="24"/>
              </w:rPr>
            </w:pPr>
            <w:r>
              <w:rPr>
                <w:b/>
                <w:sz w:val="24"/>
                <w:szCs w:val="24"/>
              </w:rPr>
              <w:t>ΣΤ</w:t>
            </w:r>
          </w:p>
        </w:tc>
        <w:tc>
          <w:tcPr>
            <w:tcW w:w="1657"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Ζ</w:t>
            </w:r>
          </w:p>
        </w:tc>
        <w:tc>
          <w:tcPr>
            <w:tcW w:w="1273" w:type="dxa"/>
            <w:tcBorders>
              <w:top w:val="single" w:sz="4" w:space="0" w:color="000000"/>
              <w:left w:val="single" w:sz="4" w:space="0" w:color="000000"/>
              <w:bottom w:val="single" w:sz="4" w:space="0" w:color="000000"/>
              <w:right w:val="double" w:sz="4" w:space="0" w:color="000000"/>
            </w:tcBorders>
          </w:tcPr>
          <w:p>
            <w:pPr>
              <w:pStyle w:val="Normal"/>
              <w:jc w:val="center"/>
              <w:rPr>
                <w:b/>
                <w:sz w:val="24"/>
                <w:szCs w:val="24"/>
              </w:rPr>
            </w:pPr>
            <w:r>
              <w:rPr>
                <w:b/>
                <w:sz w:val="24"/>
                <w:szCs w:val="24"/>
              </w:rPr>
              <w:t>Η</w:t>
            </w:r>
          </w:p>
        </w:tc>
      </w:tr>
      <w:tr>
        <w:trPr/>
        <w:tc>
          <w:tcPr>
            <w:tcW w:w="2653"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8415-ΝΤ-ΒΒ1-4110</w:t>
            </w:r>
          </w:p>
        </w:tc>
        <w:tc>
          <w:tcPr>
            <w:tcW w:w="13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en-US"/>
              </w:rPr>
            </w:pPr>
            <w:r>
              <w:rPr>
                <w:sz w:val="24"/>
                <w:szCs w:val="24"/>
                <w:lang w:val="en-US"/>
              </w:rPr>
              <w:t>XS</w:t>
            </w:r>
          </w:p>
        </w:tc>
        <w:tc>
          <w:tcPr>
            <w:tcW w:w="101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58</w:t>
            </w:r>
          </w:p>
        </w:tc>
        <w:tc>
          <w:tcPr>
            <w:tcW w:w="118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68</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rPr>
            </w:pPr>
            <w:r>
              <w:rPr>
                <w:rFonts w:eastAsia="MS Mincho"/>
                <w:sz w:val="24"/>
                <w:szCs w:val="24"/>
              </w:rPr>
              <w:t>42</w:t>
            </w:r>
          </w:p>
        </w:tc>
        <w:tc>
          <w:tcPr>
            <w:tcW w:w="1127"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rPr>
            </w:pPr>
            <w:r>
              <w:rPr>
                <w:rFonts w:eastAsia="MS Mincho"/>
                <w:sz w:val="24"/>
                <w:szCs w:val="24"/>
              </w:rPr>
              <w:t>49</w:t>
            </w:r>
          </w:p>
        </w:tc>
        <w:tc>
          <w:tcPr>
            <w:tcW w:w="1206"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65</w:t>
            </w:r>
          </w:p>
        </w:tc>
        <w:tc>
          <w:tcPr>
            <w:tcW w:w="1592"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25</w:t>
            </w:r>
          </w:p>
        </w:tc>
        <w:tc>
          <w:tcPr>
            <w:tcW w:w="165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14,5</w:t>
            </w:r>
          </w:p>
        </w:tc>
        <w:tc>
          <w:tcPr>
            <w:tcW w:w="1273" w:type="dxa"/>
            <w:tcBorders>
              <w:top w:val="single" w:sz="4" w:space="0" w:color="000000"/>
              <w:left w:val="single" w:sz="4" w:space="0" w:color="000000"/>
              <w:bottom w:val="single" w:sz="4" w:space="0" w:color="000000"/>
              <w:right w:val="double" w:sz="4" w:space="0" w:color="000000"/>
            </w:tcBorders>
          </w:tcPr>
          <w:p>
            <w:pPr>
              <w:pStyle w:val="Normal"/>
              <w:jc w:val="center"/>
              <w:rPr>
                <w:sz w:val="24"/>
                <w:szCs w:val="24"/>
              </w:rPr>
            </w:pPr>
            <w:r>
              <w:rPr>
                <w:sz w:val="24"/>
                <w:szCs w:val="24"/>
              </w:rPr>
              <w:t>7,0</w:t>
            </w:r>
          </w:p>
        </w:tc>
      </w:tr>
      <w:tr>
        <w:trPr/>
        <w:tc>
          <w:tcPr>
            <w:tcW w:w="2653"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lang w:val="el-GR"/>
              </w:rPr>
            </w:pPr>
            <w:r>
              <w:rPr>
                <w:sz w:val="24"/>
                <w:szCs w:val="24"/>
                <w:lang w:val="en-US"/>
              </w:rPr>
              <w:t>8415-ΝΤ-ΒΒ1-</w:t>
            </w:r>
            <w:r>
              <w:rPr>
                <w:sz w:val="24"/>
                <w:szCs w:val="24"/>
                <w:lang w:val="el-GR"/>
              </w:rPr>
              <w:t>4111</w:t>
            </w:r>
          </w:p>
        </w:tc>
        <w:tc>
          <w:tcPr>
            <w:tcW w:w="13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en-US"/>
              </w:rPr>
            </w:pPr>
            <w:r>
              <w:rPr>
                <w:sz w:val="24"/>
                <w:szCs w:val="24"/>
                <w:lang w:val="en-US"/>
              </w:rPr>
              <w:t>S</w:t>
            </w:r>
          </w:p>
        </w:tc>
        <w:tc>
          <w:tcPr>
            <w:tcW w:w="101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60</w:t>
            </w:r>
          </w:p>
        </w:tc>
        <w:tc>
          <w:tcPr>
            <w:tcW w:w="118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70</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rPr>
            </w:pPr>
            <w:r>
              <w:rPr>
                <w:rFonts w:eastAsia="MS Mincho"/>
                <w:sz w:val="24"/>
                <w:szCs w:val="24"/>
              </w:rPr>
              <w:t>44</w:t>
            </w:r>
          </w:p>
        </w:tc>
        <w:tc>
          <w:tcPr>
            <w:tcW w:w="1127"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rPr>
            </w:pPr>
            <w:r>
              <w:rPr>
                <w:rFonts w:eastAsia="MS Mincho"/>
                <w:sz w:val="24"/>
                <w:szCs w:val="24"/>
              </w:rPr>
              <w:t>50</w:t>
            </w:r>
          </w:p>
        </w:tc>
        <w:tc>
          <w:tcPr>
            <w:tcW w:w="1206"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66</w:t>
            </w:r>
          </w:p>
        </w:tc>
        <w:tc>
          <w:tcPr>
            <w:tcW w:w="1592"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26</w:t>
            </w:r>
          </w:p>
        </w:tc>
        <w:tc>
          <w:tcPr>
            <w:tcW w:w="165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14,5</w:t>
            </w:r>
          </w:p>
        </w:tc>
        <w:tc>
          <w:tcPr>
            <w:tcW w:w="1273" w:type="dxa"/>
            <w:tcBorders>
              <w:top w:val="single" w:sz="4" w:space="0" w:color="000000"/>
              <w:left w:val="single" w:sz="4" w:space="0" w:color="000000"/>
              <w:bottom w:val="single" w:sz="4" w:space="0" w:color="000000"/>
              <w:right w:val="double" w:sz="4" w:space="0" w:color="000000"/>
            </w:tcBorders>
          </w:tcPr>
          <w:p>
            <w:pPr>
              <w:pStyle w:val="Normal"/>
              <w:jc w:val="center"/>
              <w:rPr>
                <w:sz w:val="24"/>
                <w:szCs w:val="24"/>
              </w:rPr>
            </w:pPr>
            <w:r>
              <w:rPr>
                <w:sz w:val="24"/>
                <w:szCs w:val="24"/>
              </w:rPr>
              <w:t>7,5</w:t>
            </w:r>
          </w:p>
        </w:tc>
      </w:tr>
      <w:tr>
        <w:trPr>
          <w:trHeight w:val="70" w:hRule="atLeast"/>
        </w:trPr>
        <w:tc>
          <w:tcPr>
            <w:tcW w:w="2653"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lang w:val="el-GR"/>
              </w:rPr>
            </w:pPr>
            <w:r>
              <w:rPr>
                <w:sz w:val="24"/>
                <w:szCs w:val="24"/>
                <w:lang w:val="en-US"/>
              </w:rPr>
              <w:t>8415-ΝΤ-ΒΒ1-</w:t>
            </w:r>
            <w:r>
              <w:rPr>
                <w:sz w:val="24"/>
                <w:szCs w:val="24"/>
                <w:lang w:val="el-GR"/>
              </w:rPr>
              <w:t>4112</w:t>
            </w:r>
          </w:p>
        </w:tc>
        <w:tc>
          <w:tcPr>
            <w:tcW w:w="13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en-US"/>
              </w:rPr>
            </w:pPr>
            <w:r>
              <w:rPr>
                <w:sz w:val="24"/>
                <w:szCs w:val="24"/>
                <w:lang w:val="en-US"/>
              </w:rPr>
              <w:t>M</w:t>
            </w:r>
          </w:p>
        </w:tc>
        <w:tc>
          <w:tcPr>
            <w:tcW w:w="101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62</w:t>
            </w:r>
          </w:p>
        </w:tc>
        <w:tc>
          <w:tcPr>
            <w:tcW w:w="118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72</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rPr>
            </w:pPr>
            <w:r>
              <w:rPr>
                <w:rFonts w:eastAsia="MS Mincho"/>
                <w:sz w:val="24"/>
                <w:szCs w:val="24"/>
              </w:rPr>
              <w:t>46</w:t>
            </w:r>
          </w:p>
        </w:tc>
        <w:tc>
          <w:tcPr>
            <w:tcW w:w="1127"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rPr>
            </w:pPr>
            <w:r>
              <w:rPr>
                <w:rFonts w:eastAsia="MS Mincho"/>
                <w:sz w:val="24"/>
                <w:szCs w:val="24"/>
              </w:rPr>
              <w:t>51</w:t>
            </w:r>
          </w:p>
        </w:tc>
        <w:tc>
          <w:tcPr>
            <w:tcW w:w="1206"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67</w:t>
            </w:r>
          </w:p>
        </w:tc>
        <w:tc>
          <w:tcPr>
            <w:tcW w:w="1592"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27</w:t>
            </w:r>
          </w:p>
        </w:tc>
        <w:tc>
          <w:tcPr>
            <w:tcW w:w="165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15,5</w:t>
            </w:r>
          </w:p>
        </w:tc>
        <w:tc>
          <w:tcPr>
            <w:tcW w:w="1273" w:type="dxa"/>
            <w:tcBorders>
              <w:top w:val="single" w:sz="4" w:space="0" w:color="000000"/>
              <w:left w:val="single" w:sz="4" w:space="0" w:color="000000"/>
              <w:bottom w:val="single" w:sz="4" w:space="0" w:color="000000"/>
              <w:right w:val="double" w:sz="4" w:space="0" w:color="000000"/>
            </w:tcBorders>
          </w:tcPr>
          <w:p>
            <w:pPr>
              <w:pStyle w:val="Normal"/>
              <w:jc w:val="center"/>
              <w:rPr>
                <w:sz w:val="24"/>
                <w:szCs w:val="24"/>
              </w:rPr>
            </w:pPr>
            <w:r>
              <w:rPr>
                <w:sz w:val="24"/>
                <w:szCs w:val="24"/>
              </w:rPr>
              <w:t>8,0</w:t>
            </w:r>
          </w:p>
        </w:tc>
      </w:tr>
      <w:tr>
        <w:trPr/>
        <w:tc>
          <w:tcPr>
            <w:tcW w:w="2653"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lang w:val="el-GR"/>
              </w:rPr>
            </w:pPr>
            <w:r>
              <w:rPr>
                <w:sz w:val="24"/>
                <w:szCs w:val="24"/>
                <w:lang w:val="en-US"/>
              </w:rPr>
              <w:t>8415-ΝΤ-ΒΒ1-</w:t>
            </w:r>
            <w:r>
              <w:rPr>
                <w:sz w:val="24"/>
                <w:szCs w:val="24"/>
                <w:lang w:val="el-GR"/>
              </w:rPr>
              <w:t>4113</w:t>
            </w:r>
          </w:p>
        </w:tc>
        <w:tc>
          <w:tcPr>
            <w:tcW w:w="13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en-US"/>
              </w:rPr>
            </w:pPr>
            <w:r>
              <w:rPr>
                <w:sz w:val="24"/>
                <w:szCs w:val="24"/>
                <w:lang w:val="en-US"/>
              </w:rPr>
              <w:t>L</w:t>
            </w:r>
          </w:p>
        </w:tc>
        <w:tc>
          <w:tcPr>
            <w:tcW w:w="101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64</w:t>
            </w:r>
          </w:p>
        </w:tc>
        <w:tc>
          <w:tcPr>
            <w:tcW w:w="118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74</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rPr>
            </w:pPr>
            <w:r>
              <w:rPr>
                <w:rFonts w:eastAsia="MS Mincho"/>
                <w:sz w:val="24"/>
                <w:szCs w:val="24"/>
              </w:rPr>
              <w:t>48</w:t>
            </w:r>
          </w:p>
        </w:tc>
        <w:tc>
          <w:tcPr>
            <w:tcW w:w="1127"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rPr>
            </w:pPr>
            <w:r>
              <w:rPr>
                <w:rFonts w:eastAsia="MS Mincho"/>
                <w:sz w:val="24"/>
                <w:szCs w:val="24"/>
              </w:rPr>
              <w:t>52</w:t>
            </w:r>
          </w:p>
        </w:tc>
        <w:tc>
          <w:tcPr>
            <w:tcW w:w="1206"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68</w:t>
            </w:r>
          </w:p>
        </w:tc>
        <w:tc>
          <w:tcPr>
            <w:tcW w:w="1592"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28</w:t>
            </w:r>
          </w:p>
        </w:tc>
        <w:tc>
          <w:tcPr>
            <w:tcW w:w="165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15,5</w:t>
            </w:r>
          </w:p>
        </w:tc>
        <w:tc>
          <w:tcPr>
            <w:tcW w:w="1273" w:type="dxa"/>
            <w:tcBorders>
              <w:top w:val="single" w:sz="4" w:space="0" w:color="000000"/>
              <w:left w:val="single" w:sz="4" w:space="0" w:color="000000"/>
              <w:bottom w:val="single" w:sz="4" w:space="0" w:color="000000"/>
              <w:right w:val="double" w:sz="4" w:space="0" w:color="000000"/>
            </w:tcBorders>
          </w:tcPr>
          <w:p>
            <w:pPr>
              <w:pStyle w:val="Normal"/>
              <w:jc w:val="center"/>
              <w:rPr>
                <w:sz w:val="24"/>
                <w:szCs w:val="24"/>
              </w:rPr>
            </w:pPr>
            <w:r>
              <w:rPr>
                <w:sz w:val="24"/>
                <w:szCs w:val="24"/>
              </w:rPr>
              <w:t>8,5</w:t>
            </w:r>
          </w:p>
        </w:tc>
      </w:tr>
      <w:tr>
        <w:trPr/>
        <w:tc>
          <w:tcPr>
            <w:tcW w:w="2653"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lang w:val="el-GR"/>
              </w:rPr>
            </w:pPr>
            <w:r>
              <w:rPr>
                <w:sz w:val="24"/>
                <w:szCs w:val="24"/>
                <w:lang w:val="en-US"/>
              </w:rPr>
              <w:t>8415-ΝΤ-ΒΒ1-</w:t>
            </w:r>
            <w:r>
              <w:rPr>
                <w:sz w:val="24"/>
                <w:szCs w:val="24"/>
                <w:lang w:val="el-GR"/>
              </w:rPr>
              <w:t>4114</w:t>
            </w:r>
          </w:p>
        </w:tc>
        <w:tc>
          <w:tcPr>
            <w:tcW w:w="13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en-US"/>
              </w:rPr>
            </w:pPr>
            <w:r>
              <w:rPr>
                <w:sz w:val="24"/>
                <w:szCs w:val="24"/>
                <w:lang w:val="en-US"/>
              </w:rPr>
              <w:t>XL</w:t>
            </w:r>
          </w:p>
        </w:tc>
        <w:tc>
          <w:tcPr>
            <w:tcW w:w="101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66</w:t>
            </w:r>
          </w:p>
        </w:tc>
        <w:tc>
          <w:tcPr>
            <w:tcW w:w="118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76</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rPr>
            </w:pPr>
            <w:r>
              <w:rPr>
                <w:rFonts w:eastAsia="MS Mincho"/>
                <w:sz w:val="24"/>
                <w:szCs w:val="24"/>
              </w:rPr>
              <w:t>50</w:t>
            </w:r>
          </w:p>
        </w:tc>
        <w:tc>
          <w:tcPr>
            <w:tcW w:w="1127"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rPr>
            </w:pPr>
            <w:r>
              <w:rPr>
                <w:rFonts w:eastAsia="MS Mincho"/>
                <w:sz w:val="24"/>
                <w:szCs w:val="24"/>
              </w:rPr>
              <w:t>53</w:t>
            </w:r>
          </w:p>
        </w:tc>
        <w:tc>
          <w:tcPr>
            <w:tcW w:w="1206"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69</w:t>
            </w:r>
          </w:p>
        </w:tc>
        <w:tc>
          <w:tcPr>
            <w:tcW w:w="1592"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29</w:t>
            </w:r>
          </w:p>
        </w:tc>
        <w:tc>
          <w:tcPr>
            <w:tcW w:w="165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16,5</w:t>
            </w:r>
          </w:p>
        </w:tc>
        <w:tc>
          <w:tcPr>
            <w:tcW w:w="1273" w:type="dxa"/>
            <w:tcBorders>
              <w:top w:val="single" w:sz="4" w:space="0" w:color="000000"/>
              <w:left w:val="single" w:sz="4" w:space="0" w:color="000000"/>
              <w:bottom w:val="single" w:sz="4" w:space="0" w:color="000000"/>
              <w:right w:val="double" w:sz="4" w:space="0" w:color="000000"/>
            </w:tcBorders>
          </w:tcPr>
          <w:p>
            <w:pPr>
              <w:pStyle w:val="Normal"/>
              <w:jc w:val="center"/>
              <w:rPr>
                <w:sz w:val="24"/>
                <w:szCs w:val="24"/>
              </w:rPr>
            </w:pPr>
            <w:r>
              <w:rPr>
                <w:sz w:val="24"/>
                <w:szCs w:val="24"/>
              </w:rPr>
              <w:t>9,0</w:t>
            </w:r>
          </w:p>
        </w:tc>
      </w:tr>
      <w:tr>
        <w:trPr/>
        <w:tc>
          <w:tcPr>
            <w:tcW w:w="2653"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lang w:val="el-GR"/>
              </w:rPr>
            </w:pPr>
            <w:r>
              <w:rPr>
                <w:sz w:val="24"/>
                <w:szCs w:val="24"/>
                <w:lang w:val="en-US"/>
              </w:rPr>
              <w:t>8415-ΝΤ-ΒΒ1-</w:t>
            </w:r>
            <w:r>
              <w:rPr>
                <w:sz w:val="24"/>
                <w:szCs w:val="24"/>
                <w:lang w:val="el-GR"/>
              </w:rPr>
              <w:t>4115</w:t>
            </w:r>
          </w:p>
        </w:tc>
        <w:tc>
          <w:tcPr>
            <w:tcW w:w="13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en-US"/>
              </w:rPr>
            </w:pPr>
            <w:r>
              <w:rPr>
                <w:sz w:val="24"/>
                <w:szCs w:val="24"/>
                <w:lang w:val="en-US"/>
              </w:rPr>
              <w:t>XXL</w:t>
            </w:r>
          </w:p>
        </w:tc>
        <w:tc>
          <w:tcPr>
            <w:tcW w:w="101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68</w:t>
            </w:r>
          </w:p>
        </w:tc>
        <w:tc>
          <w:tcPr>
            <w:tcW w:w="118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78</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rPr>
            </w:pPr>
            <w:r>
              <w:rPr>
                <w:rFonts w:eastAsia="MS Mincho"/>
                <w:sz w:val="24"/>
                <w:szCs w:val="24"/>
              </w:rPr>
              <w:t>52</w:t>
            </w:r>
          </w:p>
        </w:tc>
        <w:tc>
          <w:tcPr>
            <w:tcW w:w="1127"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rPr>
            </w:pPr>
            <w:r>
              <w:rPr>
                <w:rFonts w:eastAsia="MS Mincho"/>
                <w:sz w:val="24"/>
                <w:szCs w:val="24"/>
              </w:rPr>
              <w:t>54</w:t>
            </w:r>
          </w:p>
        </w:tc>
        <w:tc>
          <w:tcPr>
            <w:tcW w:w="1206"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70</w:t>
            </w:r>
          </w:p>
        </w:tc>
        <w:tc>
          <w:tcPr>
            <w:tcW w:w="1592"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30</w:t>
            </w:r>
          </w:p>
        </w:tc>
        <w:tc>
          <w:tcPr>
            <w:tcW w:w="165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16,5</w:t>
            </w:r>
          </w:p>
        </w:tc>
        <w:tc>
          <w:tcPr>
            <w:tcW w:w="1273" w:type="dxa"/>
            <w:tcBorders>
              <w:top w:val="single" w:sz="4" w:space="0" w:color="000000"/>
              <w:left w:val="single" w:sz="4" w:space="0" w:color="000000"/>
              <w:bottom w:val="single" w:sz="4" w:space="0" w:color="000000"/>
              <w:right w:val="double" w:sz="4" w:space="0" w:color="000000"/>
            </w:tcBorders>
          </w:tcPr>
          <w:p>
            <w:pPr>
              <w:pStyle w:val="Normal"/>
              <w:jc w:val="center"/>
              <w:rPr>
                <w:sz w:val="24"/>
                <w:szCs w:val="24"/>
              </w:rPr>
            </w:pPr>
            <w:r>
              <w:rPr>
                <w:sz w:val="24"/>
                <w:szCs w:val="24"/>
              </w:rPr>
              <w:t>9,5</w:t>
            </w:r>
          </w:p>
        </w:tc>
      </w:tr>
      <w:tr>
        <w:trPr/>
        <w:tc>
          <w:tcPr>
            <w:tcW w:w="2653"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lang w:val="el-GR"/>
              </w:rPr>
            </w:pPr>
            <w:r>
              <w:rPr>
                <w:sz w:val="24"/>
                <w:szCs w:val="24"/>
                <w:lang w:val="en-US"/>
              </w:rPr>
              <w:t>8415-ΝΤ-ΒΒ1-</w:t>
            </w:r>
            <w:r>
              <w:rPr>
                <w:sz w:val="24"/>
                <w:szCs w:val="24"/>
                <w:lang w:val="el-GR"/>
              </w:rPr>
              <w:t>4116</w:t>
            </w:r>
          </w:p>
        </w:tc>
        <w:tc>
          <w:tcPr>
            <w:tcW w:w="13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en-US"/>
              </w:rPr>
            </w:pPr>
            <w:r>
              <w:rPr>
                <w:sz w:val="24"/>
                <w:szCs w:val="24"/>
              </w:rPr>
              <w:t>3</w:t>
            </w:r>
            <w:r>
              <w:rPr>
                <w:sz w:val="24"/>
                <w:szCs w:val="24"/>
                <w:lang w:val="en-US"/>
              </w:rPr>
              <w:t>XL</w:t>
            </w:r>
          </w:p>
        </w:tc>
        <w:tc>
          <w:tcPr>
            <w:tcW w:w="101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en-US"/>
              </w:rPr>
            </w:pPr>
            <w:r>
              <w:rPr>
                <w:sz w:val="24"/>
                <w:szCs w:val="24"/>
                <w:lang w:val="en-US"/>
              </w:rPr>
              <w:t>70</w:t>
            </w:r>
          </w:p>
        </w:tc>
        <w:tc>
          <w:tcPr>
            <w:tcW w:w="118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en-US"/>
              </w:rPr>
            </w:pPr>
            <w:r>
              <w:rPr>
                <w:sz w:val="24"/>
                <w:szCs w:val="24"/>
                <w:lang w:val="en-US"/>
              </w:rPr>
              <w:t>80</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lang w:val="en-US"/>
              </w:rPr>
            </w:pPr>
            <w:r>
              <w:rPr>
                <w:rFonts w:eastAsia="MS Mincho"/>
                <w:sz w:val="24"/>
                <w:szCs w:val="24"/>
                <w:lang w:val="en-US"/>
              </w:rPr>
              <w:t>54</w:t>
            </w:r>
          </w:p>
        </w:tc>
        <w:tc>
          <w:tcPr>
            <w:tcW w:w="1127"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lang w:val="en-US"/>
              </w:rPr>
            </w:pPr>
            <w:r>
              <w:rPr>
                <w:rFonts w:eastAsia="MS Mincho"/>
                <w:sz w:val="24"/>
                <w:szCs w:val="24"/>
                <w:lang w:val="en-US"/>
              </w:rPr>
              <w:t>55</w:t>
            </w:r>
          </w:p>
        </w:tc>
        <w:tc>
          <w:tcPr>
            <w:tcW w:w="1206" w:type="dxa"/>
            <w:tcBorders>
              <w:top w:val="single" w:sz="4" w:space="0" w:color="000000"/>
              <w:left w:val="single" w:sz="4" w:space="0" w:color="000000"/>
              <w:bottom w:val="single" w:sz="4" w:space="0" w:color="000000"/>
            </w:tcBorders>
          </w:tcPr>
          <w:p>
            <w:pPr>
              <w:pStyle w:val="Normal"/>
              <w:jc w:val="center"/>
              <w:rPr>
                <w:lang w:val="el-GR"/>
              </w:rPr>
            </w:pPr>
            <w:r>
              <w:rPr>
                <w:lang w:val="el-GR"/>
              </w:rPr>
              <w:t>71</w:t>
            </w:r>
          </w:p>
        </w:tc>
        <w:tc>
          <w:tcPr>
            <w:tcW w:w="1592"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31</w:t>
            </w:r>
          </w:p>
        </w:tc>
        <w:tc>
          <w:tcPr>
            <w:tcW w:w="165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17,0</w:t>
            </w:r>
          </w:p>
        </w:tc>
        <w:tc>
          <w:tcPr>
            <w:tcW w:w="1273" w:type="dxa"/>
            <w:tcBorders>
              <w:top w:val="single" w:sz="4" w:space="0" w:color="000000"/>
              <w:left w:val="single" w:sz="4" w:space="0" w:color="000000"/>
              <w:bottom w:val="single" w:sz="4" w:space="0" w:color="000000"/>
              <w:right w:val="double" w:sz="4" w:space="0" w:color="000000"/>
            </w:tcBorders>
          </w:tcPr>
          <w:p>
            <w:pPr>
              <w:pStyle w:val="Normal"/>
              <w:jc w:val="center"/>
              <w:rPr>
                <w:lang w:val="el-GR"/>
              </w:rPr>
            </w:pPr>
            <w:r>
              <w:rPr>
                <w:lang w:val="el-GR"/>
              </w:rPr>
              <w:t>10,0</w:t>
            </w:r>
          </w:p>
        </w:tc>
      </w:tr>
      <w:tr>
        <w:trPr/>
        <w:tc>
          <w:tcPr>
            <w:tcW w:w="2653" w:type="dxa"/>
            <w:tcBorders>
              <w:top w:val="single" w:sz="4" w:space="0" w:color="000000"/>
              <w:left w:val="double" w:sz="4" w:space="0" w:color="000000"/>
              <w:bottom w:val="double" w:sz="4" w:space="0" w:color="000000"/>
              <w:right w:val="single" w:sz="4" w:space="0" w:color="000000"/>
            </w:tcBorders>
          </w:tcPr>
          <w:p>
            <w:pPr>
              <w:pStyle w:val="Normal"/>
              <w:jc w:val="center"/>
              <w:rPr>
                <w:sz w:val="24"/>
                <w:szCs w:val="24"/>
                <w:lang w:val="el-GR"/>
              </w:rPr>
            </w:pPr>
            <w:r>
              <w:rPr>
                <w:sz w:val="24"/>
                <w:szCs w:val="24"/>
                <w:lang w:val="en-US"/>
              </w:rPr>
              <w:t>8415-ΝΤ-ΒΒ1-</w:t>
            </w:r>
            <w:r>
              <w:rPr>
                <w:sz w:val="24"/>
                <w:szCs w:val="24"/>
                <w:lang w:val="el-GR"/>
              </w:rPr>
              <w:t>4117</w:t>
            </w:r>
          </w:p>
        </w:tc>
        <w:tc>
          <w:tcPr>
            <w:tcW w:w="1367" w:type="dxa"/>
            <w:tcBorders>
              <w:top w:val="single" w:sz="4" w:space="0" w:color="000000"/>
              <w:left w:val="single" w:sz="4" w:space="0" w:color="000000"/>
              <w:bottom w:val="double" w:sz="4" w:space="0" w:color="000000"/>
              <w:right w:val="single" w:sz="4" w:space="0" w:color="000000"/>
            </w:tcBorders>
          </w:tcPr>
          <w:p>
            <w:pPr>
              <w:pStyle w:val="Normal"/>
              <w:jc w:val="center"/>
              <w:rPr>
                <w:sz w:val="24"/>
                <w:szCs w:val="24"/>
                <w:lang w:val="en-US"/>
              </w:rPr>
            </w:pPr>
            <w:r>
              <w:rPr>
                <w:sz w:val="24"/>
                <w:szCs w:val="24"/>
                <w:lang w:val="en-US"/>
              </w:rPr>
              <w:t>4XL</w:t>
            </w:r>
          </w:p>
        </w:tc>
        <w:tc>
          <w:tcPr>
            <w:tcW w:w="1018" w:type="dxa"/>
            <w:tcBorders>
              <w:top w:val="single" w:sz="4" w:space="0" w:color="000000"/>
              <w:left w:val="single" w:sz="4" w:space="0" w:color="000000"/>
              <w:bottom w:val="double" w:sz="4" w:space="0" w:color="000000"/>
              <w:right w:val="single" w:sz="4" w:space="0" w:color="000000"/>
            </w:tcBorders>
          </w:tcPr>
          <w:p>
            <w:pPr>
              <w:pStyle w:val="Normal"/>
              <w:jc w:val="center"/>
              <w:rPr>
                <w:sz w:val="24"/>
                <w:szCs w:val="24"/>
                <w:lang w:val="en-US"/>
              </w:rPr>
            </w:pPr>
            <w:r>
              <w:rPr>
                <w:sz w:val="24"/>
                <w:szCs w:val="24"/>
                <w:lang w:val="en-US"/>
              </w:rPr>
              <w:t>72</w:t>
            </w:r>
          </w:p>
        </w:tc>
        <w:tc>
          <w:tcPr>
            <w:tcW w:w="1186" w:type="dxa"/>
            <w:tcBorders>
              <w:top w:val="single" w:sz="4" w:space="0" w:color="000000"/>
              <w:left w:val="single" w:sz="4" w:space="0" w:color="000000"/>
              <w:bottom w:val="double" w:sz="4" w:space="0" w:color="000000"/>
              <w:right w:val="single" w:sz="4" w:space="0" w:color="000000"/>
            </w:tcBorders>
          </w:tcPr>
          <w:p>
            <w:pPr>
              <w:pStyle w:val="Normal"/>
              <w:jc w:val="center"/>
              <w:rPr>
                <w:sz w:val="24"/>
                <w:szCs w:val="24"/>
                <w:lang w:val="en-US"/>
              </w:rPr>
            </w:pPr>
            <w:r>
              <w:rPr>
                <w:sz w:val="24"/>
                <w:szCs w:val="24"/>
                <w:lang w:val="en-US"/>
              </w:rPr>
              <w:t>82</w:t>
            </w:r>
          </w:p>
        </w:tc>
        <w:tc>
          <w:tcPr>
            <w:tcW w:w="1365" w:type="dxa"/>
            <w:tcBorders>
              <w:top w:val="single" w:sz="4" w:space="0" w:color="000000"/>
              <w:left w:val="single" w:sz="4" w:space="0" w:color="000000"/>
              <w:bottom w:val="double" w:sz="4" w:space="0" w:color="000000"/>
              <w:right w:val="single" w:sz="4" w:space="0" w:color="000000"/>
            </w:tcBorders>
          </w:tcPr>
          <w:p>
            <w:pPr>
              <w:pStyle w:val="Normal"/>
              <w:jc w:val="center"/>
              <w:rPr>
                <w:rFonts w:eastAsia="MS Mincho"/>
                <w:sz w:val="24"/>
                <w:szCs w:val="24"/>
                <w:lang w:val="en-US"/>
              </w:rPr>
            </w:pPr>
            <w:r>
              <w:rPr>
                <w:rFonts w:eastAsia="MS Mincho"/>
                <w:sz w:val="24"/>
                <w:szCs w:val="24"/>
                <w:lang w:val="en-US"/>
              </w:rPr>
              <w:t>56</w:t>
            </w:r>
          </w:p>
        </w:tc>
        <w:tc>
          <w:tcPr>
            <w:tcW w:w="1127" w:type="dxa"/>
            <w:tcBorders>
              <w:top w:val="single" w:sz="4" w:space="0" w:color="000000"/>
              <w:left w:val="single" w:sz="4" w:space="0" w:color="000000"/>
              <w:bottom w:val="double" w:sz="4" w:space="0" w:color="000000"/>
              <w:right w:val="single" w:sz="4" w:space="0" w:color="000000"/>
            </w:tcBorders>
          </w:tcPr>
          <w:p>
            <w:pPr>
              <w:pStyle w:val="Normal"/>
              <w:jc w:val="center"/>
              <w:rPr>
                <w:rFonts w:eastAsia="MS Mincho"/>
                <w:sz w:val="24"/>
                <w:szCs w:val="24"/>
              </w:rPr>
            </w:pPr>
            <w:r>
              <w:rPr>
                <w:rFonts w:eastAsia="MS Mincho"/>
                <w:sz w:val="24"/>
                <w:szCs w:val="24"/>
                <w:lang w:val="en-US"/>
              </w:rPr>
              <w:t>56</w:t>
            </w:r>
          </w:p>
        </w:tc>
        <w:tc>
          <w:tcPr>
            <w:tcW w:w="1206" w:type="dxa"/>
            <w:tcBorders>
              <w:top w:val="single" w:sz="4" w:space="0" w:color="000000"/>
              <w:left w:val="single" w:sz="4" w:space="0" w:color="000000"/>
              <w:bottom w:val="double" w:sz="4" w:space="0" w:color="000000"/>
            </w:tcBorders>
          </w:tcPr>
          <w:p>
            <w:pPr>
              <w:pStyle w:val="Normal"/>
              <w:jc w:val="center"/>
              <w:rPr>
                <w:lang w:val="el-GR"/>
              </w:rPr>
            </w:pPr>
            <w:r>
              <w:rPr>
                <w:lang w:val="el-GR"/>
              </w:rPr>
              <w:t>72</w:t>
            </w:r>
          </w:p>
        </w:tc>
        <w:tc>
          <w:tcPr>
            <w:tcW w:w="1592" w:type="dxa"/>
            <w:tcBorders>
              <w:top w:val="single" w:sz="4" w:space="0" w:color="000000"/>
              <w:left w:val="single" w:sz="4" w:space="0" w:color="000000"/>
              <w:bottom w:val="double" w:sz="4" w:space="0" w:color="000000"/>
            </w:tcBorders>
          </w:tcPr>
          <w:p>
            <w:pPr>
              <w:pStyle w:val="Normal"/>
              <w:jc w:val="center"/>
              <w:rPr>
                <w:sz w:val="24"/>
                <w:szCs w:val="24"/>
              </w:rPr>
            </w:pPr>
            <w:r>
              <w:rPr>
                <w:sz w:val="24"/>
                <w:szCs w:val="24"/>
              </w:rPr>
              <w:t>32</w:t>
            </w:r>
          </w:p>
        </w:tc>
        <w:tc>
          <w:tcPr>
            <w:tcW w:w="1657" w:type="dxa"/>
            <w:tcBorders>
              <w:top w:val="single" w:sz="4" w:space="0" w:color="000000"/>
              <w:left w:val="single" w:sz="4" w:space="0" w:color="000000"/>
              <w:bottom w:val="double" w:sz="4" w:space="0" w:color="000000"/>
              <w:right w:val="single" w:sz="4" w:space="0" w:color="000000"/>
            </w:tcBorders>
          </w:tcPr>
          <w:p>
            <w:pPr>
              <w:pStyle w:val="Normal"/>
              <w:jc w:val="center"/>
              <w:rPr>
                <w:sz w:val="24"/>
                <w:szCs w:val="24"/>
              </w:rPr>
            </w:pPr>
            <w:r>
              <w:rPr>
                <w:sz w:val="24"/>
                <w:szCs w:val="24"/>
              </w:rPr>
              <w:t>17,0</w:t>
            </w:r>
          </w:p>
        </w:tc>
        <w:tc>
          <w:tcPr>
            <w:tcW w:w="1273" w:type="dxa"/>
            <w:tcBorders>
              <w:top w:val="single" w:sz="4" w:space="0" w:color="000000"/>
              <w:left w:val="single" w:sz="4" w:space="0" w:color="000000"/>
              <w:bottom w:val="double" w:sz="4" w:space="0" w:color="000000"/>
              <w:right w:val="double" w:sz="4" w:space="0" w:color="000000"/>
            </w:tcBorders>
          </w:tcPr>
          <w:p>
            <w:pPr>
              <w:pStyle w:val="Normal"/>
              <w:jc w:val="center"/>
              <w:rPr>
                <w:lang w:val="el-GR"/>
              </w:rPr>
            </w:pPr>
            <w:r>
              <w:rPr>
                <w:lang w:val="el-GR"/>
              </w:rPr>
              <w:t>10,5</w:t>
            </w:r>
          </w:p>
        </w:tc>
      </w:tr>
    </w:tbl>
    <w:p>
      <w:pPr>
        <w:pStyle w:val="Normal"/>
        <w:rPr>
          <w:sz w:val="24"/>
          <w:szCs w:val="24"/>
        </w:rPr>
      </w:pPr>
      <w:r>
        <w:rPr>
          <w:sz w:val="24"/>
          <w:szCs w:val="24"/>
          <w:u w:val="single"/>
        </w:rPr>
        <w:t>ΣΗΜΕΙΩΣΗ</w:t>
      </w:r>
      <w:r>
        <w:rPr>
          <w:sz w:val="24"/>
          <w:szCs w:val="24"/>
        </w:rPr>
        <w:t xml:space="preserve">: Οι διαστάσεις παρουσιάζονται στα Σχέδια - Εικόνες Ι &amp; ΙΙ και δίνονται σε </w:t>
      </w:r>
      <w:r>
        <w:rPr>
          <w:sz w:val="24"/>
          <w:szCs w:val="24"/>
          <w:lang w:val="en-US"/>
        </w:rPr>
        <w:t>cm</w:t>
      </w:r>
      <w:r>
        <w:rPr>
          <w:sz w:val="24"/>
          <w:szCs w:val="24"/>
        </w:rPr>
        <w:t>. Για τις διαστάσεις (Α), έως και (ΣΤ) δίνεται ανοχή ±1</w:t>
      </w:r>
      <w:r>
        <w:rPr>
          <w:sz w:val="24"/>
          <w:szCs w:val="24"/>
          <w:lang w:val="en-US"/>
        </w:rPr>
        <w:t>cm</w:t>
      </w:r>
      <w:r>
        <w:rPr>
          <w:sz w:val="24"/>
          <w:szCs w:val="24"/>
        </w:rPr>
        <w:t>. Για τις διαστάσεις (Ζ) και (Η) δίνεται ανοχή ±0,5</w:t>
      </w:r>
      <w:r>
        <w:rPr>
          <w:sz w:val="24"/>
          <w:szCs w:val="24"/>
          <w:lang w:val="en-US"/>
        </w:rPr>
        <w:t>cm</w:t>
      </w:r>
      <w:r>
        <w:rPr>
          <w:sz w:val="24"/>
          <w:szCs w:val="24"/>
        </w:rPr>
        <w:t xml:space="preserve">. Όλες οι μετρήσεις παίρνονται με το μπουφάν κουμπωμένο, ακουμπισμένο επίπεδα και σε χαλαρή κατάσταση.  </w:t>
      </w:r>
    </w:p>
    <w:p>
      <w:pPr>
        <w:pStyle w:val="Normal"/>
        <w:rPr>
          <w:b/>
          <w:sz w:val="24"/>
          <w:szCs w:val="24"/>
        </w:rPr>
      </w:pPr>
      <w:r>
        <w:rPr>
          <w:b/>
          <w:sz w:val="24"/>
          <w:szCs w:val="24"/>
        </w:rPr>
      </w:r>
    </w:p>
    <w:p>
      <w:pPr>
        <w:pStyle w:val="Normal"/>
        <w:rPr>
          <w:sz w:val="22"/>
          <w:szCs w:val="22"/>
        </w:rPr>
      </w:pPr>
      <w:r>
        <w:rPr>
          <w:b/>
          <w:sz w:val="22"/>
          <w:szCs w:val="22"/>
        </w:rPr>
        <w:t>Α.</w:t>
      </w:r>
      <w:r>
        <w:rPr>
          <w:sz w:val="22"/>
          <w:szCs w:val="22"/>
        </w:rPr>
        <w:t xml:space="preserve"> </w:t>
      </w:r>
      <w:r>
        <w:rPr>
          <w:sz w:val="22"/>
          <w:szCs w:val="22"/>
          <w:u w:val="single"/>
        </w:rPr>
        <w:t>Στήθος:</w:t>
      </w:r>
      <w:r>
        <w:rPr>
          <w:sz w:val="22"/>
          <w:szCs w:val="22"/>
        </w:rPr>
        <w:t xml:space="preserve">  Η μέτρηση λαμβάνεται στο εμπρόσθιο μέρος του μπουφάν στη βάση των μασχαλών από την μια διπλωμένη άκρη ως την άλλη διπλωμένη άκρη.</w:t>
      </w:r>
    </w:p>
    <w:p>
      <w:pPr>
        <w:pStyle w:val="Normal"/>
        <w:rPr>
          <w:sz w:val="22"/>
          <w:szCs w:val="22"/>
        </w:rPr>
      </w:pPr>
      <w:r>
        <w:rPr>
          <w:b/>
          <w:sz w:val="22"/>
          <w:szCs w:val="22"/>
        </w:rPr>
        <w:t>Β.</w:t>
      </w:r>
      <w:r>
        <w:rPr>
          <w:sz w:val="22"/>
          <w:szCs w:val="22"/>
        </w:rPr>
        <w:t xml:space="preserve"> </w:t>
      </w:r>
      <w:r>
        <w:rPr>
          <w:sz w:val="22"/>
          <w:szCs w:val="22"/>
          <w:u w:val="single"/>
        </w:rPr>
        <w:t>Πλάτη:</w:t>
      </w:r>
      <w:r>
        <w:rPr>
          <w:sz w:val="22"/>
          <w:szCs w:val="22"/>
        </w:rPr>
        <w:t xml:space="preserve"> Η μέτρηση λαμβάνεται κατά μήκος του κέντρου της πλάτης από το σημείο ένωσης του γιακά με τον κορμό ως το κάτω μέρος του μπουφάν.</w:t>
      </w:r>
    </w:p>
    <w:p>
      <w:pPr>
        <w:pStyle w:val="Normal"/>
        <w:rPr>
          <w:sz w:val="22"/>
          <w:szCs w:val="22"/>
        </w:rPr>
      </w:pPr>
      <w:r>
        <w:rPr>
          <w:b/>
          <w:sz w:val="22"/>
          <w:szCs w:val="22"/>
        </w:rPr>
        <w:t xml:space="preserve">Γ. </w:t>
      </w:r>
      <w:r>
        <w:rPr>
          <w:b w:val="false"/>
          <w:bCs w:val="false"/>
          <w:sz w:val="22"/>
          <w:szCs w:val="22"/>
          <w:u w:val="single"/>
        </w:rPr>
        <w:t>Μήκος Στριφώματος (Ποδόγυρος):</w:t>
      </w:r>
      <w:r>
        <w:rPr>
          <w:b/>
          <w:sz w:val="22"/>
          <w:szCs w:val="22"/>
        </w:rPr>
        <w:t xml:space="preserve">  </w:t>
      </w:r>
      <w:r>
        <w:rPr>
          <w:b w:val="false"/>
          <w:bCs w:val="false"/>
          <w:sz w:val="22"/>
          <w:szCs w:val="22"/>
        </w:rPr>
        <w:t>Η μέτρηση λαμβάνεται στο εμπρόσθιο μέρος του μπουφάν στο τελείωμα του μπουφάν από την μια διπλωμένη άκρη ως την άλλη διπλωμένη άκρη</w:t>
      </w:r>
    </w:p>
    <w:p>
      <w:pPr>
        <w:pStyle w:val="Normal"/>
        <w:rPr>
          <w:sz w:val="22"/>
          <w:szCs w:val="22"/>
        </w:rPr>
      </w:pPr>
      <w:r>
        <w:rPr>
          <w:b/>
          <w:sz w:val="22"/>
          <w:szCs w:val="22"/>
        </w:rPr>
        <w:t xml:space="preserve">Δ. </w:t>
      </w:r>
      <w:r>
        <w:rPr>
          <w:sz w:val="22"/>
          <w:szCs w:val="22"/>
          <w:u w:val="single"/>
        </w:rPr>
        <w:t>Πλάτος ώμων:</w:t>
      </w:r>
      <w:r>
        <w:rPr>
          <w:sz w:val="22"/>
          <w:szCs w:val="22"/>
        </w:rPr>
        <w:t xml:space="preserve"> Η μέτρηση λαμβάνεται στο οπίσθιο μέρος του μπουφάν από το σημείο ραφής ένωσης του μανικιού με την πλάτη έως το απέναντι (αντίστοιχο) σημείο ένωσης του μανικιού με την πλάτη και στη διεύθυνση (εξωτερικά) που παρουσιάζεται στο Σχέδιο Ι</w:t>
      </w:r>
      <w:r>
        <w:rPr>
          <w:sz w:val="22"/>
          <w:szCs w:val="22"/>
          <w:lang w:val="en-US"/>
        </w:rPr>
        <w:t>I</w:t>
      </w:r>
      <w:r>
        <w:rPr>
          <w:sz w:val="22"/>
          <w:szCs w:val="22"/>
        </w:rPr>
        <w:t>.</w:t>
      </w:r>
    </w:p>
    <w:p>
      <w:pPr>
        <w:pStyle w:val="Normal"/>
        <w:rPr>
          <w:sz w:val="22"/>
          <w:szCs w:val="22"/>
        </w:rPr>
      </w:pPr>
      <w:r>
        <w:rPr>
          <w:b/>
          <w:sz w:val="22"/>
          <w:szCs w:val="22"/>
        </w:rPr>
        <w:t>Ε.</w:t>
      </w:r>
      <w:r>
        <w:rPr>
          <w:sz w:val="22"/>
          <w:szCs w:val="22"/>
        </w:rPr>
        <w:t xml:space="preserve"> </w:t>
      </w:r>
      <w:r>
        <w:rPr>
          <w:sz w:val="22"/>
          <w:szCs w:val="22"/>
          <w:u w:val="single"/>
        </w:rPr>
        <w:t>Μήκος μανικιού:</w:t>
      </w:r>
      <w:r>
        <w:rPr>
          <w:sz w:val="22"/>
          <w:szCs w:val="22"/>
        </w:rPr>
        <w:t xml:space="preserve"> Η μέτρηση λαμβάνεται από το σημείο ραφής του μανικιού με τον γιακά έως το κατώτερο άκρο του μανικιού και στη διεύθυνση (εξωτερικά) που παρουσιάζεται στο Σχέδιο Ι.</w:t>
      </w:r>
    </w:p>
    <w:p>
      <w:pPr>
        <w:pStyle w:val="Normal"/>
        <w:rPr>
          <w:b/>
          <w:bCs/>
          <w:sz w:val="22"/>
          <w:szCs w:val="22"/>
        </w:rPr>
      </w:pPr>
      <w:r>
        <w:rPr>
          <w:b/>
          <w:bCs/>
          <w:sz w:val="22"/>
          <w:szCs w:val="22"/>
        </w:rPr>
        <w:t>ΣΤ.</w:t>
      </w:r>
      <w:r>
        <w:rPr>
          <w:b w:val="false"/>
          <w:bCs w:val="false"/>
          <w:sz w:val="22"/>
          <w:szCs w:val="22"/>
        </w:rPr>
        <w:t xml:space="preserve"> </w:t>
      </w:r>
      <w:r>
        <w:rPr>
          <w:b w:val="false"/>
          <w:bCs w:val="false"/>
          <w:sz w:val="22"/>
          <w:szCs w:val="22"/>
          <w:u w:val="single"/>
        </w:rPr>
        <w:t>Άνοιγμα μασχάλης:</w:t>
      </w:r>
      <w:r>
        <w:rPr>
          <w:b w:val="false"/>
          <w:bCs w:val="false"/>
          <w:sz w:val="22"/>
          <w:szCs w:val="22"/>
        </w:rPr>
        <w:t xml:space="preserve"> Η μέτρηση λαμβάνεται στο οπίσθιο μέρος του μπουφάν από το σημείο ραφής ένωσης του μανικιού στον ώμο έως το σημείο ραφής στην μασχάλη.</w:t>
      </w:r>
    </w:p>
    <w:p>
      <w:pPr>
        <w:pStyle w:val="Normal"/>
        <w:rPr>
          <w:sz w:val="22"/>
          <w:szCs w:val="22"/>
        </w:rPr>
      </w:pPr>
      <w:r>
        <w:rPr>
          <w:b/>
          <w:bCs/>
          <w:sz w:val="22"/>
          <w:szCs w:val="22"/>
        </w:rPr>
        <w:t>Ζ.</w:t>
      </w:r>
      <w:r>
        <w:rPr>
          <w:sz w:val="22"/>
          <w:szCs w:val="22"/>
        </w:rPr>
        <w:t xml:space="preserve"> </w:t>
      </w:r>
      <w:r>
        <w:rPr>
          <w:sz w:val="22"/>
          <w:szCs w:val="22"/>
          <w:u w:val="single"/>
        </w:rPr>
        <w:t>Φάρδος μανικιού:</w:t>
      </w:r>
      <w:r>
        <w:rPr>
          <w:sz w:val="22"/>
          <w:szCs w:val="22"/>
        </w:rPr>
        <w:t xml:space="preserve"> Μετράται το μήκος (πλάτος) του ανοίγματος του μανικιού στο σημείο ένωσης με το λάστιχο της μανσέτας.</w:t>
      </w:r>
    </w:p>
    <w:p>
      <w:pPr>
        <w:pStyle w:val="Normal"/>
        <w:rPr>
          <w:sz w:val="22"/>
          <w:szCs w:val="22"/>
        </w:rPr>
      </w:pPr>
      <w:r>
        <w:rPr>
          <w:b/>
          <w:bCs/>
          <w:sz w:val="22"/>
          <w:szCs w:val="22"/>
        </w:rPr>
        <w:t>Η.</w:t>
      </w:r>
      <w:r>
        <w:rPr>
          <w:b/>
          <w:bCs/>
          <w:sz w:val="22"/>
          <w:szCs w:val="22"/>
          <w:u w:val="single"/>
        </w:rPr>
        <w:t xml:space="preserve"> </w:t>
      </w:r>
      <w:r>
        <w:rPr>
          <w:sz w:val="22"/>
          <w:szCs w:val="22"/>
          <w:u w:val="single"/>
        </w:rPr>
        <w:t>Άνοιγμα μανικιού:</w:t>
      </w:r>
      <w:r>
        <w:rPr>
          <w:sz w:val="22"/>
          <w:szCs w:val="22"/>
        </w:rPr>
        <w:t xml:space="preserve"> Μετράται το μήκος (πλάτος) του ανοίγματος του λάστιχου της μανσέτας. </w:t>
      </w:r>
      <w:r>
        <w:br w:type="page"/>
      </w:r>
    </w:p>
    <w:p>
      <w:pPr>
        <w:pStyle w:val="BodyText"/>
        <w:spacing w:before="0" w:after="120"/>
        <w:rPr/>
      </w:pPr>
      <w:r>
        <w:rPr/>
      </w:r>
    </w:p>
    <w:tbl>
      <w:tblPr>
        <w:tblW w:w="14446" w:type="dxa"/>
        <w:jc w:val="center"/>
        <w:tblInd w:w="0" w:type="dxa"/>
        <w:tblLayout w:type="fixed"/>
        <w:tblCellMar>
          <w:top w:w="0" w:type="dxa"/>
          <w:left w:w="108" w:type="dxa"/>
          <w:bottom w:w="0" w:type="dxa"/>
          <w:right w:w="108" w:type="dxa"/>
        </w:tblCellMar>
      </w:tblPr>
      <w:tblGrid>
        <w:gridCol w:w="2653"/>
        <w:gridCol w:w="1367"/>
        <w:gridCol w:w="1018"/>
        <w:gridCol w:w="1186"/>
        <w:gridCol w:w="1365"/>
        <w:gridCol w:w="1127"/>
        <w:gridCol w:w="1206"/>
        <w:gridCol w:w="1592"/>
        <w:gridCol w:w="1643"/>
        <w:gridCol w:w="1287"/>
      </w:tblGrid>
      <w:tr>
        <w:trPr/>
        <w:tc>
          <w:tcPr>
            <w:tcW w:w="14444" w:type="dxa"/>
            <w:gridSpan w:val="10"/>
            <w:tcBorders>
              <w:top w:val="double" w:sz="4" w:space="0" w:color="000000"/>
              <w:left w:val="double" w:sz="4" w:space="0" w:color="000000"/>
              <w:bottom w:val="single" w:sz="4" w:space="0" w:color="000000"/>
              <w:right w:val="double" w:sz="4" w:space="0" w:color="000000"/>
            </w:tcBorders>
          </w:tcPr>
          <w:p>
            <w:pPr>
              <w:pStyle w:val="Normal"/>
              <w:jc w:val="center"/>
              <w:rPr>
                <w:b/>
                <w:sz w:val="24"/>
                <w:szCs w:val="24"/>
              </w:rPr>
            </w:pPr>
            <w:r>
              <w:rPr>
                <w:b/>
                <w:sz w:val="24"/>
                <w:szCs w:val="24"/>
              </w:rPr>
              <w:t>ΠΙΝΑΚΑΣ Ι</w:t>
            </w:r>
          </w:p>
        </w:tc>
      </w:tr>
      <w:tr>
        <w:trPr/>
        <w:tc>
          <w:tcPr>
            <w:tcW w:w="14444" w:type="dxa"/>
            <w:gridSpan w:val="10"/>
            <w:tcBorders>
              <w:top w:val="single" w:sz="4" w:space="0" w:color="000000"/>
              <w:left w:val="double" w:sz="4" w:space="0" w:color="000000"/>
              <w:bottom w:val="single" w:sz="4" w:space="0" w:color="000000"/>
              <w:right w:val="double" w:sz="4" w:space="0" w:color="000000"/>
            </w:tcBorders>
          </w:tcPr>
          <w:p>
            <w:pPr>
              <w:pStyle w:val="Normal"/>
              <w:jc w:val="center"/>
              <w:rPr>
                <w:b/>
                <w:sz w:val="24"/>
                <w:szCs w:val="24"/>
              </w:rPr>
            </w:pPr>
            <w:r>
              <w:rPr>
                <w:b/>
                <w:sz w:val="24"/>
                <w:szCs w:val="24"/>
              </w:rPr>
              <w:t>ΔΙΑΣΤΑΣΕΙΣ - ΤΑΞΙΝΟΜΗΣΗ</w:t>
            </w:r>
          </w:p>
        </w:tc>
      </w:tr>
      <w:tr>
        <w:trPr/>
        <w:tc>
          <w:tcPr>
            <w:tcW w:w="14444" w:type="dxa"/>
            <w:gridSpan w:val="10"/>
            <w:tcBorders>
              <w:top w:val="single" w:sz="4" w:space="0" w:color="000000"/>
              <w:left w:val="double" w:sz="4" w:space="0" w:color="000000"/>
              <w:bottom w:val="single" w:sz="4" w:space="0" w:color="000000"/>
              <w:right w:val="double" w:sz="4" w:space="0" w:color="000000"/>
            </w:tcBorders>
          </w:tcPr>
          <w:p>
            <w:pPr>
              <w:pStyle w:val="Normal"/>
              <w:jc w:val="center"/>
              <w:rPr>
                <w:b/>
                <w:sz w:val="24"/>
                <w:szCs w:val="24"/>
              </w:rPr>
            </w:pPr>
            <w:r>
              <w:rPr>
                <w:b/>
                <w:sz w:val="24"/>
                <w:szCs w:val="24"/>
              </w:rPr>
              <w:t>ΜΑΥΡΟ ΑΔΙΑΒΡΟΧΟ ΜΠΟΥΦΑΝ ΒΑΘΜΟΦΟΡΩΝ ΓΥΝΑΙΚΩΝ</w:t>
            </w:r>
          </w:p>
        </w:tc>
      </w:tr>
      <w:tr>
        <w:trPr>
          <w:trHeight w:val="751" w:hRule="atLeast"/>
        </w:trPr>
        <w:tc>
          <w:tcPr>
            <w:tcW w:w="2653" w:type="dxa"/>
            <w:vMerge w:val="restart"/>
            <w:tcBorders>
              <w:top w:val="single" w:sz="4" w:space="0" w:color="000000"/>
              <w:left w:val="double" w:sz="4" w:space="0" w:color="000000"/>
              <w:bottom w:val="single" w:sz="4" w:space="0" w:color="000000"/>
              <w:right w:val="single" w:sz="4" w:space="0" w:color="000000"/>
            </w:tcBorders>
          </w:tcPr>
          <w:p>
            <w:pPr>
              <w:pStyle w:val="Normal"/>
              <w:jc w:val="center"/>
              <w:rPr>
                <w:b/>
                <w:sz w:val="24"/>
                <w:szCs w:val="24"/>
              </w:rPr>
            </w:pPr>
            <w:r>
              <w:rPr>
                <w:b/>
                <w:sz w:val="24"/>
                <w:szCs w:val="24"/>
              </w:rPr>
              <w:t>ΝΑΥΤΙΚΟΣ ΑΡΙΘΜΟΣ ΤΑΞΙΝΟΜΗΣΗΣ</w:t>
            </w:r>
          </w:p>
        </w:tc>
        <w:tc>
          <w:tcPr>
            <w:tcW w:w="1367" w:type="dxa"/>
            <w:tcBorders>
              <w:top w:val="single" w:sz="4" w:space="0" w:color="000000"/>
              <w:left w:val="single" w:sz="4" w:space="0" w:color="000000"/>
              <w:bottom w:val="single" w:sz="2" w:space="0" w:color="000000"/>
            </w:tcBorders>
          </w:tcPr>
          <w:p>
            <w:pPr>
              <w:pStyle w:val="Normal"/>
              <w:jc w:val="center"/>
              <w:rPr>
                <w:b/>
                <w:sz w:val="24"/>
                <w:szCs w:val="24"/>
              </w:rPr>
            </w:pPr>
            <w:r>
              <w:rPr>
                <w:b/>
                <w:sz w:val="24"/>
                <w:szCs w:val="24"/>
              </w:rPr>
              <w:t>ΜΕΓΕΘΗ</w:t>
            </w:r>
          </w:p>
        </w:tc>
        <w:tc>
          <w:tcPr>
            <w:tcW w:w="1018" w:type="dxa"/>
            <w:tcBorders>
              <w:top w:val="single" w:sz="4" w:space="0" w:color="000000"/>
              <w:left w:val="single" w:sz="2" w:space="0" w:color="000000"/>
              <w:bottom w:val="single" w:sz="2" w:space="0" w:color="000000"/>
            </w:tcBorders>
          </w:tcPr>
          <w:p>
            <w:pPr>
              <w:pStyle w:val="Normal"/>
              <w:jc w:val="center"/>
              <w:rPr>
                <w:b/>
                <w:sz w:val="24"/>
                <w:szCs w:val="24"/>
              </w:rPr>
            </w:pPr>
            <w:r>
              <w:rPr>
                <w:b/>
                <w:sz w:val="24"/>
                <w:szCs w:val="24"/>
              </w:rPr>
              <w:t>Στήθος</w:t>
            </w:r>
          </w:p>
          <w:p>
            <w:pPr>
              <w:pStyle w:val="Normal"/>
              <w:jc w:val="center"/>
              <w:rPr>
                <w:b/>
                <w:sz w:val="24"/>
                <w:szCs w:val="24"/>
              </w:rPr>
            </w:pPr>
            <w:r>
              <w:rPr>
                <w:b/>
                <w:sz w:val="24"/>
                <w:szCs w:val="24"/>
              </w:rPr>
            </w:r>
          </w:p>
        </w:tc>
        <w:tc>
          <w:tcPr>
            <w:tcW w:w="1186" w:type="dxa"/>
            <w:tcBorders>
              <w:top w:val="single" w:sz="4" w:space="0" w:color="000000"/>
              <w:left w:val="single" w:sz="2" w:space="0" w:color="000000"/>
              <w:bottom w:val="single" w:sz="2" w:space="0" w:color="000000"/>
            </w:tcBorders>
          </w:tcPr>
          <w:p>
            <w:pPr>
              <w:pStyle w:val="Normal"/>
              <w:jc w:val="center"/>
              <w:rPr>
                <w:b/>
                <w:sz w:val="24"/>
                <w:szCs w:val="24"/>
              </w:rPr>
            </w:pPr>
            <w:r>
              <w:rPr>
                <w:b/>
                <w:sz w:val="24"/>
                <w:szCs w:val="24"/>
              </w:rPr>
              <w:t>Μήκος πλάτης</w:t>
            </w:r>
          </w:p>
        </w:tc>
        <w:tc>
          <w:tcPr>
            <w:tcW w:w="1365" w:type="dxa"/>
            <w:tcBorders>
              <w:top w:val="single" w:sz="4" w:space="0" w:color="000000"/>
              <w:left w:val="single" w:sz="2" w:space="0" w:color="000000"/>
              <w:bottom w:val="single" w:sz="2" w:space="0" w:color="000000"/>
            </w:tcBorders>
          </w:tcPr>
          <w:p>
            <w:pPr>
              <w:pStyle w:val="Normal"/>
              <w:jc w:val="center"/>
              <w:rPr>
                <w:b/>
                <w:sz w:val="24"/>
                <w:szCs w:val="24"/>
              </w:rPr>
            </w:pPr>
            <w:r>
              <w:rPr>
                <w:b/>
                <w:sz w:val="24"/>
                <w:szCs w:val="24"/>
              </w:rPr>
              <w:t>Μήκος ποδό-γυρου</w:t>
            </w:r>
          </w:p>
        </w:tc>
        <w:tc>
          <w:tcPr>
            <w:tcW w:w="1127" w:type="dxa"/>
            <w:tcBorders>
              <w:top w:val="single" w:sz="4" w:space="0" w:color="000000"/>
              <w:left w:val="single" w:sz="2" w:space="0" w:color="000000"/>
              <w:bottom w:val="single" w:sz="2" w:space="0" w:color="000000"/>
            </w:tcBorders>
          </w:tcPr>
          <w:p>
            <w:pPr>
              <w:pStyle w:val="Normal"/>
              <w:jc w:val="center"/>
              <w:rPr>
                <w:b/>
                <w:sz w:val="24"/>
                <w:szCs w:val="24"/>
              </w:rPr>
            </w:pPr>
            <w:r>
              <w:rPr>
                <w:b/>
                <w:sz w:val="24"/>
                <w:szCs w:val="24"/>
              </w:rPr>
              <w:t>Πλάτος ώμων</w:t>
            </w:r>
          </w:p>
        </w:tc>
        <w:tc>
          <w:tcPr>
            <w:tcW w:w="1206" w:type="dxa"/>
            <w:tcBorders>
              <w:top w:val="single" w:sz="4" w:space="0" w:color="000000"/>
              <w:left w:val="single" w:sz="2" w:space="0" w:color="000000"/>
              <w:bottom w:val="single" w:sz="2" w:space="0" w:color="000000"/>
            </w:tcBorders>
          </w:tcPr>
          <w:p>
            <w:pPr>
              <w:pStyle w:val="Normal"/>
              <w:jc w:val="center"/>
              <w:rPr>
                <w:b/>
                <w:sz w:val="24"/>
                <w:szCs w:val="24"/>
              </w:rPr>
            </w:pPr>
            <w:r>
              <w:rPr>
                <w:b/>
                <w:sz w:val="24"/>
                <w:szCs w:val="24"/>
              </w:rPr>
              <w:t>Μήκος μανικιού</w:t>
            </w:r>
          </w:p>
        </w:tc>
        <w:tc>
          <w:tcPr>
            <w:tcW w:w="1592" w:type="dxa"/>
            <w:tcBorders>
              <w:top w:val="single" w:sz="4" w:space="0" w:color="000000"/>
              <w:left w:val="single" w:sz="2" w:space="0" w:color="000000"/>
              <w:bottom w:val="single" w:sz="2" w:space="0" w:color="000000"/>
            </w:tcBorders>
          </w:tcPr>
          <w:p>
            <w:pPr>
              <w:pStyle w:val="Normal"/>
              <w:jc w:val="center"/>
              <w:rPr>
                <w:b/>
                <w:sz w:val="24"/>
                <w:szCs w:val="24"/>
                <w:lang w:val="el-GR"/>
              </w:rPr>
            </w:pPr>
            <w:r>
              <w:rPr>
                <w:b/>
                <w:sz w:val="24"/>
                <w:szCs w:val="24"/>
                <w:lang w:val="el-GR"/>
              </w:rPr>
              <w:t>Άνοιγμα μασχάλης</w:t>
            </w:r>
          </w:p>
        </w:tc>
        <w:tc>
          <w:tcPr>
            <w:tcW w:w="1643" w:type="dxa"/>
            <w:tcBorders>
              <w:top w:val="single" w:sz="4" w:space="0" w:color="000000"/>
              <w:left w:val="single" w:sz="2" w:space="0" w:color="000000"/>
              <w:bottom w:val="single" w:sz="2" w:space="0" w:color="000000"/>
            </w:tcBorders>
          </w:tcPr>
          <w:p>
            <w:pPr>
              <w:pStyle w:val="Normal"/>
              <w:jc w:val="center"/>
              <w:rPr>
                <w:b/>
                <w:sz w:val="24"/>
                <w:szCs w:val="24"/>
              </w:rPr>
            </w:pPr>
            <w:r>
              <w:rPr>
                <w:b/>
                <w:sz w:val="24"/>
                <w:szCs w:val="24"/>
              </w:rPr>
              <w:t xml:space="preserve">Φάρδος μανικιού (πάνω από το </w:t>
            </w:r>
            <w:r>
              <w:rPr>
                <w:b/>
                <w:sz w:val="24"/>
                <w:szCs w:val="24"/>
                <w:lang w:val="en-US"/>
              </w:rPr>
              <w:t>Rib)</w:t>
            </w:r>
          </w:p>
        </w:tc>
        <w:tc>
          <w:tcPr>
            <w:tcW w:w="1287" w:type="dxa"/>
            <w:tcBorders>
              <w:top w:val="single" w:sz="4" w:space="0" w:color="000000"/>
              <w:left w:val="single" w:sz="2" w:space="0" w:color="000000"/>
              <w:bottom w:val="single" w:sz="2" w:space="0" w:color="000000"/>
              <w:right w:val="double" w:sz="4" w:space="0" w:color="000000"/>
            </w:tcBorders>
          </w:tcPr>
          <w:p>
            <w:pPr>
              <w:pStyle w:val="Normal"/>
              <w:jc w:val="center"/>
              <w:rPr>
                <w:b/>
                <w:sz w:val="24"/>
                <w:szCs w:val="24"/>
                <w:lang w:val="el-GR"/>
              </w:rPr>
            </w:pPr>
            <w:r>
              <w:rPr>
                <w:b/>
                <w:sz w:val="24"/>
                <w:szCs w:val="24"/>
                <w:lang w:val="el-GR"/>
              </w:rPr>
              <w:t>Άνοιγμα μανικιού</w:t>
            </w:r>
          </w:p>
        </w:tc>
      </w:tr>
      <w:tr>
        <w:trPr/>
        <w:tc>
          <w:tcPr>
            <w:tcW w:w="2653" w:type="dxa"/>
            <w:vMerge w:val="continue"/>
            <w:tcBorders>
              <w:top w:val="single" w:sz="4" w:space="0" w:color="000000"/>
              <w:left w:val="double" w:sz="4" w:space="0" w:color="000000"/>
              <w:bottom w:val="single" w:sz="4" w:space="0" w:color="000000"/>
              <w:right w:val="single" w:sz="4" w:space="0" w:color="000000"/>
            </w:tcBorders>
          </w:tcPr>
          <w:p>
            <w:pPr>
              <w:pStyle w:val="Normal"/>
              <w:rPr/>
            </w:pPr>
            <w:r>
              <w:rPr/>
            </w:r>
          </w:p>
        </w:tc>
        <w:tc>
          <w:tcPr>
            <w:tcW w:w="13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1018"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(Α)</w:t>
            </w:r>
          </w:p>
        </w:tc>
        <w:tc>
          <w:tcPr>
            <w:tcW w:w="1186"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(Β)</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(Γ)</w:t>
            </w:r>
          </w:p>
        </w:tc>
        <w:tc>
          <w:tcPr>
            <w:tcW w:w="1127"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(Δ)</w:t>
            </w:r>
          </w:p>
        </w:tc>
        <w:tc>
          <w:tcPr>
            <w:tcW w:w="1206" w:type="dxa"/>
            <w:tcBorders>
              <w:top w:val="single" w:sz="4" w:space="0" w:color="000000"/>
              <w:left w:val="single" w:sz="4" w:space="0" w:color="000000"/>
              <w:bottom w:val="single" w:sz="4" w:space="0" w:color="000000"/>
            </w:tcBorders>
          </w:tcPr>
          <w:p>
            <w:pPr>
              <w:pStyle w:val="Normal"/>
              <w:jc w:val="center"/>
              <w:rPr>
                <w:b/>
                <w:sz w:val="24"/>
                <w:szCs w:val="24"/>
              </w:rPr>
            </w:pPr>
            <w:r>
              <w:rPr>
                <w:b/>
                <w:sz w:val="24"/>
                <w:szCs w:val="24"/>
              </w:rPr>
              <w:t>(Ε)</w:t>
            </w:r>
          </w:p>
        </w:tc>
        <w:tc>
          <w:tcPr>
            <w:tcW w:w="1592" w:type="dxa"/>
            <w:tcBorders>
              <w:top w:val="single" w:sz="4" w:space="0" w:color="000000"/>
              <w:left w:val="single" w:sz="4" w:space="0" w:color="000000"/>
              <w:bottom w:val="single" w:sz="4" w:space="0" w:color="000000"/>
            </w:tcBorders>
          </w:tcPr>
          <w:p>
            <w:pPr>
              <w:pStyle w:val="Normal"/>
              <w:jc w:val="center"/>
              <w:rPr>
                <w:b/>
                <w:sz w:val="24"/>
                <w:szCs w:val="24"/>
              </w:rPr>
            </w:pPr>
            <w:r>
              <w:rPr>
                <w:b/>
                <w:sz w:val="24"/>
                <w:szCs w:val="24"/>
              </w:rPr>
              <w:t>(ΣΤ)</w:t>
            </w:r>
          </w:p>
        </w:tc>
        <w:tc>
          <w:tcPr>
            <w:tcW w:w="1643" w:type="dxa"/>
            <w:tcBorders>
              <w:top w:val="single" w:sz="4" w:space="0" w:color="000000"/>
              <w:left w:val="single" w:sz="4" w:space="0" w:color="000000"/>
              <w:bottom w:val="single" w:sz="4" w:space="0" w:color="000000"/>
              <w:right w:val="single" w:sz="4" w:space="0" w:color="000000"/>
            </w:tcBorders>
          </w:tcPr>
          <w:p>
            <w:pPr>
              <w:pStyle w:val="Normal"/>
              <w:jc w:val="center"/>
              <w:rPr>
                <w:b/>
                <w:sz w:val="24"/>
                <w:szCs w:val="24"/>
              </w:rPr>
            </w:pPr>
            <w:r>
              <w:rPr>
                <w:b/>
                <w:sz w:val="24"/>
                <w:szCs w:val="24"/>
              </w:rPr>
              <w:t>(Ζ)</w:t>
            </w:r>
          </w:p>
        </w:tc>
        <w:tc>
          <w:tcPr>
            <w:tcW w:w="1287" w:type="dxa"/>
            <w:tcBorders>
              <w:top w:val="single" w:sz="4" w:space="0" w:color="000000"/>
              <w:left w:val="single" w:sz="4" w:space="0" w:color="000000"/>
              <w:bottom w:val="single" w:sz="4" w:space="0" w:color="000000"/>
              <w:right w:val="double" w:sz="4" w:space="0" w:color="000000"/>
            </w:tcBorders>
          </w:tcPr>
          <w:p>
            <w:pPr>
              <w:pStyle w:val="Normal"/>
              <w:jc w:val="center"/>
              <w:rPr>
                <w:b/>
                <w:sz w:val="24"/>
                <w:szCs w:val="24"/>
              </w:rPr>
            </w:pPr>
            <w:r>
              <w:rPr>
                <w:b/>
                <w:sz w:val="24"/>
                <w:szCs w:val="24"/>
              </w:rPr>
              <w:t>(Η)</w:t>
            </w:r>
          </w:p>
        </w:tc>
      </w:tr>
      <w:tr>
        <w:trPr/>
        <w:tc>
          <w:tcPr>
            <w:tcW w:w="2653" w:type="dxa"/>
            <w:tcBorders>
              <w:top w:val="single" w:sz="2" w:space="0" w:color="000000"/>
              <w:left w:val="double" w:sz="4" w:space="0" w:color="000000"/>
              <w:bottom w:val="single" w:sz="4" w:space="0" w:color="000000"/>
            </w:tcBorders>
          </w:tcPr>
          <w:p>
            <w:pPr>
              <w:pStyle w:val="Normal"/>
              <w:jc w:val="center"/>
              <w:rPr>
                <w:sz w:val="24"/>
                <w:szCs w:val="24"/>
              </w:rPr>
            </w:pPr>
            <w:r>
              <w:rPr>
                <w:sz w:val="24"/>
                <w:szCs w:val="24"/>
              </w:rPr>
              <w:t>8415-ΝΤ-ΒΒ1-4118</w:t>
            </w:r>
          </w:p>
        </w:tc>
        <w:tc>
          <w:tcPr>
            <w:tcW w:w="1367" w:type="dxa"/>
            <w:tcBorders>
              <w:top w:val="single" w:sz="2" w:space="0" w:color="000000"/>
              <w:left w:val="single" w:sz="4" w:space="0" w:color="000000"/>
              <w:bottom w:val="single" w:sz="4" w:space="0" w:color="000000"/>
            </w:tcBorders>
          </w:tcPr>
          <w:p>
            <w:pPr>
              <w:pStyle w:val="Normal"/>
              <w:jc w:val="center"/>
              <w:rPr>
                <w:sz w:val="24"/>
                <w:szCs w:val="24"/>
                <w:lang w:val="en-US"/>
              </w:rPr>
            </w:pPr>
            <w:r>
              <w:rPr>
                <w:sz w:val="24"/>
                <w:szCs w:val="24"/>
                <w:lang w:val="en-US"/>
              </w:rPr>
              <w:t>XS</w:t>
            </w:r>
          </w:p>
        </w:tc>
        <w:tc>
          <w:tcPr>
            <w:tcW w:w="1018" w:type="dxa"/>
            <w:tcBorders>
              <w:top w:val="single" w:sz="2" w:space="0" w:color="000000"/>
              <w:left w:val="single" w:sz="4" w:space="0" w:color="000000"/>
              <w:bottom w:val="single" w:sz="4" w:space="0" w:color="000000"/>
            </w:tcBorders>
          </w:tcPr>
          <w:p>
            <w:pPr>
              <w:pStyle w:val="Normal"/>
              <w:jc w:val="center"/>
              <w:rPr>
                <w:sz w:val="24"/>
                <w:szCs w:val="24"/>
              </w:rPr>
            </w:pPr>
            <w:r>
              <w:rPr>
                <w:sz w:val="24"/>
                <w:szCs w:val="24"/>
              </w:rPr>
              <w:t>50</w:t>
            </w:r>
          </w:p>
        </w:tc>
        <w:tc>
          <w:tcPr>
            <w:tcW w:w="1186" w:type="dxa"/>
            <w:tcBorders>
              <w:top w:val="single" w:sz="2" w:space="0" w:color="000000"/>
              <w:left w:val="single" w:sz="4" w:space="0" w:color="000000"/>
              <w:bottom w:val="single" w:sz="4" w:space="0" w:color="000000"/>
            </w:tcBorders>
          </w:tcPr>
          <w:p>
            <w:pPr>
              <w:pStyle w:val="Normal"/>
              <w:jc w:val="center"/>
              <w:rPr>
                <w:sz w:val="24"/>
                <w:szCs w:val="24"/>
              </w:rPr>
            </w:pPr>
            <w:r>
              <w:rPr>
                <w:sz w:val="24"/>
                <w:szCs w:val="24"/>
              </w:rPr>
              <w:t>62</w:t>
            </w:r>
          </w:p>
        </w:tc>
        <w:tc>
          <w:tcPr>
            <w:tcW w:w="1365" w:type="dxa"/>
            <w:tcBorders>
              <w:top w:val="single" w:sz="2" w:space="0" w:color="000000"/>
              <w:left w:val="single" w:sz="4" w:space="0" w:color="000000"/>
              <w:bottom w:val="single" w:sz="4" w:space="0" w:color="000000"/>
            </w:tcBorders>
          </w:tcPr>
          <w:p>
            <w:pPr>
              <w:pStyle w:val="Normal"/>
              <w:jc w:val="center"/>
              <w:rPr>
                <w:rFonts w:eastAsia="MS Mincho"/>
                <w:sz w:val="24"/>
                <w:szCs w:val="24"/>
              </w:rPr>
            </w:pPr>
            <w:r>
              <w:rPr>
                <w:rFonts w:eastAsia="MS Mincho"/>
                <w:sz w:val="24"/>
                <w:szCs w:val="24"/>
              </w:rPr>
              <w:t>36</w:t>
            </w:r>
          </w:p>
        </w:tc>
        <w:tc>
          <w:tcPr>
            <w:tcW w:w="1127" w:type="dxa"/>
            <w:tcBorders>
              <w:top w:val="single" w:sz="2" w:space="0" w:color="000000"/>
              <w:left w:val="single" w:sz="4" w:space="0" w:color="000000"/>
              <w:bottom w:val="single" w:sz="4" w:space="0" w:color="000000"/>
            </w:tcBorders>
          </w:tcPr>
          <w:p>
            <w:pPr>
              <w:pStyle w:val="Normal"/>
              <w:jc w:val="center"/>
              <w:rPr>
                <w:rFonts w:eastAsia="MS Mincho"/>
                <w:sz w:val="24"/>
                <w:szCs w:val="24"/>
              </w:rPr>
            </w:pPr>
            <w:r>
              <w:rPr>
                <w:rFonts w:eastAsia="MS Mincho"/>
                <w:sz w:val="24"/>
                <w:szCs w:val="24"/>
              </w:rPr>
              <w:t>40</w:t>
            </w:r>
          </w:p>
        </w:tc>
        <w:tc>
          <w:tcPr>
            <w:tcW w:w="1206" w:type="dxa"/>
            <w:tcBorders>
              <w:top w:val="single" w:sz="2" w:space="0" w:color="000000"/>
              <w:left w:val="single" w:sz="4" w:space="0" w:color="000000"/>
              <w:bottom w:val="single" w:sz="4" w:space="0" w:color="000000"/>
            </w:tcBorders>
          </w:tcPr>
          <w:p>
            <w:pPr>
              <w:pStyle w:val="Normal"/>
              <w:jc w:val="center"/>
              <w:rPr>
                <w:sz w:val="24"/>
                <w:szCs w:val="24"/>
              </w:rPr>
            </w:pPr>
            <w:r>
              <w:rPr>
                <w:sz w:val="24"/>
                <w:szCs w:val="24"/>
              </w:rPr>
              <w:t>59</w:t>
            </w:r>
          </w:p>
        </w:tc>
        <w:tc>
          <w:tcPr>
            <w:tcW w:w="1592" w:type="dxa"/>
            <w:tcBorders>
              <w:top w:val="single" w:sz="2" w:space="0" w:color="000000"/>
              <w:left w:val="single" w:sz="4" w:space="0" w:color="000000"/>
              <w:bottom w:val="single" w:sz="4" w:space="0" w:color="000000"/>
            </w:tcBorders>
          </w:tcPr>
          <w:p>
            <w:pPr>
              <w:pStyle w:val="Normal"/>
              <w:jc w:val="center"/>
              <w:rPr>
                <w:sz w:val="24"/>
                <w:szCs w:val="24"/>
              </w:rPr>
            </w:pPr>
            <w:r>
              <w:rPr>
                <w:sz w:val="24"/>
                <w:szCs w:val="24"/>
              </w:rPr>
              <w:t>22</w:t>
            </w:r>
          </w:p>
        </w:tc>
        <w:tc>
          <w:tcPr>
            <w:tcW w:w="1643" w:type="dxa"/>
            <w:tcBorders>
              <w:top w:val="single" w:sz="2" w:space="0" w:color="000000"/>
              <w:left w:val="single" w:sz="4" w:space="0" w:color="000000"/>
              <w:bottom w:val="single" w:sz="4" w:space="0" w:color="000000"/>
            </w:tcBorders>
          </w:tcPr>
          <w:p>
            <w:pPr>
              <w:pStyle w:val="Normal"/>
              <w:jc w:val="center"/>
              <w:rPr>
                <w:sz w:val="24"/>
                <w:szCs w:val="24"/>
              </w:rPr>
            </w:pPr>
            <w:r>
              <w:rPr>
                <w:sz w:val="24"/>
                <w:szCs w:val="24"/>
              </w:rPr>
              <w:t>13,0</w:t>
            </w:r>
          </w:p>
        </w:tc>
        <w:tc>
          <w:tcPr>
            <w:tcW w:w="1287" w:type="dxa"/>
            <w:tcBorders>
              <w:top w:val="single" w:sz="2" w:space="0" w:color="000000"/>
              <w:left w:val="single" w:sz="4" w:space="0" w:color="000000"/>
              <w:bottom w:val="single" w:sz="4" w:space="0" w:color="000000"/>
              <w:right w:val="double" w:sz="4" w:space="0" w:color="000000"/>
            </w:tcBorders>
          </w:tcPr>
          <w:p>
            <w:pPr>
              <w:pStyle w:val="Normal"/>
              <w:jc w:val="center"/>
              <w:rPr>
                <w:sz w:val="24"/>
                <w:szCs w:val="24"/>
              </w:rPr>
            </w:pPr>
            <w:r>
              <w:rPr>
                <w:sz w:val="24"/>
                <w:szCs w:val="24"/>
              </w:rPr>
              <w:t>6,0</w:t>
            </w:r>
          </w:p>
        </w:tc>
      </w:tr>
      <w:tr>
        <w:trPr/>
        <w:tc>
          <w:tcPr>
            <w:tcW w:w="2653"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lang w:val="el-GR"/>
              </w:rPr>
            </w:pPr>
            <w:r>
              <w:rPr>
                <w:sz w:val="24"/>
                <w:szCs w:val="24"/>
                <w:lang w:val="en-US"/>
              </w:rPr>
              <w:t>8415-ΝΤ-ΒΒ1-</w:t>
            </w:r>
            <w:r>
              <w:rPr>
                <w:sz w:val="24"/>
                <w:szCs w:val="24"/>
                <w:lang w:val="el-GR"/>
              </w:rPr>
              <w:t>4119</w:t>
            </w:r>
          </w:p>
        </w:tc>
        <w:tc>
          <w:tcPr>
            <w:tcW w:w="13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en-US"/>
              </w:rPr>
            </w:pPr>
            <w:r>
              <w:rPr>
                <w:sz w:val="24"/>
                <w:szCs w:val="24"/>
                <w:lang w:val="en-US"/>
              </w:rPr>
              <w:t>S</w:t>
            </w:r>
          </w:p>
        </w:tc>
        <w:tc>
          <w:tcPr>
            <w:tcW w:w="101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52</w:t>
            </w:r>
          </w:p>
        </w:tc>
        <w:tc>
          <w:tcPr>
            <w:tcW w:w="118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64</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rPr>
            </w:pPr>
            <w:r>
              <w:rPr>
                <w:rFonts w:eastAsia="MS Mincho"/>
                <w:sz w:val="24"/>
                <w:szCs w:val="24"/>
              </w:rPr>
              <w:t>38</w:t>
            </w:r>
          </w:p>
        </w:tc>
        <w:tc>
          <w:tcPr>
            <w:tcW w:w="1127"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rPr>
            </w:pPr>
            <w:r>
              <w:rPr>
                <w:rFonts w:eastAsia="MS Mincho"/>
                <w:sz w:val="24"/>
                <w:szCs w:val="24"/>
              </w:rPr>
              <w:t>41</w:t>
            </w:r>
          </w:p>
        </w:tc>
        <w:tc>
          <w:tcPr>
            <w:tcW w:w="1206"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60</w:t>
            </w:r>
          </w:p>
        </w:tc>
        <w:tc>
          <w:tcPr>
            <w:tcW w:w="1592"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23</w:t>
            </w:r>
          </w:p>
        </w:tc>
        <w:tc>
          <w:tcPr>
            <w:tcW w:w="164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13,5</w:t>
            </w:r>
          </w:p>
        </w:tc>
        <w:tc>
          <w:tcPr>
            <w:tcW w:w="1287" w:type="dxa"/>
            <w:tcBorders>
              <w:top w:val="single" w:sz="4" w:space="0" w:color="000000"/>
              <w:left w:val="single" w:sz="4" w:space="0" w:color="000000"/>
              <w:bottom w:val="single" w:sz="4" w:space="0" w:color="000000"/>
              <w:right w:val="double" w:sz="4" w:space="0" w:color="000000"/>
            </w:tcBorders>
          </w:tcPr>
          <w:p>
            <w:pPr>
              <w:pStyle w:val="Normal"/>
              <w:jc w:val="center"/>
              <w:rPr>
                <w:sz w:val="24"/>
                <w:szCs w:val="24"/>
              </w:rPr>
            </w:pPr>
            <w:r>
              <w:rPr>
                <w:sz w:val="24"/>
                <w:szCs w:val="24"/>
              </w:rPr>
              <w:t>6,5</w:t>
            </w:r>
          </w:p>
        </w:tc>
      </w:tr>
      <w:tr>
        <w:trPr>
          <w:trHeight w:val="70" w:hRule="atLeast"/>
        </w:trPr>
        <w:tc>
          <w:tcPr>
            <w:tcW w:w="2653"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lang w:val="el-GR"/>
              </w:rPr>
            </w:pPr>
            <w:r>
              <w:rPr>
                <w:sz w:val="24"/>
                <w:szCs w:val="24"/>
                <w:lang w:val="en-US"/>
              </w:rPr>
              <w:t>8415-ΝΤ-ΒΒ1-</w:t>
            </w:r>
            <w:r>
              <w:rPr>
                <w:sz w:val="24"/>
                <w:szCs w:val="24"/>
                <w:lang w:val="el-GR"/>
              </w:rPr>
              <w:t>4120</w:t>
            </w:r>
          </w:p>
        </w:tc>
        <w:tc>
          <w:tcPr>
            <w:tcW w:w="13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en-US"/>
              </w:rPr>
            </w:pPr>
            <w:r>
              <w:rPr>
                <w:sz w:val="24"/>
                <w:szCs w:val="24"/>
                <w:lang w:val="en-US"/>
              </w:rPr>
              <w:t>M</w:t>
            </w:r>
          </w:p>
        </w:tc>
        <w:tc>
          <w:tcPr>
            <w:tcW w:w="101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54</w:t>
            </w:r>
          </w:p>
        </w:tc>
        <w:tc>
          <w:tcPr>
            <w:tcW w:w="118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66</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rPr>
            </w:pPr>
            <w:r>
              <w:rPr>
                <w:rFonts w:eastAsia="MS Mincho"/>
                <w:sz w:val="24"/>
                <w:szCs w:val="24"/>
              </w:rPr>
              <w:t>40</w:t>
            </w:r>
          </w:p>
        </w:tc>
        <w:tc>
          <w:tcPr>
            <w:tcW w:w="1127"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rPr>
            </w:pPr>
            <w:r>
              <w:rPr>
                <w:rFonts w:eastAsia="MS Mincho"/>
                <w:sz w:val="24"/>
                <w:szCs w:val="24"/>
              </w:rPr>
              <w:t>42</w:t>
            </w:r>
          </w:p>
        </w:tc>
        <w:tc>
          <w:tcPr>
            <w:tcW w:w="1206"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61</w:t>
            </w:r>
          </w:p>
        </w:tc>
        <w:tc>
          <w:tcPr>
            <w:tcW w:w="1592"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24</w:t>
            </w:r>
          </w:p>
        </w:tc>
        <w:tc>
          <w:tcPr>
            <w:tcW w:w="164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14,0</w:t>
            </w:r>
          </w:p>
        </w:tc>
        <w:tc>
          <w:tcPr>
            <w:tcW w:w="1287" w:type="dxa"/>
            <w:tcBorders>
              <w:top w:val="single" w:sz="4" w:space="0" w:color="000000"/>
              <w:left w:val="single" w:sz="4" w:space="0" w:color="000000"/>
              <w:bottom w:val="single" w:sz="4" w:space="0" w:color="000000"/>
              <w:right w:val="double" w:sz="4" w:space="0" w:color="000000"/>
            </w:tcBorders>
          </w:tcPr>
          <w:p>
            <w:pPr>
              <w:pStyle w:val="Normal"/>
              <w:jc w:val="center"/>
              <w:rPr>
                <w:sz w:val="24"/>
                <w:szCs w:val="24"/>
              </w:rPr>
            </w:pPr>
            <w:r>
              <w:rPr>
                <w:sz w:val="24"/>
                <w:szCs w:val="24"/>
              </w:rPr>
              <w:t>7,0</w:t>
            </w:r>
          </w:p>
        </w:tc>
      </w:tr>
      <w:tr>
        <w:trPr/>
        <w:tc>
          <w:tcPr>
            <w:tcW w:w="2653"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lang w:val="el-GR"/>
              </w:rPr>
            </w:pPr>
            <w:r>
              <w:rPr>
                <w:sz w:val="24"/>
                <w:szCs w:val="24"/>
                <w:lang w:val="en-US"/>
              </w:rPr>
              <w:t>8415-ΝΤ-ΒΒ1-</w:t>
            </w:r>
            <w:r>
              <w:rPr>
                <w:sz w:val="24"/>
                <w:szCs w:val="24"/>
                <w:lang w:val="el-GR"/>
              </w:rPr>
              <w:t>4121</w:t>
            </w:r>
          </w:p>
        </w:tc>
        <w:tc>
          <w:tcPr>
            <w:tcW w:w="13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lang w:val="en-US"/>
              </w:rPr>
            </w:pPr>
            <w:r>
              <w:rPr>
                <w:sz w:val="24"/>
                <w:szCs w:val="24"/>
                <w:lang w:val="en-US"/>
              </w:rPr>
              <w:t>L</w:t>
            </w:r>
          </w:p>
        </w:tc>
        <w:tc>
          <w:tcPr>
            <w:tcW w:w="101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56</w:t>
            </w:r>
          </w:p>
        </w:tc>
        <w:tc>
          <w:tcPr>
            <w:tcW w:w="118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68</w:t>
            </w:r>
          </w:p>
        </w:tc>
        <w:tc>
          <w:tcPr>
            <w:tcW w:w="1365"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rPr>
            </w:pPr>
            <w:r>
              <w:rPr>
                <w:rFonts w:eastAsia="MS Mincho"/>
                <w:sz w:val="24"/>
                <w:szCs w:val="24"/>
              </w:rPr>
              <w:t>42</w:t>
            </w:r>
          </w:p>
        </w:tc>
        <w:tc>
          <w:tcPr>
            <w:tcW w:w="1127" w:type="dxa"/>
            <w:tcBorders>
              <w:top w:val="single" w:sz="4" w:space="0" w:color="000000"/>
              <w:left w:val="single" w:sz="4" w:space="0" w:color="000000"/>
              <w:bottom w:val="single" w:sz="4" w:space="0" w:color="000000"/>
              <w:right w:val="single" w:sz="4" w:space="0" w:color="000000"/>
            </w:tcBorders>
          </w:tcPr>
          <w:p>
            <w:pPr>
              <w:pStyle w:val="Normal"/>
              <w:jc w:val="center"/>
              <w:rPr>
                <w:rFonts w:eastAsia="MS Mincho"/>
                <w:sz w:val="24"/>
                <w:szCs w:val="24"/>
              </w:rPr>
            </w:pPr>
            <w:r>
              <w:rPr>
                <w:rFonts w:eastAsia="MS Mincho"/>
                <w:sz w:val="24"/>
                <w:szCs w:val="24"/>
              </w:rPr>
              <w:t>43</w:t>
            </w:r>
          </w:p>
        </w:tc>
        <w:tc>
          <w:tcPr>
            <w:tcW w:w="1206"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62</w:t>
            </w:r>
          </w:p>
        </w:tc>
        <w:tc>
          <w:tcPr>
            <w:tcW w:w="1592" w:type="dxa"/>
            <w:tcBorders>
              <w:top w:val="single" w:sz="4" w:space="0" w:color="000000"/>
              <w:left w:val="single" w:sz="4" w:space="0" w:color="000000"/>
              <w:bottom w:val="single" w:sz="4" w:space="0" w:color="000000"/>
            </w:tcBorders>
          </w:tcPr>
          <w:p>
            <w:pPr>
              <w:pStyle w:val="Normal"/>
              <w:jc w:val="center"/>
              <w:rPr>
                <w:sz w:val="24"/>
                <w:szCs w:val="24"/>
              </w:rPr>
            </w:pPr>
            <w:r>
              <w:rPr>
                <w:sz w:val="24"/>
                <w:szCs w:val="24"/>
              </w:rPr>
              <w:t>25</w:t>
            </w:r>
          </w:p>
        </w:tc>
        <w:tc>
          <w:tcPr>
            <w:tcW w:w="164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14,5</w:t>
            </w:r>
          </w:p>
        </w:tc>
        <w:tc>
          <w:tcPr>
            <w:tcW w:w="1287" w:type="dxa"/>
            <w:tcBorders>
              <w:top w:val="single" w:sz="4" w:space="0" w:color="000000"/>
              <w:left w:val="single" w:sz="4" w:space="0" w:color="000000"/>
              <w:bottom w:val="single" w:sz="4" w:space="0" w:color="000000"/>
              <w:right w:val="double" w:sz="4" w:space="0" w:color="000000"/>
            </w:tcBorders>
          </w:tcPr>
          <w:p>
            <w:pPr>
              <w:pStyle w:val="Normal"/>
              <w:jc w:val="center"/>
              <w:rPr>
                <w:sz w:val="24"/>
                <w:szCs w:val="24"/>
              </w:rPr>
            </w:pPr>
            <w:r>
              <w:rPr>
                <w:sz w:val="24"/>
                <w:szCs w:val="24"/>
              </w:rPr>
              <w:t>7,5</w:t>
            </w:r>
          </w:p>
        </w:tc>
      </w:tr>
      <w:tr>
        <w:trPr/>
        <w:tc>
          <w:tcPr>
            <w:tcW w:w="2653" w:type="dxa"/>
            <w:tcBorders>
              <w:top w:val="single" w:sz="4" w:space="0" w:color="000000"/>
              <w:left w:val="double" w:sz="4" w:space="0" w:color="000000"/>
              <w:bottom w:val="double" w:sz="4" w:space="0" w:color="000000"/>
              <w:right w:val="single" w:sz="4" w:space="0" w:color="000000"/>
            </w:tcBorders>
          </w:tcPr>
          <w:p>
            <w:pPr>
              <w:pStyle w:val="Normal"/>
              <w:jc w:val="center"/>
              <w:rPr>
                <w:sz w:val="24"/>
                <w:szCs w:val="24"/>
                <w:lang w:val="el-GR"/>
              </w:rPr>
            </w:pPr>
            <w:r>
              <w:rPr>
                <w:sz w:val="24"/>
                <w:szCs w:val="24"/>
                <w:lang w:val="en-US"/>
              </w:rPr>
              <w:t>8415-ΝΤ-ΒΒ1-</w:t>
            </w:r>
            <w:r>
              <w:rPr>
                <w:sz w:val="24"/>
                <w:szCs w:val="24"/>
                <w:lang w:val="el-GR"/>
              </w:rPr>
              <w:t>4122</w:t>
            </w:r>
          </w:p>
        </w:tc>
        <w:tc>
          <w:tcPr>
            <w:tcW w:w="1367" w:type="dxa"/>
            <w:tcBorders>
              <w:top w:val="single" w:sz="4" w:space="0" w:color="000000"/>
              <w:left w:val="single" w:sz="4" w:space="0" w:color="000000"/>
              <w:bottom w:val="double" w:sz="4" w:space="0" w:color="000000"/>
              <w:right w:val="single" w:sz="4" w:space="0" w:color="000000"/>
            </w:tcBorders>
          </w:tcPr>
          <w:p>
            <w:pPr>
              <w:pStyle w:val="Normal"/>
              <w:jc w:val="center"/>
              <w:rPr>
                <w:sz w:val="24"/>
                <w:szCs w:val="24"/>
                <w:lang w:val="en-US"/>
              </w:rPr>
            </w:pPr>
            <w:r>
              <w:rPr>
                <w:sz w:val="24"/>
                <w:szCs w:val="24"/>
                <w:lang w:val="en-US"/>
              </w:rPr>
              <w:t>XL</w:t>
            </w:r>
          </w:p>
        </w:tc>
        <w:tc>
          <w:tcPr>
            <w:tcW w:w="1018" w:type="dxa"/>
            <w:tcBorders>
              <w:top w:val="single" w:sz="4" w:space="0" w:color="000000"/>
              <w:left w:val="single" w:sz="4" w:space="0" w:color="000000"/>
              <w:bottom w:val="double" w:sz="4" w:space="0" w:color="000000"/>
              <w:right w:val="single" w:sz="4" w:space="0" w:color="000000"/>
            </w:tcBorders>
          </w:tcPr>
          <w:p>
            <w:pPr>
              <w:pStyle w:val="Normal"/>
              <w:jc w:val="center"/>
              <w:rPr>
                <w:sz w:val="24"/>
                <w:szCs w:val="24"/>
              </w:rPr>
            </w:pPr>
            <w:r>
              <w:rPr>
                <w:sz w:val="24"/>
                <w:szCs w:val="24"/>
                <w:lang w:val="el-GR"/>
              </w:rPr>
              <w:t>58</w:t>
            </w:r>
          </w:p>
        </w:tc>
        <w:tc>
          <w:tcPr>
            <w:tcW w:w="1186" w:type="dxa"/>
            <w:tcBorders>
              <w:top w:val="single" w:sz="4" w:space="0" w:color="000000"/>
              <w:left w:val="single" w:sz="4" w:space="0" w:color="000000"/>
              <w:bottom w:val="double" w:sz="4" w:space="0" w:color="000000"/>
              <w:right w:val="single" w:sz="4" w:space="0" w:color="000000"/>
            </w:tcBorders>
          </w:tcPr>
          <w:p>
            <w:pPr>
              <w:pStyle w:val="Normal"/>
              <w:jc w:val="center"/>
              <w:rPr>
                <w:sz w:val="24"/>
                <w:szCs w:val="24"/>
              </w:rPr>
            </w:pPr>
            <w:r>
              <w:rPr>
                <w:sz w:val="24"/>
                <w:szCs w:val="24"/>
                <w:lang w:val="el-GR"/>
              </w:rPr>
              <w:t>70</w:t>
            </w:r>
          </w:p>
        </w:tc>
        <w:tc>
          <w:tcPr>
            <w:tcW w:w="1365" w:type="dxa"/>
            <w:tcBorders>
              <w:top w:val="single" w:sz="4" w:space="0" w:color="000000"/>
              <w:left w:val="single" w:sz="4" w:space="0" w:color="000000"/>
              <w:bottom w:val="double" w:sz="4" w:space="0" w:color="000000"/>
              <w:right w:val="single" w:sz="4" w:space="0" w:color="000000"/>
            </w:tcBorders>
          </w:tcPr>
          <w:p>
            <w:pPr>
              <w:pStyle w:val="Normal"/>
              <w:jc w:val="center"/>
              <w:rPr>
                <w:sz w:val="24"/>
                <w:szCs w:val="24"/>
              </w:rPr>
            </w:pPr>
            <w:r>
              <w:rPr>
                <w:sz w:val="24"/>
                <w:szCs w:val="24"/>
                <w:lang w:val="el-GR"/>
              </w:rPr>
              <w:t>44</w:t>
            </w:r>
          </w:p>
        </w:tc>
        <w:tc>
          <w:tcPr>
            <w:tcW w:w="1127" w:type="dxa"/>
            <w:tcBorders>
              <w:top w:val="single" w:sz="4" w:space="0" w:color="000000"/>
              <w:left w:val="single" w:sz="4" w:space="0" w:color="000000"/>
              <w:bottom w:val="double" w:sz="4" w:space="0" w:color="000000"/>
              <w:right w:val="single" w:sz="4" w:space="0" w:color="000000"/>
            </w:tcBorders>
          </w:tcPr>
          <w:p>
            <w:pPr>
              <w:pStyle w:val="Normal"/>
              <w:jc w:val="center"/>
              <w:rPr>
                <w:sz w:val="24"/>
                <w:szCs w:val="24"/>
              </w:rPr>
            </w:pPr>
            <w:r>
              <w:rPr>
                <w:sz w:val="24"/>
                <w:szCs w:val="24"/>
                <w:lang w:val="el-GR"/>
              </w:rPr>
              <w:t>44</w:t>
            </w:r>
          </w:p>
        </w:tc>
        <w:tc>
          <w:tcPr>
            <w:tcW w:w="1206" w:type="dxa"/>
            <w:tcBorders>
              <w:top w:val="single" w:sz="4" w:space="0" w:color="000000"/>
              <w:left w:val="single" w:sz="4" w:space="0" w:color="000000"/>
              <w:bottom w:val="double" w:sz="4" w:space="0" w:color="000000"/>
            </w:tcBorders>
          </w:tcPr>
          <w:p>
            <w:pPr>
              <w:pStyle w:val="Normal"/>
              <w:jc w:val="center"/>
              <w:rPr>
                <w:sz w:val="24"/>
                <w:szCs w:val="24"/>
              </w:rPr>
            </w:pPr>
            <w:r>
              <w:rPr>
                <w:sz w:val="24"/>
                <w:szCs w:val="24"/>
                <w:lang w:val="el-GR"/>
              </w:rPr>
              <w:t>63</w:t>
            </w:r>
          </w:p>
        </w:tc>
        <w:tc>
          <w:tcPr>
            <w:tcW w:w="1592" w:type="dxa"/>
            <w:tcBorders>
              <w:top w:val="single" w:sz="4" w:space="0" w:color="000000"/>
              <w:left w:val="single" w:sz="4" w:space="0" w:color="000000"/>
              <w:bottom w:val="double" w:sz="4" w:space="0" w:color="000000"/>
            </w:tcBorders>
          </w:tcPr>
          <w:p>
            <w:pPr>
              <w:pStyle w:val="Normal"/>
              <w:jc w:val="center"/>
              <w:rPr>
                <w:sz w:val="24"/>
                <w:szCs w:val="24"/>
              </w:rPr>
            </w:pPr>
            <w:r>
              <w:rPr>
                <w:sz w:val="24"/>
                <w:szCs w:val="24"/>
              </w:rPr>
              <w:t>26</w:t>
            </w:r>
          </w:p>
        </w:tc>
        <w:tc>
          <w:tcPr>
            <w:tcW w:w="1643" w:type="dxa"/>
            <w:tcBorders>
              <w:top w:val="single" w:sz="4" w:space="0" w:color="000000"/>
              <w:left w:val="single" w:sz="4" w:space="0" w:color="000000"/>
              <w:bottom w:val="double" w:sz="4" w:space="0" w:color="000000"/>
              <w:right w:val="single" w:sz="4" w:space="0" w:color="000000"/>
            </w:tcBorders>
          </w:tcPr>
          <w:p>
            <w:pPr>
              <w:pStyle w:val="Normal"/>
              <w:jc w:val="center"/>
              <w:rPr>
                <w:sz w:val="24"/>
                <w:szCs w:val="24"/>
              </w:rPr>
            </w:pPr>
            <w:r>
              <w:rPr>
                <w:sz w:val="24"/>
                <w:szCs w:val="24"/>
              </w:rPr>
              <w:t>15,0</w:t>
            </w:r>
          </w:p>
        </w:tc>
        <w:tc>
          <w:tcPr>
            <w:tcW w:w="1287" w:type="dxa"/>
            <w:tcBorders>
              <w:top w:val="single" w:sz="4" w:space="0" w:color="000000"/>
              <w:left w:val="single" w:sz="4" w:space="0" w:color="000000"/>
              <w:bottom w:val="double" w:sz="4" w:space="0" w:color="000000"/>
              <w:right w:val="double" w:sz="4" w:space="0" w:color="000000"/>
            </w:tcBorders>
          </w:tcPr>
          <w:p>
            <w:pPr>
              <w:pStyle w:val="Normal"/>
              <w:jc w:val="center"/>
              <w:rPr>
                <w:sz w:val="24"/>
                <w:szCs w:val="24"/>
              </w:rPr>
            </w:pPr>
            <w:r>
              <w:rPr>
                <w:sz w:val="24"/>
                <w:szCs w:val="24"/>
                <w:lang w:val="el-GR"/>
              </w:rPr>
              <w:t>8,0</w:t>
            </w:r>
          </w:p>
        </w:tc>
      </w:tr>
    </w:tbl>
    <w:p>
      <w:pPr>
        <w:pStyle w:val="Normal"/>
        <w:rPr>
          <w:sz w:val="24"/>
          <w:szCs w:val="24"/>
        </w:rPr>
      </w:pPr>
      <w:r>
        <w:rPr>
          <w:sz w:val="24"/>
          <w:szCs w:val="24"/>
        </w:rPr>
      </w:r>
    </w:p>
    <w:p>
      <w:pPr>
        <w:pStyle w:val="Normal"/>
        <w:rPr>
          <w:sz w:val="24"/>
          <w:szCs w:val="24"/>
        </w:rPr>
      </w:pPr>
      <w:r>
        <w:rPr>
          <w:sz w:val="24"/>
          <w:szCs w:val="24"/>
          <w:u w:val="single"/>
        </w:rPr>
        <w:t>ΣΗΜΕΙΩΣΗ</w:t>
      </w:r>
      <w:r>
        <w:rPr>
          <w:sz w:val="24"/>
          <w:szCs w:val="24"/>
        </w:rPr>
        <w:t xml:space="preserve">: Οι διαστάσεις παρουσιάζονται στα Σχέδια - Εικόνες Ι &amp; ΙΙ και δίνονται σε </w:t>
      </w:r>
      <w:r>
        <w:rPr>
          <w:sz w:val="24"/>
          <w:szCs w:val="24"/>
          <w:lang w:val="en-US"/>
        </w:rPr>
        <w:t>cm</w:t>
      </w:r>
      <w:r>
        <w:rPr>
          <w:sz w:val="24"/>
          <w:szCs w:val="24"/>
        </w:rPr>
        <w:t>. Για τις διαστάσεις (Α), έως και (ΣΤ) δίνεται ανοχή ±1</w:t>
      </w:r>
      <w:r>
        <w:rPr>
          <w:sz w:val="24"/>
          <w:szCs w:val="24"/>
          <w:lang w:val="en-US"/>
        </w:rPr>
        <w:t>cm</w:t>
      </w:r>
      <w:r>
        <w:rPr>
          <w:sz w:val="24"/>
          <w:szCs w:val="24"/>
        </w:rPr>
        <w:t>. Για τις διαστάσεις (Ζ) και (Η) δίνεται ανοχή ±0,5</w:t>
      </w:r>
      <w:r>
        <w:rPr>
          <w:sz w:val="24"/>
          <w:szCs w:val="24"/>
          <w:lang w:val="en-US"/>
        </w:rPr>
        <w:t>cm</w:t>
      </w:r>
      <w:r>
        <w:rPr>
          <w:sz w:val="24"/>
          <w:szCs w:val="24"/>
        </w:rPr>
        <w:t xml:space="preserve">. Όλες οι μετρήσεις παίρνονται με το μπουφάν κουμπωμένο, ακουμπισμένο επίπεδα και σε χαλαρή κατάσταση. </w:t>
      </w:r>
    </w:p>
    <w:p>
      <w:pPr>
        <w:pStyle w:val="Normal"/>
        <w:rPr>
          <w:b/>
          <w:sz w:val="24"/>
          <w:szCs w:val="24"/>
        </w:rPr>
      </w:pPr>
      <w:r>
        <w:rPr>
          <w:b/>
          <w:sz w:val="24"/>
          <w:szCs w:val="24"/>
        </w:rPr>
      </w:r>
    </w:p>
    <w:p>
      <w:pPr>
        <w:pStyle w:val="Normal"/>
        <w:rPr>
          <w:sz w:val="22"/>
          <w:szCs w:val="22"/>
        </w:rPr>
      </w:pPr>
      <w:r>
        <w:rPr>
          <w:b/>
          <w:sz w:val="22"/>
          <w:szCs w:val="22"/>
        </w:rPr>
        <w:t>Α.</w:t>
      </w:r>
      <w:r>
        <w:rPr>
          <w:sz w:val="22"/>
          <w:szCs w:val="22"/>
        </w:rPr>
        <w:t xml:space="preserve"> </w:t>
      </w:r>
      <w:r>
        <w:rPr>
          <w:sz w:val="22"/>
          <w:szCs w:val="22"/>
          <w:u w:val="single"/>
        </w:rPr>
        <w:t>Στήθος:</w:t>
      </w:r>
      <w:r>
        <w:rPr>
          <w:sz w:val="22"/>
          <w:szCs w:val="22"/>
        </w:rPr>
        <w:t xml:space="preserve">  Η μέτρηση λαμβάνεται στο εμπρόσθιο μέρος του μπουφάν στη βάση των μασχαλών από την μια διπλωμένη άκρη ως την άλλη διπλωμένη άκρη.</w:t>
      </w:r>
    </w:p>
    <w:p>
      <w:pPr>
        <w:pStyle w:val="Normal"/>
        <w:rPr>
          <w:sz w:val="22"/>
          <w:szCs w:val="22"/>
        </w:rPr>
      </w:pPr>
      <w:r>
        <w:rPr>
          <w:b/>
          <w:sz w:val="22"/>
          <w:szCs w:val="22"/>
        </w:rPr>
        <w:t>Β.</w:t>
      </w:r>
      <w:r>
        <w:rPr>
          <w:sz w:val="22"/>
          <w:szCs w:val="22"/>
        </w:rPr>
        <w:t xml:space="preserve"> </w:t>
      </w:r>
      <w:r>
        <w:rPr>
          <w:sz w:val="22"/>
          <w:szCs w:val="22"/>
          <w:u w:val="single"/>
        </w:rPr>
        <w:t>Πλάτη:</w:t>
      </w:r>
      <w:r>
        <w:rPr>
          <w:sz w:val="22"/>
          <w:szCs w:val="22"/>
        </w:rPr>
        <w:t xml:space="preserve"> Η μέτρηση λαμβάνεται κατά μήκος του κέντρου της πλάτης από το σημείο ένωσης του γιακά με τον κορμό ως το κάτω μέρος του μπουφάν.</w:t>
      </w:r>
    </w:p>
    <w:p>
      <w:pPr>
        <w:pStyle w:val="Normal"/>
        <w:rPr>
          <w:sz w:val="22"/>
          <w:szCs w:val="22"/>
        </w:rPr>
      </w:pPr>
      <w:r>
        <w:rPr>
          <w:b/>
          <w:sz w:val="22"/>
          <w:szCs w:val="22"/>
        </w:rPr>
        <w:t xml:space="preserve">Γ. </w:t>
      </w:r>
      <w:r>
        <w:rPr>
          <w:b w:val="false"/>
          <w:bCs w:val="false"/>
          <w:sz w:val="22"/>
          <w:szCs w:val="22"/>
          <w:u w:val="single"/>
        </w:rPr>
        <w:t>Μήκος Στριφώματος (Ποδόγυρος):</w:t>
      </w:r>
      <w:r>
        <w:rPr>
          <w:b/>
          <w:sz w:val="22"/>
          <w:szCs w:val="22"/>
        </w:rPr>
        <w:t xml:space="preserve">  </w:t>
      </w:r>
      <w:r>
        <w:rPr>
          <w:b w:val="false"/>
          <w:bCs w:val="false"/>
          <w:sz w:val="22"/>
          <w:szCs w:val="22"/>
        </w:rPr>
        <w:t>Η μέτρηση λαμβάνεται στο εμπρόσθιο μέρος του μπουφάν στο τελείωμα του μπουφάν από την μια διπλωμένη άκρη ως την άλλη διπλωμένη άκρη</w:t>
      </w:r>
    </w:p>
    <w:p>
      <w:pPr>
        <w:pStyle w:val="Normal"/>
        <w:rPr>
          <w:sz w:val="22"/>
          <w:szCs w:val="22"/>
        </w:rPr>
      </w:pPr>
      <w:r>
        <w:rPr>
          <w:b/>
          <w:sz w:val="22"/>
          <w:szCs w:val="22"/>
        </w:rPr>
        <w:t xml:space="preserve">Δ. </w:t>
      </w:r>
      <w:r>
        <w:rPr>
          <w:sz w:val="22"/>
          <w:szCs w:val="22"/>
          <w:u w:val="single"/>
        </w:rPr>
        <w:t>Πλάτος ώμων:</w:t>
      </w:r>
      <w:r>
        <w:rPr>
          <w:sz w:val="22"/>
          <w:szCs w:val="22"/>
        </w:rPr>
        <w:t xml:space="preserve"> Η μέτρηση λαμβάνεται στο οπίσθιο μέρος του μπουφάν από το σημείο ραφής ένωσης του μανικιού με την πλάτη έως το απέναντι (αντίστοιχο) σημείο ένωσης του μανικιού με την πλάτη και στη διεύθυνση (εξωτερικά) που παρουσιάζεται στο Σχέδιο Ι</w:t>
      </w:r>
      <w:r>
        <w:rPr>
          <w:sz w:val="22"/>
          <w:szCs w:val="22"/>
          <w:lang w:val="en-US"/>
        </w:rPr>
        <w:t>I</w:t>
      </w:r>
      <w:r>
        <w:rPr>
          <w:sz w:val="22"/>
          <w:szCs w:val="22"/>
        </w:rPr>
        <w:t>.</w:t>
      </w:r>
    </w:p>
    <w:p>
      <w:pPr>
        <w:pStyle w:val="Normal"/>
        <w:rPr>
          <w:sz w:val="22"/>
          <w:szCs w:val="22"/>
        </w:rPr>
      </w:pPr>
      <w:r>
        <w:rPr>
          <w:b/>
          <w:sz w:val="22"/>
          <w:szCs w:val="22"/>
        </w:rPr>
        <w:t>Ε.</w:t>
      </w:r>
      <w:r>
        <w:rPr>
          <w:sz w:val="22"/>
          <w:szCs w:val="22"/>
        </w:rPr>
        <w:t xml:space="preserve"> </w:t>
      </w:r>
      <w:r>
        <w:rPr>
          <w:sz w:val="22"/>
          <w:szCs w:val="22"/>
          <w:u w:val="single"/>
        </w:rPr>
        <w:t>Μήκος μανικιού:</w:t>
      </w:r>
      <w:r>
        <w:rPr>
          <w:sz w:val="22"/>
          <w:szCs w:val="22"/>
        </w:rPr>
        <w:t xml:space="preserve"> Η μέτρηση λαμβάνεται από το σημείο ραφής του μανικιού με τον γιακά έως το κατώτερο άκρο του μανικιού και στη διεύθυνση (εξωτερικά) που παρουσιάζεται στο Σχέδιο Ι.</w:t>
      </w:r>
    </w:p>
    <w:p>
      <w:pPr>
        <w:pStyle w:val="Normal"/>
        <w:rPr>
          <w:b/>
          <w:bCs/>
          <w:sz w:val="22"/>
          <w:szCs w:val="22"/>
        </w:rPr>
      </w:pPr>
      <w:r>
        <w:rPr>
          <w:b/>
          <w:bCs/>
          <w:sz w:val="22"/>
          <w:szCs w:val="22"/>
        </w:rPr>
        <w:t>ΣΤ.</w:t>
      </w:r>
      <w:r>
        <w:rPr>
          <w:b w:val="false"/>
          <w:bCs w:val="false"/>
          <w:sz w:val="22"/>
          <w:szCs w:val="22"/>
        </w:rPr>
        <w:t xml:space="preserve"> </w:t>
      </w:r>
      <w:r>
        <w:rPr>
          <w:b w:val="false"/>
          <w:bCs w:val="false"/>
          <w:sz w:val="22"/>
          <w:szCs w:val="22"/>
          <w:u w:val="single"/>
        </w:rPr>
        <w:t>Άνοιγμα μασχάλης:</w:t>
      </w:r>
      <w:r>
        <w:rPr>
          <w:b w:val="false"/>
          <w:bCs w:val="false"/>
          <w:sz w:val="22"/>
          <w:szCs w:val="22"/>
        </w:rPr>
        <w:t xml:space="preserve"> Η μέτρηση λαμβάνεται στο οπίσθιο μέρος του μπουφάν από το σημείο ραφής ένωσης του μανικιού στον ώμο έως το σημείο ραφής στην μασχάλη.</w:t>
      </w:r>
    </w:p>
    <w:p>
      <w:pPr>
        <w:pStyle w:val="Normal"/>
        <w:rPr>
          <w:sz w:val="22"/>
          <w:szCs w:val="22"/>
        </w:rPr>
      </w:pPr>
      <w:r>
        <w:rPr>
          <w:b/>
          <w:bCs/>
          <w:sz w:val="22"/>
          <w:szCs w:val="22"/>
        </w:rPr>
        <w:t>Ζ.</w:t>
      </w:r>
      <w:r>
        <w:rPr>
          <w:sz w:val="22"/>
          <w:szCs w:val="22"/>
        </w:rPr>
        <w:t xml:space="preserve"> </w:t>
      </w:r>
      <w:r>
        <w:rPr>
          <w:sz w:val="22"/>
          <w:szCs w:val="22"/>
          <w:u w:val="single"/>
        </w:rPr>
        <w:t>Φάρδος μανικιού:</w:t>
      </w:r>
      <w:r>
        <w:rPr>
          <w:sz w:val="22"/>
          <w:szCs w:val="22"/>
        </w:rPr>
        <w:t xml:space="preserve"> Μετράται το μήκος (πλάτος) του ανοίγματος του μανικιού στο σημείο ένωσης με το λάστιχο της μανσέτας </w:t>
      </w:r>
    </w:p>
    <w:p>
      <w:pPr>
        <w:sectPr>
          <w:headerReference w:type="even" r:id="rId7"/>
          <w:headerReference w:type="default" r:id="rId8"/>
          <w:headerReference w:type="first" r:id="rId9"/>
          <w:footerReference w:type="even" r:id="rId10"/>
          <w:footerReference w:type="default" r:id="rId11"/>
          <w:footerReference w:type="first" r:id="rId12"/>
          <w:type w:val="nextPage"/>
          <w:pgSz w:orient="landscape" w:w="16838" w:h="11906"/>
          <w:pgMar w:left="1134" w:right="1134" w:gutter="0" w:header="567" w:top="1247" w:footer="907" w:bottom="1134"/>
          <w:pgNumType w:fmt="decimal"/>
          <w:formProt w:val="false"/>
          <w:textDirection w:val="lrTb"/>
          <w:docGrid w:type="default" w:linePitch="360" w:charSpace="0"/>
        </w:sectPr>
        <w:pStyle w:val="Normal"/>
        <w:rPr>
          <w:sz w:val="22"/>
          <w:szCs w:val="22"/>
        </w:rPr>
      </w:pPr>
      <w:r>
        <w:rPr>
          <w:b/>
          <w:bCs/>
          <w:sz w:val="22"/>
          <w:szCs w:val="22"/>
        </w:rPr>
        <w:t>Η.</w:t>
      </w:r>
      <w:r>
        <w:rPr>
          <w:sz w:val="22"/>
          <w:szCs w:val="22"/>
          <w:u w:val="single"/>
        </w:rPr>
        <w:t xml:space="preserve"> Άνοιγμα μανικιού:</w:t>
      </w:r>
      <w:r>
        <w:rPr>
          <w:sz w:val="22"/>
          <w:szCs w:val="22"/>
        </w:rPr>
        <w:t xml:space="preserve"> Μετράται το μήκος (πλάτος) του ανοίγματος του λάστιχου της μανσέτας </w:t>
      </w:r>
    </w:p>
    <w:p>
      <w:pPr>
        <w:pStyle w:val="Normal"/>
        <w:rPr>
          <w:sz w:val="24"/>
          <w:szCs w:val="24"/>
        </w:rPr>
      </w:pPr>
      <w:r>
        <w:rPr>
          <w:rStyle w:val="Arial115pt"/>
          <w:sz w:val="24"/>
          <w:szCs w:val="24"/>
        </w:rPr>
        <w:t>4.2.2  Εξωτερικό ύφασμα μπουφάν:</w:t>
      </w:r>
    </w:p>
    <w:p>
      <w:pPr>
        <w:pStyle w:val="Normal"/>
        <w:rPr>
          <w:b/>
          <w:sz w:val="24"/>
          <w:szCs w:val="24"/>
        </w:rPr>
      </w:pPr>
      <w:r>
        <w:rPr>
          <w:b/>
          <w:sz w:val="24"/>
          <w:szCs w:val="24"/>
        </w:rPr>
        <w:t xml:space="preserve">4.2.2.1 </w:t>
      </w:r>
      <w:r>
        <w:rPr>
          <w:sz w:val="24"/>
          <w:szCs w:val="24"/>
        </w:rPr>
        <w:t xml:space="preserve">Σύνθεση υφάσματος μπουφάν εξεταζόμενο είτε με τις οδηγίες Κανονισμού §2.1.3, είτε με τα ΕΝ </w:t>
      </w:r>
      <w:r>
        <w:rPr>
          <w:sz w:val="24"/>
          <w:szCs w:val="24"/>
          <w:lang w:val="en-US"/>
        </w:rPr>
        <w:t>ISO</w:t>
      </w:r>
      <w:r>
        <w:rPr>
          <w:sz w:val="24"/>
          <w:szCs w:val="24"/>
        </w:rPr>
        <w:t xml:space="preserve"> 1833-1 και ΕΝ </w:t>
      </w:r>
      <w:r>
        <w:rPr>
          <w:sz w:val="24"/>
          <w:szCs w:val="24"/>
          <w:lang w:val="en-US"/>
        </w:rPr>
        <w:t>ISO</w:t>
      </w:r>
      <w:r>
        <w:rPr>
          <w:sz w:val="24"/>
          <w:szCs w:val="24"/>
        </w:rPr>
        <w:t xml:space="preserve"> 1833-2 ή άλλο ισοδύναμο πρότυπο: 40% Μαλλί  κατ' ελάχιστον και το υπόλοιπο πολυεστέρας.</w:t>
      </w:r>
    </w:p>
    <w:p>
      <w:pPr>
        <w:pStyle w:val="Normal"/>
        <w:rPr>
          <w:sz w:val="24"/>
          <w:szCs w:val="24"/>
        </w:rPr>
      </w:pPr>
      <w:r>
        <w:rPr>
          <w:b/>
          <w:sz w:val="24"/>
          <w:szCs w:val="24"/>
        </w:rPr>
        <w:t xml:space="preserve">4.2.2.2 </w:t>
      </w:r>
      <w:r>
        <w:rPr>
          <w:sz w:val="24"/>
          <w:szCs w:val="24"/>
        </w:rPr>
        <w:t xml:space="preserve">Βάρος υφάσματος, κατά ΕΝ 12127 ή άλλο ισοδύναμο πρότυπο: 230 </w:t>
      </w:r>
      <w:r>
        <w:rPr>
          <w:sz w:val="24"/>
          <w:szCs w:val="24"/>
          <w:lang w:val="en-US"/>
        </w:rPr>
        <w:t>g</w:t>
      </w:r>
      <w:r>
        <w:rPr>
          <w:sz w:val="24"/>
          <w:szCs w:val="24"/>
        </w:rPr>
        <w:t>/</w:t>
      </w:r>
      <w:r>
        <w:rPr>
          <w:sz w:val="24"/>
          <w:szCs w:val="24"/>
          <w:lang w:val="en-US"/>
        </w:rPr>
        <w:t>m</w:t>
      </w:r>
      <w:r>
        <w:rPr>
          <w:sz w:val="24"/>
          <w:szCs w:val="24"/>
          <w:vertAlign w:val="superscript"/>
        </w:rPr>
        <w:t>2</w:t>
      </w:r>
      <w:r>
        <w:rPr>
          <w:sz w:val="24"/>
          <w:szCs w:val="24"/>
        </w:rPr>
        <w:t xml:space="preserve">  (ανοχές ως Πίνακας Προσθήκης Ι).</w:t>
      </w:r>
    </w:p>
    <w:p>
      <w:pPr>
        <w:pStyle w:val="Normal"/>
        <w:rPr>
          <w:b/>
          <w:sz w:val="24"/>
          <w:szCs w:val="24"/>
        </w:rPr>
      </w:pPr>
      <w:r>
        <w:rPr>
          <w:b/>
          <w:sz w:val="24"/>
          <w:szCs w:val="24"/>
        </w:rPr>
        <w:t xml:space="preserve">4.2.2.3 </w:t>
      </w:r>
      <w:r>
        <w:rPr>
          <w:sz w:val="24"/>
          <w:szCs w:val="24"/>
        </w:rPr>
        <w:t xml:space="preserve">Ύφανση, κατά </w:t>
      </w:r>
      <w:r>
        <w:rPr>
          <w:sz w:val="24"/>
          <w:szCs w:val="24"/>
          <w:lang w:val="en-US"/>
        </w:rPr>
        <w:t>ISO</w:t>
      </w:r>
      <w:r>
        <w:rPr>
          <w:sz w:val="24"/>
          <w:szCs w:val="24"/>
        </w:rPr>
        <w:t xml:space="preserve"> 7211-1 ή άλλο ισοδύναμο πρότυπο</w:t>
      </w:r>
      <w:r>
        <w:rPr>
          <w:sz w:val="24"/>
          <w:szCs w:val="24"/>
          <w:lang w:val="en-US"/>
        </w:rPr>
        <w:t>:</w:t>
      </w:r>
      <w:r>
        <w:rPr>
          <w:b w:val="false"/>
          <w:bCs w:val="false"/>
          <w:sz w:val="24"/>
          <w:szCs w:val="24"/>
        </w:rPr>
        <w:t xml:space="preserve"> Διαγώνιος 2/2 («</w:t>
      </w:r>
      <w:r>
        <w:rPr>
          <w:b/>
          <w:bCs/>
          <w:sz w:val="24"/>
          <w:szCs w:val="24"/>
        </w:rPr>
        <w:t>Ζ» κατεύθυνσης)</w:t>
      </w:r>
      <w:r>
        <w:rPr>
          <w:b w:val="false"/>
          <w:bCs w:val="false"/>
          <w:sz w:val="24"/>
          <w:szCs w:val="24"/>
        </w:rPr>
        <w:t>.</w:t>
      </w:r>
    </w:p>
    <w:p>
      <w:pPr>
        <w:pStyle w:val="Normal"/>
        <w:rPr>
          <w:b/>
          <w:sz w:val="24"/>
          <w:szCs w:val="24"/>
        </w:rPr>
      </w:pPr>
      <w:r>
        <w:rPr>
          <w:b/>
          <w:sz w:val="24"/>
          <w:szCs w:val="24"/>
        </w:rPr>
        <w:t xml:space="preserve">4.2.3.4 </w:t>
      </w:r>
      <w:r>
        <w:rPr>
          <w:sz w:val="24"/>
          <w:szCs w:val="24"/>
        </w:rPr>
        <w:t xml:space="preserve">Τίτλος νήματος, κατά </w:t>
      </w:r>
      <w:r>
        <w:rPr>
          <w:sz w:val="24"/>
          <w:szCs w:val="24"/>
          <w:lang w:val="en-US"/>
        </w:rPr>
        <w:t>ISO</w:t>
      </w:r>
      <w:r>
        <w:rPr>
          <w:sz w:val="24"/>
          <w:szCs w:val="24"/>
        </w:rPr>
        <w:t xml:space="preserve"> 7211-5</w:t>
      </w:r>
      <w:r>
        <w:rPr>
          <w:b/>
          <w:sz w:val="24"/>
          <w:szCs w:val="24"/>
        </w:rPr>
        <w:t xml:space="preserve"> </w:t>
      </w:r>
      <w:r>
        <w:rPr>
          <w:sz w:val="24"/>
          <w:szCs w:val="24"/>
        </w:rPr>
        <w:t xml:space="preserve">ή άλλο ισοδύναμο πρότυπο (ανοχές ως Πίνακας Προσθήκης Ι):  </w:t>
      </w:r>
    </w:p>
    <w:p>
      <w:pPr>
        <w:pStyle w:val="Normal"/>
        <w:rPr>
          <w:b/>
          <w:sz w:val="24"/>
          <w:szCs w:val="24"/>
        </w:rPr>
      </w:pPr>
      <w:r>
        <w:rPr>
          <w:b/>
          <w:sz w:val="24"/>
          <w:szCs w:val="24"/>
        </w:rPr>
        <w:t>4.2.3.4.1</w:t>
      </w:r>
      <w:r>
        <w:rPr>
          <w:sz w:val="24"/>
          <w:szCs w:val="24"/>
        </w:rPr>
        <w:t xml:space="preserve"> Στημόνι:  60/2 </w:t>
      </w:r>
      <w:r>
        <w:rPr>
          <w:sz w:val="24"/>
          <w:szCs w:val="24"/>
          <w:lang w:val="en-US"/>
        </w:rPr>
        <w:t xml:space="preserve">Nm </w:t>
      </w:r>
      <w:r>
        <w:rPr>
          <w:sz w:val="24"/>
          <w:szCs w:val="24"/>
          <w:lang w:val="el-GR"/>
        </w:rPr>
        <w:t>Πενιέ</w:t>
      </w:r>
      <w:r>
        <w:rPr>
          <w:sz w:val="24"/>
          <w:szCs w:val="24"/>
          <w:lang w:val="en-US"/>
        </w:rPr>
        <w:t>.</w:t>
      </w:r>
      <w:r>
        <w:rPr>
          <w:sz w:val="24"/>
          <w:szCs w:val="24"/>
        </w:rPr>
        <w:tab/>
      </w:r>
    </w:p>
    <w:p>
      <w:pPr>
        <w:pStyle w:val="Normal"/>
        <w:rPr>
          <w:b/>
          <w:sz w:val="24"/>
          <w:szCs w:val="24"/>
        </w:rPr>
      </w:pPr>
      <w:r>
        <w:rPr>
          <w:b/>
          <w:sz w:val="24"/>
          <w:szCs w:val="24"/>
        </w:rPr>
        <w:t xml:space="preserve">4.2.3.4.2 </w:t>
      </w:r>
      <w:r>
        <w:rPr>
          <w:b w:val="false"/>
          <w:bCs w:val="false"/>
          <w:sz w:val="24"/>
          <w:szCs w:val="24"/>
        </w:rPr>
        <w:t>Υφάδι:     6</w:t>
      </w:r>
      <w:r>
        <w:rPr>
          <w:b w:val="false"/>
          <w:bCs w:val="false"/>
          <w:sz w:val="24"/>
          <w:szCs w:val="24"/>
          <w:lang w:val="en-US"/>
        </w:rPr>
        <w:t xml:space="preserve">0/2 Nm </w:t>
      </w:r>
      <w:r>
        <w:rPr>
          <w:b w:val="false"/>
          <w:bCs w:val="false"/>
          <w:sz w:val="24"/>
          <w:szCs w:val="24"/>
          <w:lang w:val="el-GR"/>
        </w:rPr>
        <w:t>Πενιέ</w:t>
      </w:r>
      <w:r>
        <w:rPr>
          <w:b w:val="false"/>
          <w:bCs w:val="false"/>
          <w:sz w:val="24"/>
          <w:szCs w:val="24"/>
        </w:rPr>
        <w:tab/>
      </w:r>
    </w:p>
    <w:p>
      <w:pPr>
        <w:pStyle w:val="Normal"/>
        <w:rPr>
          <w:sz w:val="24"/>
          <w:szCs w:val="24"/>
        </w:rPr>
      </w:pPr>
      <w:r>
        <w:rPr>
          <w:b/>
          <w:sz w:val="24"/>
          <w:szCs w:val="24"/>
        </w:rPr>
        <w:t xml:space="preserve">4.2.2.5  </w:t>
      </w:r>
      <w:r>
        <w:rPr>
          <w:sz w:val="24"/>
          <w:szCs w:val="24"/>
        </w:rPr>
        <w:t xml:space="preserve">Πυκνότητα κλωστών/cm, κατά </w:t>
      </w:r>
      <w:r>
        <w:rPr>
          <w:sz w:val="24"/>
          <w:szCs w:val="24"/>
          <w:lang w:val="en-US"/>
        </w:rPr>
        <w:t>EN</w:t>
      </w:r>
      <w:r>
        <w:rPr>
          <w:sz w:val="24"/>
          <w:szCs w:val="24"/>
        </w:rPr>
        <w:t xml:space="preserve"> 1049-2 ή άλλο ισοδύναμο πρότυπο (ανοχές ως Πίνακας Προσθήκης Ι):  </w:t>
      </w:r>
    </w:p>
    <w:p>
      <w:pPr>
        <w:pStyle w:val="Normal"/>
        <w:rPr>
          <w:sz w:val="24"/>
          <w:szCs w:val="24"/>
        </w:rPr>
      </w:pPr>
      <w:r>
        <w:rPr>
          <w:b/>
          <w:sz w:val="24"/>
          <w:szCs w:val="24"/>
        </w:rPr>
        <w:t>4.2.2.5.1</w:t>
      </w:r>
      <w:r>
        <w:rPr>
          <w:sz w:val="24"/>
          <w:szCs w:val="24"/>
        </w:rPr>
        <w:t xml:space="preserve"> Στημόνι: 43</w:t>
      </w:r>
    </w:p>
    <w:p>
      <w:pPr>
        <w:pStyle w:val="Normal"/>
        <w:rPr>
          <w:sz w:val="24"/>
          <w:szCs w:val="24"/>
        </w:rPr>
      </w:pPr>
      <w:r>
        <w:rPr>
          <w:b/>
          <w:sz w:val="24"/>
          <w:szCs w:val="24"/>
        </w:rPr>
        <w:t>4.2.2.5.2</w:t>
      </w:r>
      <w:r>
        <w:rPr>
          <w:sz w:val="24"/>
          <w:szCs w:val="24"/>
        </w:rPr>
        <w:t xml:space="preserve"> Υφάδι:    23.</w:t>
      </w:r>
    </w:p>
    <w:p>
      <w:pPr>
        <w:pStyle w:val="Normal"/>
        <w:rPr>
          <w:b/>
          <w:sz w:val="24"/>
          <w:szCs w:val="24"/>
        </w:rPr>
      </w:pPr>
      <w:r>
        <w:rPr>
          <w:b/>
          <w:sz w:val="24"/>
          <w:szCs w:val="24"/>
        </w:rPr>
        <w:t xml:space="preserve">4.2.2.6 </w:t>
      </w:r>
      <w:r>
        <w:rPr>
          <w:sz w:val="24"/>
          <w:szCs w:val="24"/>
        </w:rPr>
        <w:t>Έλεγχος μεταβολής διαστάσεων:</w:t>
      </w:r>
      <w:r>
        <w:rPr>
          <w:b/>
          <w:sz w:val="24"/>
          <w:szCs w:val="24"/>
        </w:rPr>
        <w:t xml:space="preserve"> </w:t>
      </w:r>
      <w:r>
        <w:rPr>
          <w:sz w:val="24"/>
          <w:szCs w:val="24"/>
        </w:rPr>
        <w:t xml:space="preserve">Μετρούμενη κατά το πρότυπο ΕΝ </w:t>
      </w:r>
      <w:r>
        <w:rPr>
          <w:sz w:val="24"/>
          <w:szCs w:val="24"/>
          <w:lang w:val="en-US"/>
        </w:rPr>
        <w:t>ISO</w:t>
      </w:r>
      <w:r>
        <w:rPr>
          <w:sz w:val="24"/>
          <w:szCs w:val="24"/>
        </w:rPr>
        <w:t xml:space="preserve"> 5077, (μετά από προετοιμασία και μαρκάρισμα με το πρότυπο ΕΝ </w:t>
      </w:r>
      <w:r>
        <w:rPr>
          <w:sz w:val="24"/>
          <w:szCs w:val="24"/>
          <w:lang w:val="en-US"/>
        </w:rPr>
        <w:t>ISO</w:t>
      </w:r>
      <w:r>
        <w:rPr>
          <w:sz w:val="24"/>
          <w:szCs w:val="24"/>
        </w:rPr>
        <w:t xml:space="preserve"> 3759) με διαδικασία πλυσίματος βαθμίδα 4Ν και διαδικασία στεγνώματος Α (</w:t>
      </w:r>
      <w:r>
        <w:rPr>
          <w:sz w:val="24"/>
          <w:szCs w:val="24"/>
          <w:lang w:val="en-US"/>
        </w:rPr>
        <w:t>Line</w:t>
      </w:r>
      <w:r>
        <w:rPr>
          <w:sz w:val="24"/>
          <w:szCs w:val="24"/>
        </w:rPr>
        <w:t xml:space="preserve"> </w:t>
      </w:r>
      <w:r>
        <w:rPr>
          <w:sz w:val="24"/>
          <w:szCs w:val="24"/>
          <w:lang w:val="en-US"/>
        </w:rPr>
        <w:t>Dry</w:t>
      </w:r>
      <w:r>
        <w:rPr>
          <w:sz w:val="24"/>
          <w:szCs w:val="24"/>
        </w:rPr>
        <w:t>} του προτύπου ΕΝ ISO 6330 ή άλλο  ισοδύναμο πρότυπο, με αποδεκτά όρια τα παρακάτω: (ανοχές ως Πίνακας Προσθήκης Ι):</w:t>
      </w:r>
      <w:r>
        <w:rPr>
          <w:b/>
          <w:sz w:val="24"/>
          <w:szCs w:val="24"/>
        </w:rPr>
        <w:t xml:space="preserve"> </w:t>
      </w:r>
    </w:p>
    <w:p>
      <w:pPr>
        <w:pStyle w:val="Normal"/>
        <w:rPr>
          <w:b/>
          <w:sz w:val="24"/>
          <w:szCs w:val="24"/>
        </w:rPr>
      </w:pPr>
      <w:r>
        <w:rPr>
          <w:b/>
          <w:sz w:val="24"/>
          <w:szCs w:val="24"/>
        </w:rPr>
        <w:t>4.2.2.6.1</w:t>
      </w:r>
      <w:r>
        <w:rPr>
          <w:sz w:val="24"/>
          <w:szCs w:val="24"/>
        </w:rPr>
        <w:t xml:space="preserve"> Στημόνι: ± 3,0 %.</w:t>
      </w:r>
    </w:p>
    <w:p>
      <w:pPr>
        <w:pStyle w:val="Normal"/>
        <w:rPr>
          <w:sz w:val="24"/>
          <w:szCs w:val="24"/>
        </w:rPr>
      </w:pPr>
      <w:r>
        <w:rPr>
          <w:b/>
          <w:sz w:val="24"/>
          <w:szCs w:val="24"/>
        </w:rPr>
        <w:t>4.2.2.6.2</w:t>
      </w:r>
      <w:r>
        <w:rPr>
          <w:sz w:val="24"/>
          <w:szCs w:val="24"/>
        </w:rPr>
        <w:t xml:space="preserve"> Υφάδι:    ± 2,0 %.</w:t>
      </w:r>
    </w:p>
    <w:p>
      <w:pPr>
        <w:pStyle w:val="Normal"/>
        <w:rPr>
          <w:b/>
          <w:sz w:val="24"/>
          <w:szCs w:val="24"/>
        </w:rPr>
      </w:pPr>
      <w:r>
        <w:rPr>
          <w:b/>
          <w:sz w:val="24"/>
          <w:szCs w:val="24"/>
        </w:rPr>
        <w:t>4.2.2.7</w:t>
      </w:r>
      <w:r>
        <w:rPr>
          <w:sz w:val="24"/>
          <w:szCs w:val="24"/>
        </w:rPr>
        <w:t xml:space="preserve"> Αντοχή χρωματισμού (βαθμολογημένη σύμφωνα με την κλίμακα των μπλε για την αντοχή χρωματισμού στο φως κατά ΕΝ </w:t>
      </w:r>
      <w:r>
        <w:rPr>
          <w:sz w:val="24"/>
          <w:szCs w:val="24"/>
          <w:lang w:val="en-US"/>
        </w:rPr>
        <w:t>ISO</w:t>
      </w:r>
      <w:r>
        <w:rPr>
          <w:sz w:val="24"/>
          <w:szCs w:val="24"/>
        </w:rPr>
        <w:t xml:space="preserve"> 105-</w:t>
      </w:r>
      <w:r>
        <w:rPr>
          <w:sz w:val="24"/>
          <w:szCs w:val="24"/>
          <w:lang w:val="en-US"/>
        </w:rPr>
        <w:t>B</w:t>
      </w:r>
      <w:r>
        <w:rPr>
          <w:sz w:val="24"/>
          <w:szCs w:val="24"/>
        </w:rPr>
        <w:t xml:space="preserve">01 και για τις λοιπές αντοχές σύμφωνα με την κλίμακα του γκρι κατά ΕΝ </w:t>
      </w:r>
      <w:r>
        <w:rPr>
          <w:sz w:val="24"/>
          <w:szCs w:val="24"/>
          <w:lang w:val="en-US"/>
        </w:rPr>
        <w:t>ISO</w:t>
      </w:r>
      <w:r>
        <w:rPr>
          <w:sz w:val="24"/>
          <w:szCs w:val="24"/>
        </w:rPr>
        <w:t xml:space="preserve"> 105-</w:t>
      </w:r>
      <w:r>
        <w:rPr>
          <w:sz w:val="24"/>
          <w:szCs w:val="24"/>
          <w:lang w:val="en-US"/>
        </w:rPr>
        <w:t>A</w:t>
      </w:r>
      <w:r>
        <w:rPr>
          <w:sz w:val="24"/>
          <w:szCs w:val="24"/>
        </w:rPr>
        <w:t xml:space="preserve">01 και </w:t>
      </w:r>
      <w:r>
        <w:rPr>
          <w:sz w:val="24"/>
          <w:szCs w:val="24"/>
          <w:lang w:val="en-US"/>
        </w:rPr>
        <w:t>EN</w:t>
      </w:r>
      <w:r>
        <w:rPr>
          <w:sz w:val="24"/>
          <w:szCs w:val="24"/>
        </w:rPr>
        <w:t xml:space="preserve"> 20105-</w:t>
      </w:r>
      <w:r>
        <w:rPr>
          <w:sz w:val="24"/>
          <w:szCs w:val="24"/>
          <w:lang w:val="en-US"/>
        </w:rPr>
        <w:t>A</w:t>
      </w:r>
      <w:r>
        <w:rPr>
          <w:sz w:val="24"/>
          <w:szCs w:val="24"/>
        </w:rPr>
        <w:t>02), κατ’ ελάχιστο (ανοχές ως Πίνακας Προσθήκης Ι):</w:t>
      </w:r>
    </w:p>
    <w:p>
      <w:pPr>
        <w:pStyle w:val="Normal"/>
        <w:rPr>
          <w:b/>
          <w:sz w:val="24"/>
          <w:szCs w:val="24"/>
        </w:rPr>
      </w:pPr>
      <w:r>
        <w:rPr>
          <w:b/>
          <w:sz w:val="24"/>
          <w:szCs w:val="24"/>
        </w:rPr>
        <w:t>4.2.2.7.1</w:t>
      </w:r>
      <w:r>
        <w:rPr>
          <w:sz w:val="24"/>
          <w:szCs w:val="24"/>
        </w:rPr>
        <w:t xml:space="preserve"> Στη ξηρή τριβή κατά </w:t>
      </w:r>
      <w:r>
        <w:rPr>
          <w:sz w:val="24"/>
          <w:szCs w:val="24"/>
          <w:lang w:val="en-US"/>
        </w:rPr>
        <w:t>EN</w:t>
      </w:r>
      <w:r>
        <w:rPr>
          <w:sz w:val="24"/>
          <w:szCs w:val="24"/>
        </w:rPr>
        <w:t xml:space="preserve"> </w:t>
      </w:r>
      <w:r>
        <w:rPr>
          <w:sz w:val="24"/>
          <w:szCs w:val="24"/>
          <w:lang w:val="en-US"/>
        </w:rPr>
        <w:t>ISO</w:t>
      </w:r>
      <w:r>
        <w:rPr>
          <w:sz w:val="24"/>
          <w:szCs w:val="24"/>
        </w:rPr>
        <w:t xml:space="preserve"> 105-</w:t>
      </w:r>
      <w:r>
        <w:rPr>
          <w:sz w:val="24"/>
          <w:szCs w:val="24"/>
          <w:lang w:val="en-US"/>
        </w:rPr>
        <w:t>X</w:t>
      </w:r>
      <w:r>
        <w:rPr>
          <w:sz w:val="24"/>
          <w:szCs w:val="24"/>
        </w:rPr>
        <w:t xml:space="preserve">12 ή ισοδύναμο πρότυπο: </w:t>
        <w:tab/>
        <w:t>βαθμός 4-5.</w:t>
      </w:r>
    </w:p>
    <w:p>
      <w:pPr>
        <w:pStyle w:val="Normal"/>
        <w:rPr>
          <w:b/>
          <w:sz w:val="24"/>
          <w:szCs w:val="24"/>
        </w:rPr>
      </w:pPr>
      <w:r>
        <w:rPr>
          <w:b/>
          <w:sz w:val="24"/>
          <w:szCs w:val="24"/>
        </w:rPr>
        <w:t xml:space="preserve">4.2.2.7.2 </w:t>
      </w:r>
      <w:r>
        <w:rPr>
          <w:sz w:val="24"/>
          <w:szCs w:val="24"/>
        </w:rPr>
        <w:t xml:space="preserve">Στην υγρή τριβή κατά </w:t>
      </w:r>
      <w:r>
        <w:rPr>
          <w:sz w:val="24"/>
          <w:szCs w:val="24"/>
          <w:lang w:val="en-US"/>
        </w:rPr>
        <w:t>EN</w:t>
      </w:r>
      <w:r>
        <w:rPr>
          <w:sz w:val="24"/>
          <w:szCs w:val="24"/>
        </w:rPr>
        <w:t xml:space="preserve"> </w:t>
      </w:r>
      <w:r>
        <w:rPr>
          <w:sz w:val="24"/>
          <w:szCs w:val="24"/>
          <w:lang w:val="en-US"/>
        </w:rPr>
        <w:t>ISO</w:t>
      </w:r>
      <w:r>
        <w:rPr>
          <w:sz w:val="24"/>
          <w:szCs w:val="24"/>
        </w:rPr>
        <w:t xml:space="preserve"> 105-</w:t>
      </w:r>
      <w:r>
        <w:rPr>
          <w:sz w:val="24"/>
          <w:szCs w:val="24"/>
          <w:lang w:val="en-US"/>
        </w:rPr>
        <w:t>X</w:t>
      </w:r>
      <w:r>
        <w:rPr>
          <w:sz w:val="24"/>
          <w:szCs w:val="24"/>
        </w:rPr>
        <w:t xml:space="preserve">12 ή ισοδύναμο πρότυπο: </w:t>
        <w:tab/>
        <w:t>βαθμός 3-4.</w:t>
      </w:r>
    </w:p>
    <w:p>
      <w:pPr>
        <w:pStyle w:val="Normal"/>
        <w:rPr>
          <w:b/>
          <w:sz w:val="24"/>
          <w:szCs w:val="24"/>
        </w:rPr>
      </w:pPr>
      <w:r>
        <w:rPr>
          <w:b/>
          <w:sz w:val="24"/>
          <w:szCs w:val="24"/>
        </w:rPr>
        <w:t>4.2.2.7.3</w:t>
      </w:r>
      <w:r>
        <w:rPr>
          <w:sz w:val="24"/>
          <w:szCs w:val="24"/>
        </w:rPr>
        <w:t xml:space="preserve"> Στον ιδρώτα κατά </w:t>
      </w:r>
      <w:r>
        <w:rPr>
          <w:sz w:val="24"/>
          <w:szCs w:val="24"/>
          <w:lang w:val="en-US"/>
        </w:rPr>
        <w:t>EN</w:t>
      </w:r>
      <w:r>
        <w:rPr>
          <w:sz w:val="24"/>
          <w:szCs w:val="24"/>
        </w:rPr>
        <w:t xml:space="preserve"> </w:t>
      </w:r>
      <w:r>
        <w:rPr>
          <w:sz w:val="24"/>
          <w:szCs w:val="24"/>
          <w:lang w:val="en-US"/>
        </w:rPr>
        <w:t>ISO</w:t>
      </w:r>
      <w:r>
        <w:rPr>
          <w:sz w:val="24"/>
          <w:szCs w:val="24"/>
        </w:rPr>
        <w:t xml:space="preserve"> 105-</w:t>
      </w:r>
      <w:r>
        <w:rPr>
          <w:sz w:val="24"/>
          <w:szCs w:val="24"/>
          <w:lang w:val="en-US"/>
        </w:rPr>
        <w:t>E</w:t>
      </w:r>
      <w:r>
        <w:rPr>
          <w:sz w:val="24"/>
          <w:szCs w:val="24"/>
        </w:rPr>
        <w:t xml:space="preserve">04 ή ισοδύναμο πρότυπο: </w:t>
        <w:tab/>
        <w:t>βαθμός 4-5.</w:t>
      </w:r>
    </w:p>
    <w:p>
      <w:pPr>
        <w:pStyle w:val="Normal"/>
        <w:rPr>
          <w:b/>
          <w:sz w:val="24"/>
          <w:szCs w:val="24"/>
        </w:rPr>
      </w:pPr>
      <w:r>
        <w:rPr>
          <w:b/>
          <w:sz w:val="24"/>
          <w:szCs w:val="24"/>
        </w:rPr>
        <w:t xml:space="preserve">4.2.2.7.4 </w:t>
      </w:r>
      <w:r>
        <w:rPr>
          <w:sz w:val="24"/>
          <w:szCs w:val="24"/>
        </w:rPr>
        <w:t xml:space="preserve">Στο στεγνό καθάρισμα κατά </w:t>
      </w:r>
      <w:r>
        <w:rPr>
          <w:sz w:val="24"/>
          <w:szCs w:val="24"/>
          <w:lang w:val="en-US"/>
        </w:rPr>
        <w:t>EN</w:t>
      </w:r>
      <w:r>
        <w:rPr>
          <w:sz w:val="24"/>
          <w:szCs w:val="24"/>
        </w:rPr>
        <w:t xml:space="preserve"> </w:t>
      </w:r>
      <w:r>
        <w:rPr>
          <w:sz w:val="24"/>
          <w:szCs w:val="24"/>
          <w:lang w:val="en-US"/>
        </w:rPr>
        <w:t>ISO</w:t>
      </w:r>
      <w:r>
        <w:rPr>
          <w:sz w:val="24"/>
          <w:szCs w:val="24"/>
        </w:rPr>
        <w:t xml:space="preserve"> 105-</w:t>
      </w:r>
      <w:r>
        <w:rPr>
          <w:sz w:val="24"/>
          <w:szCs w:val="24"/>
          <w:lang w:val="en-US"/>
        </w:rPr>
        <w:t>D</w:t>
      </w:r>
      <w:r>
        <w:rPr>
          <w:sz w:val="24"/>
          <w:szCs w:val="24"/>
        </w:rPr>
        <w:t>01</w:t>
      </w:r>
      <w:r>
        <w:rPr>
          <w:b/>
          <w:sz w:val="24"/>
          <w:szCs w:val="24"/>
        </w:rPr>
        <w:t xml:space="preserve"> </w:t>
      </w:r>
      <w:r>
        <w:rPr>
          <w:sz w:val="24"/>
          <w:szCs w:val="24"/>
        </w:rPr>
        <w:t>ή</w:t>
      </w:r>
      <w:r>
        <w:rPr>
          <w:b/>
          <w:sz w:val="24"/>
          <w:szCs w:val="24"/>
        </w:rPr>
        <w:t xml:space="preserve"> </w:t>
      </w:r>
      <w:r>
        <w:rPr>
          <w:sz w:val="24"/>
          <w:szCs w:val="24"/>
        </w:rPr>
        <w:t>ισοδύναμο πρότυπο: βαθμός 4-5.</w:t>
      </w:r>
    </w:p>
    <w:p>
      <w:pPr>
        <w:pStyle w:val="Normal"/>
        <w:rPr>
          <w:b/>
          <w:sz w:val="24"/>
          <w:szCs w:val="24"/>
        </w:rPr>
      </w:pPr>
      <w:r>
        <w:rPr>
          <w:b/>
          <w:sz w:val="24"/>
          <w:szCs w:val="24"/>
        </w:rPr>
        <w:t>4.2.2.7.5</w:t>
      </w:r>
      <w:r>
        <w:rPr>
          <w:sz w:val="24"/>
          <w:szCs w:val="24"/>
        </w:rPr>
        <w:t xml:space="preserve"> Στο ηλιακό φως, κατά ΕΝ </w:t>
      </w:r>
      <w:r>
        <w:rPr>
          <w:sz w:val="24"/>
          <w:szCs w:val="24"/>
          <w:lang w:val="en-US"/>
        </w:rPr>
        <w:t>ISO</w:t>
      </w:r>
      <w:r>
        <w:rPr>
          <w:sz w:val="24"/>
          <w:szCs w:val="24"/>
        </w:rPr>
        <w:t xml:space="preserve"> 105-</w:t>
      </w:r>
      <w:r>
        <w:rPr>
          <w:sz w:val="24"/>
          <w:szCs w:val="24"/>
          <w:lang w:val="en-US"/>
        </w:rPr>
        <w:t>B</w:t>
      </w:r>
      <w:r>
        <w:rPr>
          <w:sz w:val="24"/>
          <w:szCs w:val="24"/>
        </w:rPr>
        <w:t xml:space="preserve">01 ή ισοδύναμο πρότυπο ή φωτισμός λυχνίας </w:t>
      </w:r>
      <w:r>
        <w:rPr>
          <w:sz w:val="24"/>
          <w:szCs w:val="24"/>
          <w:lang w:val="en-US"/>
        </w:rPr>
        <w:t>Xenon</w:t>
      </w:r>
      <w:r>
        <w:rPr>
          <w:sz w:val="24"/>
          <w:szCs w:val="24"/>
        </w:rPr>
        <w:t xml:space="preserve">, κατά </w:t>
      </w:r>
      <w:r>
        <w:rPr>
          <w:sz w:val="24"/>
          <w:szCs w:val="24"/>
          <w:lang w:val="en-US"/>
        </w:rPr>
        <w:t>EN</w:t>
      </w:r>
      <w:r>
        <w:rPr>
          <w:sz w:val="24"/>
          <w:szCs w:val="24"/>
        </w:rPr>
        <w:t xml:space="preserve"> </w:t>
      </w:r>
      <w:r>
        <w:rPr>
          <w:sz w:val="24"/>
          <w:szCs w:val="24"/>
          <w:lang w:val="en-US"/>
        </w:rPr>
        <w:t>ISO</w:t>
      </w:r>
      <w:r>
        <w:rPr>
          <w:sz w:val="24"/>
          <w:szCs w:val="24"/>
        </w:rPr>
        <w:t xml:space="preserve"> 105-Β02 ή ισοδύναμο πρότυπο: βαθμός 5.</w:t>
      </w:r>
    </w:p>
    <w:p>
      <w:pPr>
        <w:pStyle w:val="Normal"/>
        <w:rPr>
          <w:sz w:val="24"/>
          <w:szCs w:val="24"/>
        </w:rPr>
      </w:pPr>
      <w:r>
        <w:rPr>
          <w:b/>
          <w:sz w:val="24"/>
          <w:szCs w:val="24"/>
        </w:rPr>
        <w:t xml:space="preserve">4.2.2.8 </w:t>
      </w:r>
      <w:r>
        <w:rPr>
          <w:sz w:val="24"/>
          <w:szCs w:val="24"/>
          <w:lang w:val="en-US"/>
        </w:rPr>
        <w:t>pH</w:t>
      </w:r>
      <w:r>
        <w:rPr>
          <w:sz w:val="24"/>
          <w:szCs w:val="24"/>
        </w:rPr>
        <w:t>:</w:t>
      </w:r>
      <w:r>
        <w:rPr>
          <w:b/>
          <w:sz w:val="24"/>
          <w:szCs w:val="24"/>
        </w:rPr>
        <w:t xml:space="preserve"> </w:t>
      </w:r>
      <w:r>
        <w:rPr>
          <w:sz w:val="24"/>
          <w:szCs w:val="24"/>
        </w:rPr>
        <w:t xml:space="preserve">Η τιμή του </w:t>
      </w:r>
      <w:r>
        <w:rPr>
          <w:sz w:val="24"/>
          <w:szCs w:val="24"/>
          <w:lang w:val="en-US"/>
        </w:rPr>
        <w:t>pH</w:t>
      </w:r>
      <w:r>
        <w:rPr>
          <w:sz w:val="24"/>
          <w:szCs w:val="24"/>
        </w:rPr>
        <w:t xml:space="preserve"> του υδατικού διαλύματος (εκχυλίσματος) σύμφωνα με το ΕΝ </w:t>
      </w:r>
      <w:r>
        <w:rPr>
          <w:sz w:val="24"/>
          <w:szCs w:val="24"/>
          <w:lang w:val="en-US"/>
        </w:rPr>
        <w:t>ISO</w:t>
      </w:r>
      <w:r>
        <w:rPr>
          <w:sz w:val="24"/>
          <w:szCs w:val="24"/>
        </w:rPr>
        <w:t xml:space="preserve"> 3071 θα είναι στα όρια: 4,0 - 7,5. </w:t>
      </w:r>
    </w:p>
    <w:p>
      <w:pPr>
        <w:pStyle w:val="Normal"/>
        <w:rPr>
          <w:sz w:val="24"/>
          <w:szCs w:val="24"/>
        </w:rPr>
      </w:pPr>
      <w:r>
        <w:rPr>
          <w:b/>
          <w:bCs/>
          <w:sz w:val="24"/>
          <w:szCs w:val="24"/>
        </w:rPr>
        <w:t xml:space="preserve">4.2.2.9 </w:t>
      </w:r>
      <w:r>
        <w:rPr>
          <w:bCs/>
          <w:sz w:val="24"/>
          <w:szCs w:val="24"/>
        </w:rPr>
        <w:t xml:space="preserve">Έλεγχος αδιαβροχίας (Spray test), κατά </w:t>
      </w:r>
      <w:r>
        <w:rPr>
          <w:bCs/>
          <w:sz w:val="24"/>
          <w:szCs w:val="24"/>
          <w:lang w:val="en-US"/>
        </w:rPr>
        <w:t>EN</w:t>
      </w:r>
      <w:r>
        <w:rPr>
          <w:bCs/>
          <w:sz w:val="24"/>
          <w:szCs w:val="24"/>
        </w:rPr>
        <w:t xml:space="preserve"> </w:t>
      </w:r>
      <w:r>
        <w:rPr>
          <w:bCs/>
          <w:sz w:val="24"/>
          <w:szCs w:val="24"/>
          <w:lang w:val="en-US"/>
        </w:rPr>
        <w:t>ISO</w:t>
      </w:r>
      <w:r>
        <w:rPr>
          <w:bCs/>
          <w:sz w:val="24"/>
          <w:szCs w:val="24"/>
        </w:rPr>
        <w:t xml:space="preserve"> 4920 ή άλλο τεχνικώς ισοδύναμο πρότυπο:</w:t>
      </w:r>
    </w:p>
    <w:p>
      <w:pPr>
        <w:pStyle w:val="Normal"/>
        <w:rPr>
          <w:sz w:val="24"/>
          <w:szCs w:val="24"/>
        </w:rPr>
      </w:pPr>
      <w:r>
        <w:rPr>
          <w:b/>
          <w:sz w:val="24"/>
          <w:szCs w:val="24"/>
        </w:rPr>
        <w:t>4.2.2.9.1</w:t>
      </w:r>
      <w:r>
        <w:rPr>
          <w:sz w:val="24"/>
          <w:szCs w:val="24"/>
        </w:rPr>
        <w:t xml:space="preserve"> Στο ύφασμα ως έχει: 90.</w:t>
      </w:r>
    </w:p>
    <w:p>
      <w:pPr>
        <w:pStyle w:val="Normal"/>
        <w:rPr>
          <w:b/>
          <w:bCs/>
          <w:sz w:val="24"/>
          <w:szCs w:val="24"/>
        </w:rPr>
      </w:pPr>
      <w:r>
        <w:rPr>
          <w:b/>
          <w:sz w:val="24"/>
          <w:szCs w:val="24"/>
        </w:rPr>
        <w:t>4.2.2.9.2</w:t>
      </w:r>
      <w:r>
        <w:rPr>
          <w:sz w:val="24"/>
          <w:szCs w:val="24"/>
        </w:rPr>
        <w:t xml:space="preserve"> Μετά από 1 κύκλο στεγνού καθαρίσματος (ξηρά κάθαρση): 80</w:t>
      </w:r>
      <w:r>
        <w:rPr>
          <w:b w:val="false"/>
          <w:bCs w:val="false"/>
          <w:sz w:val="24"/>
          <w:szCs w:val="24"/>
        </w:rPr>
        <w:t>.</w:t>
      </w:r>
    </w:p>
    <w:p>
      <w:pPr>
        <w:pStyle w:val="Normal"/>
        <w:rPr>
          <w:b/>
          <w:sz w:val="24"/>
          <w:szCs w:val="24"/>
        </w:rPr>
      </w:pPr>
      <w:r>
        <w:rPr>
          <w:b/>
          <w:sz w:val="24"/>
          <w:szCs w:val="24"/>
        </w:rPr>
      </w:r>
    </w:p>
    <w:p>
      <w:pPr>
        <w:pStyle w:val="Normal"/>
        <w:rPr>
          <w:b/>
          <w:sz w:val="24"/>
          <w:szCs w:val="24"/>
        </w:rPr>
      </w:pPr>
      <w:r>
        <w:rPr>
          <w:b/>
          <w:sz w:val="24"/>
          <w:szCs w:val="24"/>
        </w:rPr>
        <w:t>4.2.2.10 Ύφασμα ενίσχυσης του εξωτερικού υφάσματος του μπουφάν</w:t>
      </w:r>
    </w:p>
    <w:p>
      <w:pPr>
        <w:pStyle w:val="Normal"/>
        <w:rPr>
          <w:b w:val="false"/>
          <w:bCs w:val="false"/>
          <w:sz w:val="24"/>
          <w:szCs w:val="24"/>
        </w:rPr>
      </w:pPr>
      <w:r>
        <w:rPr>
          <w:b w:val="false"/>
          <w:bCs w:val="false"/>
          <w:sz w:val="24"/>
          <w:szCs w:val="24"/>
        </w:rPr>
        <w:t xml:space="preserve">Το εξωτερικό σύμμικτο ύφασμα κατασκευής του μπουφάν της § 4.2.2 παρούσας ΠΕΔ ενισχύεται εσωτερικά στο εμπρόσθιο (δύο μπροστινά φύλλα), το οπίσθιο μέρος (οπίσθιο φύλο) τα μανίκια και τα πτερύγια επωμίδων με κατάλληλο θερμοκολλητικό ύφασμα (αυτοκόλλητο) για την επίτευξη πρόσθετης «στιβαρότητας» και καλύτερου «στησίματος» και αφής του μπουφάν. Το εν λόγω θερμοκολλητικό ύφασμα θα φέρει επί της μίας πλευράς του κατάλληλο θερμοσυγκολλητικό υλικό (κόλλα) από πολυαμίδιο ή άλλο υλικό με το οποίο θα επιτυγχάνεται η συγκόλληση επί του εξωτερικού υφάσματος. </w:t>
      </w:r>
    </w:p>
    <w:p>
      <w:pPr>
        <w:pStyle w:val="Normal"/>
        <w:rPr>
          <w:b w:val="false"/>
          <w:bCs w:val="false"/>
          <w:sz w:val="24"/>
          <w:szCs w:val="24"/>
          <w:lang w:val="el-GR"/>
        </w:rPr>
      </w:pPr>
      <w:r>
        <w:rPr>
          <w:b w:val="false"/>
          <w:bCs w:val="false"/>
          <w:sz w:val="24"/>
          <w:szCs w:val="24"/>
          <w:lang w:val="el-GR"/>
        </w:rPr>
        <w:t xml:space="preserve">Η τοποθέτηση της φόδρας θα γίνεται μετά από την ως άνω συγκολλητική διαδικασία. </w:t>
      </w:r>
    </w:p>
    <w:p>
      <w:pPr>
        <w:pStyle w:val="Normal"/>
        <w:rPr>
          <w:b w:val="false"/>
          <w:bCs w:val="false"/>
          <w:sz w:val="24"/>
          <w:szCs w:val="24"/>
        </w:rPr>
      </w:pPr>
      <w:r>
        <w:rPr>
          <w:b w:val="false"/>
          <w:bCs w:val="false"/>
          <w:sz w:val="24"/>
          <w:szCs w:val="24"/>
        </w:rPr>
        <w:t xml:space="preserve">Το εν λόγω ύφασμα (αυτοκόλλητο)  θα διαθέτει τις ακόλουθες </w:t>
      </w:r>
      <w:r>
        <w:rPr>
          <w:b/>
          <w:bCs/>
          <w:sz w:val="24"/>
          <w:szCs w:val="24"/>
          <w:u w:val="single"/>
        </w:rPr>
        <w:t>ενδεικτικές και όχι δεσμευτικές</w:t>
      </w:r>
      <w:r>
        <w:rPr>
          <w:b w:val="false"/>
          <w:bCs w:val="false"/>
          <w:sz w:val="24"/>
          <w:szCs w:val="24"/>
        </w:rPr>
        <w:t xml:space="preserve"> ιδιότητες:</w:t>
      </w:r>
    </w:p>
    <w:p>
      <w:pPr>
        <w:pStyle w:val="Normal"/>
        <w:rPr>
          <w:b/>
          <w:bCs/>
          <w:sz w:val="24"/>
          <w:szCs w:val="24"/>
          <w:lang w:val="en-US"/>
        </w:rPr>
      </w:pPr>
      <w:r>
        <w:rPr>
          <w:b/>
          <w:bCs/>
          <w:sz w:val="24"/>
          <w:szCs w:val="24"/>
          <w:lang w:val="en-US"/>
        </w:rPr>
        <w:t xml:space="preserve">4.2.2.10.1 </w:t>
      </w:r>
      <w:r>
        <w:rPr>
          <w:b w:val="false"/>
          <w:bCs w:val="false"/>
          <w:sz w:val="24"/>
          <w:szCs w:val="24"/>
          <w:lang w:val="el-GR"/>
        </w:rPr>
        <w:t xml:space="preserve">Σύνθεση υλικού εξεταζόμενο είτε με τις οδηγίες Κανονισμού §2.1.3, είτε με τα ΕΝ </w:t>
      </w:r>
      <w:r>
        <w:rPr>
          <w:b w:val="false"/>
          <w:bCs w:val="false"/>
          <w:sz w:val="24"/>
          <w:szCs w:val="24"/>
          <w:lang w:val="en-US"/>
        </w:rPr>
        <w:t>ISO</w:t>
      </w:r>
      <w:r>
        <w:rPr>
          <w:b w:val="false"/>
          <w:bCs w:val="false"/>
          <w:sz w:val="24"/>
          <w:szCs w:val="24"/>
          <w:lang w:val="el-GR"/>
        </w:rPr>
        <w:t xml:space="preserve"> 1833-1 και ΕΝ </w:t>
      </w:r>
      <w:r>
        <w:rPr>
          <w:b w:val="false"/>
          <w:bCs w:val="false"/>
          <w:sz w:val="24"/>
          <w:szCs w:val="24"/>
          <w:lang w:val="en-US"/>
        </w:rPr>
        <w:t>ISO</w:t>
      </w:r>
      <w:r>
        <w:rPr>
          <w:b w:val="false"/>
          <w:bCs w:val="false"/>
          <w:sz w:val="24"/>
          <w:szCs w:val="24"/>
          <w:lang w:val="el-GR"/>
        </w:rPr>
        <w:t xml:space="preserve"> 1833-2 ή άλλο ισοδύναμο πρότυπο: 100% Πολυεστέρας ή  50% Πολυεστέρας και 50% Πολυαμίδιο (νάιλον)</w:t>
      </w:r>
    </w:p>
    <w:p>
      <w:pPr>
        <w:pStyle w:val="Normal"/>
        <w:rPr>
          <w:b w:val="false"/>
          <w:bCs w:val="false"/>
          <w:sz w:val="24"/>
          <w:szCs w:val="24"/>
        </w:rPr>
      </w:pPr>
      <w:r>
        <w:rPr>
          <w:b/>
          <w:bCs/>
          <w:sz w:val="24"/>
          <w:szCs w:val="24"/>
          <w:lang w:val="en-US"/>
        </w:rPr>
        <w:t>4.2.2.10.2</w:t>
      </w:r>
      <w:r>
        <w:rPr>
          <w:b w:val="false"/>
          <w:bCs w:val="false"/>
          <w:sz w:val="24"/>
          <w:szCs w:val="24"/>
        </w:rPr>
        <w:t xml:space="preserve"> Βάρος υφάσματος κατά ΕΝ 12127 ή άλλο ισοδύναμο πρότυπο:</w:t>
      </w:r>
      <w:r>
        <w:rPr>
          <w:b/>
          <w:bCs/>
          <w:sz w:val="24"/>
          <w:szCs w:val="24"/>
        </w:rPr>
        <w:t xml:space="preserve"> </w:t>
      </w:r>
      <w:r>
        <w:rPr>
          <w:b w:val="false"/>
          <w:bCs w:val="false"/>
          <w:sz w:val="24"/>
          <w:szCs w:val="24"/>
        </w:rPr>
        <w:t xml:space="preserve">60 – 80 </w:t>
      </w:r>
      <w:r>
        <w:rPr>
          <w:b w:val="false"/>
          <w:bCs w:val="false"/>
          <w:sz w:val="24"/>
          <w:szCs w:val="24"/>
          <w:lang w:val="en-US"/>
        </w:rPr>
        <w:t>g/m</w:t>
      </w:r>
      <w:r>
        <w:rPr>
          <w:b w:val="false"/>
          <w:bCs w:val="false"/>
          <w:sz w:val="24"/>
          <w:szCs w:val="24"/>
          <w:vertAlign w:val="superscript"/>
          <w:lang w:val="en-US"/>
        </w:rPr>
        <w:t>2</w:t>
      </w:r>
      <w:r>
        <w:rPr>
          <w:b w:val="false"/>
          <w:bCs w:val="false"/>
          <w:position w:val="0"/>
          <w:sz w:val="24"/>
          <w:sz w:val="24"/>
          <w:szCs w:val="24"/>
          <w:vertAlign w:val="baseline"/>
          <w:lang w:val="en-US"/>
        </w:rPr>
        <w:t xml:space="preserve">  </w:t>
      </w:r>
      <w:r>
        <w:rPr>
          <w:b w:val="false"/>
          <w:bCs w:val="false"/>
          <w:position w:val="0"/>
          <w:sz w:val="24"/>
          <w:sz w:val="24"/>
          <w:szCs w:val="24"/>
          <w:vertAlign w:val="baseline"/>
          <w:lang w:val="el-GR"/>
        </w:rPr>
        <w:t>(τελικό προϊόν με κόλλα).</w:t>
      </w:r>
    </w:p>
    <w:p>
      <w:pPr>
        <w:pStyle w:val="Normal"/>
        <w:tabs>
          <w:tab w:val="clear" w:pos="720"/>
          <w:tab w:val="left" w:pos="1276" w:leader="none"/>
        </w:tabs>
        <w:suppressAutoHyphens w:val="true"/>
        <w:rPr>
          <w:rFonts w:eastAsia="Times New Roman" w:cs="Arial"/>
          <w:b/>
          <w:sz w:val="24"/>
          <w:szCs w:val="24"/>
          <w:lang w:eastAsia="zh-CN"/>
        </w:rPr>
      </w:pPr>
      <w:r>
        <w:rPr>
          <w:rFonts w:eastAsia="Times New Roman" w:cs="Arial"/>
          <w:b/>
          <w:sz w:val="24"/>
          <w:szCs w:val="24"/>
          <w:lang w:eastAsia="zh-CN"/>
        </w:rPr>
      </w:r>
    </w:p>
    <w:p>
      <w:pPr>
        <w:pStyle w:val="Normal"/>
        <w:tabs>
          <w:tab w:val="clear" w:pos="720"/>
          <w:tab w:val="left" w:pos="1276" w:leader="none"/>
        </w:tabs>
        <w:suppressAutoHyphens w:val="true"/>
        <w:rPr>
          <w:rFonts w:eastAsia="Times New Roman" w:cs="Arial"/>
          <w:b/>
          <w:sz w:val="24"/>
          <w:szCs w:val="24"/>
          <w:lang w:eastAsia="zh-CN"/>
        </w:rPr>
      </w:pPr>
      <w:r>
        <w:rPr>
          <w:rFonts w:eastAsia="Times New Roman" w:cs="Arial"/>
          <w:b/>
          <w:sz w:val="24"/>
          <w:szCs w:val="24"/>
          <w:lang w:eastAsia="zh-CN"/>
        </w:rPr>
        <w:t xml:space="preserve">4.2.2.11 </w:t>
      </w:r>
      <w:r>
        <w:rPr>
          <w:rFonts w:eastAsia="Times New Roman" w:cs="Arial"/>
          <w:b w:val="false"/>
          <w:bCs w:val="false"/>
          <w:sz w:val="24"/>
          <w:szCs w:val="24"/>
          <w:lang w:eastAsia="zh-CN"/>
        </w:rPr>
        <w:t xml:space="preserve">Αντισκορική Επεξεργασία </w:t>
      </w:r>
    </w:p>
    <w:p>
      <w:pPr>
        <w:pStyle w:val="Normal"/>
        <w:tabs>
          <w:tab w:val="clear" w:pos="720"/>
          <w:tab w:val="left" w:pos="1276" w:leader="none"/>
        </w:tabs>
        <w:suppressAutoHyphens w:val="true"/>
        <w:rPr/>
      </w:pPr>
      <w:r>
        <w:rPr>
          <w:rFonts w:eastAsia="Times New Roman" w:cs="Arial"/>
          <w:b/>
          <w:sz w:val="24"/>
          <w:szCs w:val="24"/>
          <w:lang w:eastAsia="zh-CN"/>
        </w:rPr>
        <w:t>4.2.2.11.1</w:t>
      </w:r>
      <w:r>
        <w:rPr>
          <w:rFonts w:eastAsia="Times New Roman" w:cs="Arial"/>
          <w:sz w:val="24"/>
          <w:szCs w:val="24"/>
          <w:lang w:eastAsia="zh-CN"/>
        </w:rPr>
        <w:t xml:space="preserve"> Το εξωτερικό (βασικό) σύμμικτο ύφασμα του μπουφάν θα έχει υποστεί αντισκορική επεξεργασία. Οι υποψήφιοι προμηθευτές με την προσφορά τους αλλά και ο μειοδότης θα δηλώνει το εμπορικό προϊόν και το δραστικό συστατικό αυτού που θα χρησιμοποιήσει κατά την αντισκορική επεξεργασία του υφάσματος (βλ. §§ 6.1 και 9.1.7.2)</w:t>
      </w:r>
    </w:p>
    <w:p>
      <w:pPr>
        <w:pStyle w:val="Normal"/>
        <w:tabs>
          <w:tab w:val="clear" w:pos="720"/>
          <w:tab w:val="left" w:pos="1276" w:leader="none"/>
        </w:tabs>
        <w:suppressAutoHyphens w:val="true"/>
        <w:rPr/>
      </w:pPr>
      <w:r>
        <w:rPr>
          <w:rFonts w:eastAsia="Times New Roman" w:cs="Arial"/>
          <w:b/>
          <w:sz w:val="24"/>
          <w:szCs w:val="24"/>
          <w:lang w:eastAsia="zh-CN"/>
        </w:rPr>
        <w:t>4.2.2.11.2</w:t>
      </w:r>
      <w:r>
        <w:rPr>
          <w:rFonts w:eastAsia="Times New Roman" w:cs="Arial"/>
          <w:sz w:val="24"/>
          <w:szCs w:val="24"/>
          <w:lang w:eastAsia="zh-CN"/>
        </w:rPr>
        <w:t xml:space="preserve"> Ένα αντισκορικό προϊόν (</w:t>
      </w:r>
      <w:r>
        <w:rPr>
          <w:rFonts w:eastAsia="Times New Roman" w:cs="Arial"/>
          <w:sz w:val="24"/>
          <w:szCs w:val="24"/>
          <w:lang w:val="en-US" w:eastAsia="zh-CN"/>
        </w:rPr>
        <w:t>Insect</w:t>
      </w:r>
      <w:r>
        <w:rPr>
          <w:rFonts w:eastAsia="Times New Roman" w:cs="Arial"/>
          <w:sz w:val="24"/>
          <w:szCs w:val="24"/>
          <w:lang w:eastAsia="zh-CN"/>
        </w:rPr>
        <w:t xml:space="preserve"> </w:t>
      </w:r>
      <w:r>
        <w:rPr>
          <w:rFonts w:eastAsia="Times New Roman" w:cs="Arial"/>
          <w:sz w:val="24"/>
          <w:szCs w:val="24"/>
          <w:lang w:val="en-US" w:eastAsia="zh-CN"/>
        </w:rPr>
        <w:t>Resistant</w:t>
      </w:r>
      <w:r>
        <w:rPr>
          <w:rFonts w:eastAsia="Times New Roman" w:cs="Arial"/>
          <w:sz w:val="24"/>
          <w:szCs w:val="24"/>
          <w:lang w:eastAsia="zh-CN"/>
        </w:rPr>
        <w:t xml:space="preserve"> (</w:t>
      </w:r>
      <w:r>
        <w:rPr>
          <w:rFonts w:eastAsia="Times New Roman" w:cs="Arial"/>
          <w:sz w:val="24"/>
          <w:szCs w:val="24"/>
          <w:lang w:val="en-US" w:eastAsia="zh-CN"/>
        </w:rPr>
        <w:t>IR</w:t>
      </w:r>
      <w:r>
        <w:rPr>
          <w:rFonts w:eastAsia="Times New Roman" w:cs="Arial"/>
          <w:sz w:val="24"/>
          <w:szCs w:val="24"/>
          <w:lang w:eastAsia="zh-CN"/>
        </w:rPr>
        <w:t xml:space="preserve">) </w:t>
      </w:r>
      <w:r>
        <w:rPr>
          <w:rFonts w:eastAsia="Times New Roman" w:cs="Arial"/>
          <w:sz w:val="24"/>
          <w:szCs w:val="24"/>
          <w:lang w:val="en-US" w:eastAsia="zh-CN"/>
        </w:rPr>
        <w:t>agent</w:t>
      </w:r>
      <w:r>
        <w:rPr>
          <w:rFonts w:eastAsia="Times New Roman" w:cs="Arial"/>
          <w:sz w:val="24"/>
          <w:szCs w:val="24"/>
          <w:lang w:eastAsia="zh-CN"/>
        </w:rPr>
        <w:t>) γίνεται αποδεκτό και σύμφωνο με την παρούσα ΠΕΔ, εφόσον συμπεριλαμβάνεται στις εγκεκριμένες ουσίες κατά την ΤΠ § 2.3.1 (</w:t>
      </w:r>
      <w:r>
        <w:rPr>
          <w:rFonts w:eastAsia="Times New Roman" w:cs="Arial"/>
          <w:sz w:val="24"/>
          <w:szCs w:val="24"/>
          <w:lang w:val="en-US" w:eastAsia="zh-CN"/>
        </w:rPr>
        <w:t>CP</w:t>
      </w:r>
      <w:r>
        <w:rPr>
          <w:rFonts w:eastAsia="Times New Roman" w:cs="Arial"/>
          <w:sz w:val="24"/>
          <w:szCs w:val="24"/>
          <w:lang w:eastAsia="zh-CN"/>
        </w:rPr>
        <w:t>-4</w:t>
      </w:r>
      <w:r>
        <w:rPr>
          <w:rFonts w:eastAsia="Times New Roman" w:cs="Arial"/>
          <w:sz w:val="24"/>
          <w:szCs w:val="24"/>
          <w:lang w:val="en-US" w:eastAsia="zh-CN"/>
        </w:rPr>
        <w:t>:2016</w:t>
      </w:r>
      <w:r>
        <w:rPr>
          <w:rFonts w:eastAsia="Times New Roman" w:cs="Arial"/>
          <w:sz w:val="24"/>
          <w:szCs w:val="24"/>
          <w:lang w:eastAsia="zh-CN"/>
        </w:rPr>
        <w:t xml:space="preserve"> Woolmark Company) και η δραστική του ουσία είναι τέτοια που να πληροί τα αναφερόμενα όρια του επιπέδου 3 (</w:t>
      </w:r>
      <w:r>
        <w:rPr>
          <w:rFonts w:eastAsia="Times New Roman" w:cs="Arial"/>
          <w:sz w:val="24"/>
          <w:szCs w:val="24"/>
          <w:lang w:val="en-US" w:eastAsia="zh-CN"/>
        </w:rPr>
        <w:t>Level</w:t>
      </w:r>
      <w:r>
        <w:rPr>
          <w:rFonts w:eastAsia="Times New Roman" w:cs="Arial"/>
          <w:sz w:val="24"/>
          <w:szCs w:val="24"/>
          <w:lang w:eastAsia="zh-CN"/>
        </w:rPr>
        <w:t xml:space="preserve"> 3) στον Πίνακα της ίδιας ΤΠ, και αναγράφεται ομοίως στον κατωτέρω Πίνακα 1, ύστερα από τις προβλεπόμενες δοκιμές αντοχών χρωματισμού μετά από 3 κύκλους στεγνού καθαρίσματος, (σύμφωνα με τα αναγραφόμενα στην προδιαγραφή § 2.3.1 ή σε νεώτερη έκδοση αυτής και σε συνδυασμό με τις μεθόδους ελέγχου §§ 2.2.28 και 2.2.29 παρούσας ΠΕΔ). </w:t>
      </w:r>
    </w:p>
    <w:p>
      <w:pPr>
        <w:pStyle w:val="Normal"/>
        <w:tabs>
          <w:tab w:val="clear" w:pos="720"/>
          <w:tab w:val="left" w:pos="1276" w:leader="none"/>
        </w:tabs>
        <w:suppressAutoHyphens w:val="true"/>
        <w:rPr/>
      </w:pPr>
      <w:r>
        <w:rPr>
          <w:rFonts w:eastAsia="Times New Roman" w:cs="Arial"/>
          <w:sz w:val="24"/>
          <w:szCs w:val="24"/>
          <w:u w:val="single"/>
          <w:lang w:eastAsia="zh-CN"/>
        </w:rPr>
        <w:t>Σημείωση:</w:t>
      </w:r>
      <w:r>
        <w:rPr>
          <w:rFonts w:eastAsia="Times New Roman" w:cs="Arial"/>
          <w:sz w:val="24"/>
          <w:szCs w:val="24"/>
          <w:lang w:eastAsia="zh-CN"/>
        </w:rPr>
        <w:t xml:space="preserve"> </w:t>
      </w:r>
      <w:r>
        <w:rPr>
          <w:sz w:val="24"/>
          <w:szCs w:val="24"/>
          <w:lang w:val="en-US"/>
        </w:rPr>
        <w:t>To</w:t>
      </w:r>
      <w:r>
        <w:rPr>
          <w:sz w:val="24"/>
          <w:szCs w:val="24"/>
        </w:rPr>
        <w:t xml:space="preserve"> </w:t>
      </w:r>
      <w:r>
        <w:rPr>
          <w:sz w:val="24"/>
          <w:szCs w:val="24"/>
          <w:lang w:val="en-US"/>
        </w:rPr>
        <w:t>level</w:t>
      </w:r>
      <w:r>
        <w:rPr>
          <w:sz w:val="24"/>
          <w:szCs w:val="24"/>
        </w:rPr>
        <w:t xml:space="preserve"> 3 σύμφωνα με την </w:t>
      </w:r>
      <w:r>
        <w:rPr>
          <w:sz w:val="24"/>
          <w:szCs w:val="24"/>
          <w:lang w:val="en-US"/>
        </w:rPr>
        <w:t>CP</w:t>
      </w:r>
      <w:r>
        <w:rPr>
          <w:sz w:val="24"/>
          <w:szCs w:val="24"/>
        </w:rPr>
        <w:t xml:space="preserve">-4:2016 της </w:t>
      </w:r>
      <w:r>
        <w:rPr>
          <w:sz w:val="24"/>
          <w:szCs w:val="24"/>
          <w:lang w:val="en-US"/>
        </w:rPr>
        <w:t>Woolmark</w:t>
      </w:r>
      <w:r>
        <w:rPr>
          <w:sz w:val="24"/>
          <w:szCs w:val="24"/>
        </w:rPr>
        <w:t xml:space="preserve"> είναι συνιστώμενο για θερμότερες και ξηρότερες κλιματολογικές συνθήκες (εν συγκρίσει με το </w:t>
      </w:r>
      <w:r>
        <w:rPr>
          <w:sz w:val="24"/>
          <w:szCs w:val="24"/>
          <w:lang w:val="en-US"/>
        </w:rPr>
        <w:t>level</w:t>
      </w:r>
      <w:r>
        <w:rPr>
          <w:sz w:val="24"/>
          <w:szCs w:val="24"/>
        </w:rPr>
        <w:t xml:space="preserve"> 2 που συστήνεται για υγρότερα κλίματα) όπως αυτές που επικρατούν στην κεντρική και νότιο Ευρώπη.</w:t>
      </w:r>
    </w:p>
    <w:p>
      <w:pPr>
        <w:pStyle w:val="Normal"/>
        <w:suppressAutoHyphens w:val="true"/>
        <w:rPr/>
      </w:pPr>
      <w:r>
        <w:rPr>
          <w:rFonts w:eastAsia="Times New Roman" w:cs="Arial"/>
          <w:b/>
          <w:sz w:val="24"/>
          <w:szCs w:val="24"/>
          <w:lang w:eastAsia="zh-CN"/>
        </w:rPr>
        <w:t xml:space="preserve">4.2.2.11.3 </w:t>
      </w:r>
      <w:r>
        <w:rPr>
          <w:rFonts w:eastAsia="Times New Roman" w:cs="Arial"/>
          <w:sz w:val="24"/>
          <w:szCs w:val="24"/>
          <w:lang w:eastAsia="zh-CN"/>
        </w:rPr>
        <w:t>Σημειώνεται ότι απαγορεύεται η εφαρμογή της ουσίας Μitin FF κατά την παραγωγή, επεξεργασία και διάθεση μάλλινων ειδών εντός της Ε.Ε, Ελβετίας και Νορβηγίας, σύμφωνα με τα καθοριζόμενα στον Κανονισμό § 2.1.2.</w:t>
      </w:r>
    </w:p>
    <w:p>
      <w:pPr>
        <w:pStyle w:val="Normal"/>
        <w:tabs>
          <w:tab w:val="clear" w:pos="720"/>
          <w:tab w:val="left" w:pos="1276" w:leader="none"/>
        </w:tabs>
        <w:suppressAutoHyphens w:val="true"/>
        <w:jc w:val="center"/>
        <w:rPr>
          <w:rFonts w:eastAsia="Times New Roman" w:cs="Arial"/>
          <w:b/>
          <w:sz w:val="24"/>
          <w:szCs w:val="24"/>
          <w:lang w:eastAsia="zh-CN"/>
        </w:rPr>
      </w:pPr>
      <w:r>
        <w:rPr>
          <w:rFonts w:eastAsia="Times New Roman" w:cs="Arial"/>
          <w:b/>
          <w:sz w:val="24"/>
          <w:szCs w:val="24"/>
          <w:lang w:eastAsia="zh-CN"/>
        </w:rPr>
      </w:r>
    </w:p>
    <w:tbl>
      <w:tblPr>
        <w:tblW w:w="7972" w:type="dxa"/>
        <w:jc w:val="center"/>
        <w:tblInd w:w="0" w:type="dxa"/>
        <w:tblLayout w:type="fixed"/>
        <w:tblCellMar>
          <w:top w:w="0" w:type="dxa"/>
          <w:left w:w="108" w:type="dxa"/>
          <w:bottom w:w="0" w:type="dxa"/>
          <w:right w:w="108" w:type="dxa"/>
        </w:tblCellMar>
      </w:tblPr>
      <w:tblGrid>
        <w:gridCol w:w="2602"/>
        <w:gridCol w:w="1073"/>
        <w:gridCol w:w="1076"/>
        <w:gridCol w:w="1073"/>
        <w:gridCol w:w="1074"/>
        <w:gridCol w:w="1073"/>
      </w:tblGrid>
      <w:tr>
        <w:trPr>
          <w:trHeight w:val="633" w:hRule="atLeast"/>
        </w:trPr>
        <w:tc>
          <w:tcPr>
            <w:tcW w:w="7971" w:type="dxa"/>
            <w:gridSpan w:val="6"/>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b/>
                <w:sz w:val="24"/>
                <w:szCs w:val="24"/>
                <w:lang w:eastAsia="zh-CN"/>
              </w:rPr>
            </w:pPr>
            <w:r>
              <w:rPr>
                <w:rFonts w:eastAsia="Times New Roman" w:cs="Arial"/>
                <w:b/>
                <w:sz w:val="24"/>
                <w:szCs w:val="24"/>
                <w:lang w:eastAsia="zh-CN"/>
              </w:rPr>
              <w:t>Πίνακας 1</w:t>
            </w:r>
          </w:p>
          <w:p>
            <w:pPr>
              <w:pStyle w:val="Normal"/>
              <w:tabs>
                <w:tab w:val="clear" w:pos="720"/>
                <w:tab w:val="left" w:pos="1276" w:leader="none"/>
              </w:tabs>
              <w:suppressAutoHyphens w:val="true"/>
              <w:jc w:val="center"/>
              <w:rPr>
                <w:rFonts w:eastAsia="Times New Roman" w:cs="Arial"/>
                <w:b/>
                <w:sz w:val="24"/>
                <w:szCs w:val="24"/>
                <w:lang w:eastAsia="zh-CN"/>
              </w:rPr>
            </w:pPr>
            <w:r>
              <w:rPr>
                <w:rFonts w:eastAsia="Times New Roman" w:cs="Arial"/>
                <w:b/>
                <w:sz w:val="24"/>
                <w:szCs w:val="24"/>
                <w:lang w:eastAsia="zh-CN"/>
              </w:rPr>
              <w:t>Ελάχιστα αποδεκτά όρια  δραστικών συστατικών</w:t>
            </w:r>
          </w:p>
        </w:tc>
      </w:tr>
      <w:tr>
        <w:trPr>
          <w:trHeight w:val="610" w:hRule="atLeast"/>
        </w:trPr>
        <w:tc>
          <w:tcPr>
            <w:tcW w:w="2602"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eastAsia="zh-CN"/>
              </w:rPr>
            </w:pPr>
            <w:r>
              <w:rPr>
                <w:rFonts w:eastAsia="Times New Roman" w:cs="Arial"/>
                <w:sz w:val="24"/>
                <w:szCs w:val="24"/>
                <w:lang w:eastAsia="zh-CN"/>
              </w:rPr>
              <w:t>Ονομασία δραστικού συστατικού</w:t>
            </w:r>
          </w:p>
        </w:tc>
        <w:tc>
          <w:tcPr>
            <w:tcW w:w="5369" w:type="dxa"/>
            <w:gridSpan w:val="5"/>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Minimum Concentration</w:t>
            </w:r>
          </w:p>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after Fastness Testing as active (ppm or mg/kg)</w:t>
            </w:r>
          </w:p>
        </w:tc>
      </w:tr>
      <w:tr>
        <w:trPr/>
        <w:tc>
          <w:tcPr>
            <w:tcW w:w="2602"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Calibri" w:cs="Arial"/>
                <w:sz w:val="24"/>
                <w:szCs w:val="24"/>
                <w:lang w:val="en-US"/>
              </w:rPr>
            </w:pPr>
            <w:r>
              <w:rPr>
                <w:rFonts w:eastAsia="Calibri" w:cs="Arial"/>
                <w:sz w:val="24"/>
                <w:szCs w:val="24"/>
                <w:lang w:val="en-US"/>
              </w:rPr>
              <w:t>Level 1</w:t>
            </w:r>
          </w:p>
        </w:tc>
        <w:tc>
          <w:tcPr>
            <w:tcW w:w="10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Level 2</w:t>
            </w:r>
          </w:p>
        </w:tc>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Level 3</w:t>
            </w:r>
          </w:p>
        </w:tc>
        <w:tc>
          <w:tcPr>
            <w:tcW w:w="10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Level 4</w:t>
            </w:r>
          </w:p>
        </w:tc>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Level 5</w:t>
            </w:r>
          </w:p>
        </w:tc>
      </w:tr>
      <w:tr>
        <w:trPr/>
        <w:tc>
          <w:tcPr>
            <w:tcW w:w="26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Calibri" w:cs="Arial"/>
                <w:sz w:val="24"/>
                <w:szCs w:val="24"/>
              </w:rPr>
            </w:pPr>
            <w:r>
              <w:rPr>
                <w:rFonts w:eastAsia="Calibri" w:cs="Arial"/>
                <w:sz w:val="24"/>
                <w:szCs w:val="24"/>
              </w:rPr>
              <w:t>Permethrin</w:t>
            </w:r>
          </w:p>
        </w:tc>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Calibri" w:cs="Arial"/>
                <w:sz w:val="24"/>
                <w:szCs w:val="24"/>
              </w:rPr>
            </w:pPr>
            <w:r>
              <w:rPr>
                <w:rFonts w:eastAsia="Calibri" w:cs="Arial"/>
                <w:sz w:val="24"/>
                <w:szCs w:val="24"/>
              </w:rPr>
              <w:t>35</w:t>
            </w:r>
          </w:p>
        </w:tc>
        <w:tc>
          <w:tcPr>
            <w:tcW w:w="10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eastAsia="zh-CN"/>
              </w:rPr>
            </w:pPr>
            <w:r>
              <w:rPr>
                <w:rFonts w:eastAsia="Times New Roman" w:cs="Arial"/>
                <w:sz w:val="24"/>
                <w:szCs w:val="24"/>
                <w:lang w:eastAsia="zh-CN"/>
              </w:rPr>
              <w:t>35</w:t>
            </w:r>
          </w:p>
        </w:tc>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eastAsia="zh-CN"/>
              </w:rPr>
            </w:pPr>
            <w:r>
              <w:rPr>
                <w:rFonts w:eastAsia="Times New Roman" w:cs="Arial"/>
                <w:sz w:val="24"/>
                <w:szCs w:val="24"/>
                <w:lang w:eastAsia="zh-CN"/>
              </w:rPr>
              <w:t>75</w:t>
            </w:r>
          </w:p>
        </w:tc>
        <w:tc>
          <w:tcPr>
            <w:tcW w:w="10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eastAsia="zh-CN"/>
              </w:rPr>
            </w:pPr>
            <w:r>
              <w:rPr>
                <w:rFonts w:eastAsia="Times New Roman" w:cs="Arial"/>
                <w:sz w:val="24"/>
                <w:szCs w:val="24"/>
                <w:lang w:eastAsia="zh-CN"/>
              </w:rPr>
              <w:t>181</w:t>
            </w:r>
          </w:p>
        </w:tc>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eastAsia="zh-CN"/>
              </w:rPr>
            </w:pPr>
            <w:r>
              <w:rPr>
                <w:rFonts w:eastAsia="Times New Roman" w:cs="Arial"/>
                <w:sz w:val="24"/>
                <w:szCs w:val="24"/>
                <w:lang w:eastAsia="zh-CN"/>
              </w:rPr>
              <w:t>181</w:t>
            </w:r>
          </w:p>
        </w:tc>
      </w:tr>
      <w:tr>
        <w:trPr/>
        <w:tc>
          <w:tcPr>
            <w:tcW w:w="26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Calibri" w:cs="Arial"/>
                <w:sz w:val="24"/>
                <w:szCs w:val="24"/>
              </w:rPr>
            </w:pPr>
            <w:r>
              <w:rPr>
                <w:rFonts w:eastAsia="Calibri" w:cs="Arial"/>
                <w:sz w:val="24"/>
                <w:szCs w:val="24"/>
              </w:rPr>
              <w:t>Bifenthrin</w:t>
            </w:r>
          </w:p>
        </w:tc>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snapToGrid w:val="false"/>
              <w:jc w:val="center"/>
              <w:rPr>
                <w:rFonts w:eastAsia="Times New Roman" w:cs="Arial"/>
                <w:sz w:val="24"/>
                <w:szCs w:val="24"/>
                <w:lang w:val="en-US" w:eastAsia="zh-CN"/>
              </w:rPr>
            </w:pPr>
            <w:r>
              <w:rPr>
                <w:rFonts w:eastAsia="Times New Roman" w:cs="Arial"/>
                <w:sz w:val="24"/>
                <w:szCs w:val="24"/>
                <w:lang w:val="en-US" w:eastAsia="zh-CN"/>
              </w:rPr>
            </w:r>
          </w:p>
        </w:tc>
        <w:tc>
          <w:tcPr>
            <w:tcW w:w="10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snapToGrid w:val="false"/>
              <w:jc w:val="center"/>
              <w:rPr>
                <w:rFonts w:eastAsia="Times New Roman" w:cs="Arial"/>
                <w:sz w:val="24"/>
                <w:szCs w:val="24"/>
                <w:lang w:val="en-US" w:eastAsia="zh-CN"/>
              </w:rPr>
            </w:pPr>
            <w:r>
              <w:rPr>
                <w:rFonts w:eastAsia="Times New Roman" w:cs="Arial"/>
                <w:sz w:val="24"/>
                <w:szCs w:val="24"/>
                <w:lang w:val="en-US" w:eastAsia="zh-CN"/>
              </w:rPr>
            </w:r>
          </w:p>
        </w:tc>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snapToGrid w:val="false"/>
              <w:jc w:val="center"/>
              <w:rPr>
                <w:rFonts w:eastAsia="Times New Roman" w:cs="Arial"/>
                <w:sz w:val="24"/>
                <w:szCs w:val="24"/>
                <w:lang w:val="en-US" w:eastAsia="zh-CN"/>
              </w:rPr>
            </w:pPr>
            <w:r>
              <w:rPr>
                <w:rFonts w:eastAsia="Times New Roman" w:cs="Arial"/>
                <w:sz w:val="24"/>
                <w:szCs w:val="24"/>
                <w:lang w:val="en-US" w:eastAsia="zh-CN"/>
              </w:rPr>
            </w:r>
          </w:p>
        </w:tc>
        <w:tc>
          <w:tcPr>
            <w:tcW w:w="10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eastAsia="zh-CN"/>
              </w:rPr>
            </w:pPr>
            <w:r>
              <w:rPr>
                <w:rFonts w:eastAsia="Times New Roman" w:cs="Arial"/>
                <w:sz w:val="24"/>
                <w:szCs w:val="24"/>
                <w:lang w:eastAsia="zh-CN"/>
              </w:rPr>
              <w:t>6,6</w:t>
            </w:r>
          </w:p>
        </w:tc>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eastAsia="zh-CN"/>
              </w:rPr>
            </w:pPr>
            <w:r>
              <w:rPr>
                <w:rFonts w:eastAsia="Times New Roman" w:cs="Arial"/>
                <w:sz w:val="24"/>
                <w:szCs w:val="24"/>
                <w:lang w:eastAsia="zh-CN"/>
              </w:rPr>
              <w:t>6,6</w:t>
            </w:r>
          </w:p>
        </w:tc>
      </w:tr>
      <w:tr>
        <w:trPr/>
        <w:tc>
          <w:tcPr>
            <w:tcW w:w="26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Calibri" w:cs="Arial"/>
                <w:sz w:val="24"/>
                <w:szCs w:val="24"/>
              </w:rPr>
            </w:pPr>
            <w:r>
              <w:rPr>
                <w:rFonts w:eastAsia="Calibri" w:cs="Arial"/>
                <w:sz w:val="24"/>
                <w:szCs w:val="24"/>
              </w:rPr>
              <w:t>Chlorofenapyr</w:t>
            </w:r>
          </w:p>
        </w:tc>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eastAsia="zh-CN"/>
              </w:rPr>
            </w:pPr>
            <w:r>
              <w:rPr>
                <w:rFonts w:eastAsia="Times New Roman" w:cs="Arial"/>
                <w:sz w:val="24"/>
                <w:szCs w:val="24"/>
                <w:lang w:eastAsia="zh-CN"/>
              </w:rPr>
              <w:t>47</w:t>
            </w:r>
          </w:p>
        </w:tc>
        <w:tc>
          <w:tcPr>
            <w:tcW w:w="10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eastAsia="zh-CN"/>
              </w:rPr>
            </w:pPr>
            <w:r>
              <w:rPr>
                <w:rFonts w:eastAsia="Times New Roman" w:cs="Arial"/>
                <w:sz w:val="24"/>
                <w:szCs w:val="24"/>
                <w:lang w:eastAsia="zh-CN"/>
              </w:rPr>
              <w:t>47</w:t>
            </w:r>
          </w:p>
        </w:tc>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eastAsia="zh-CN"/>
              </w:rPr>
            </w:pPr>
            <w:r>
              <w:rPr>
                <w:rFonts w:eastAsia="Times New Roman" w:cs="Arial"/>
                <w:sz w:val="24"/>
                <w:szCs w:val="24"/>
                <w:lang w:eastAsia="zh-CN"/>
              </w:rPr>
              <w:t>54</w:t>
            </w:r>
          </w:p>
        </w:tc>
        <w:tc>
          <w:tcPr>
            <w:tcW w:w="10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eastAsia="zh-CN"/>
              </w:rPr>
            </w:pPr>
            <w:r>
              <w:rPr>
                <w:rFonts w:eastAsia="Times New Roman" w:cs="Arial"/>
                <w:sz w:val="24"/>
                <w:szCs w:val="24"/>
                <w:lang w:eastAsia="zh-CN"/>
              </w:rPr>
              <w:t>70</w:t>
            </w:r>
          </w:p>
        </w:tc>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eastAsia="zh-CN"/>
              </w:rPr>
            </w:pPr>
            <w:r>
              <w:rPr>
                <w:rFonts w:eastAsia="Times New Roman" w:cs="Arial"/>
                <w:sz w:val="24"/>
                <w:szCs w:val="24"/>
                <w:lang w:eastAsia="zh-CN"/>
              </w:rPr>
              <w:t>70</w:t>
            </w:r>
          </w:p>
        </w:tc>
      </w:tr>
      <w:tr>
        <w:trPr/>
        <w:tc>
          <w:tcPr>
            <w:tcW w:w="26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Calibri" w:cs="Arial"/>
                <w:sz w:val="24"/>
                <w:szCs w:val="24"/>
              </w:rPr>
            </w:pPr>
            <w:r>
              <w:rPr>
                <w:rFonts w:eastAsia="Calibri" w:cs="Arial"/>
                <w:sz w:val="24"/>
                <w:szCs w:val="24"/>
              </w:rPr>
              <w:t>Sulcofuron</w:t>
            </w:r>
          </w:p>
        </w:tc>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eastAsia="zh-CN"/>
              </w:rPr>
            </w:pPr>
            <w:r>
              <w:rPr>
                <w:rFonts w:eastAsia="Times New Roman" w:cs="Arial"/>
                <w:sz w:val="24"/>
                <w:szCs w:val="24"/>
                <w:lang w:eastAsia="zh-CN"/>
              </w:rPr>
              <w:t>3175</w:t>
            </w:r>
          </w:p>
        </w:tc>
        <w:tc>
          <w:tcPr>
            <w:tcW w:w="107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eastAsia="zh-CN"/>
              </w:rPr>
            </w:pPr>
            <w:r>
              <w:rPr>
                <w:rFonts w:eastAsia="Times New Roman" w:cs="Arial"/>
                <w:sz w:val="24"/>
                <w:szCs w:val="24"/>
                <w:lang w:eastAsia="zh-CN"/>
              </w:rPr>
              <w:t>3175</w:t>
            </w:r>
          </w:p>
        </w:tc>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eastAsia="zh-CN"/>
              </w:rPr>
            </w:pPr>
            <w:r>
              <w:rPr>
                <w:rFonts w:eastAsia="Times New Roman" w:cs="Arial"/>
                <w:sz w:val="24"/>
                <w:szCs w:val="24"/>
                <w:lang w:eastAsia="zh-CN"/>
              </w:rPr>
              <w:t>3175</w:t>
            </w:r>
          </w:p>
        </w:tc>
        <w:tc>
          <w:tcPr>
            <w:tcW w:w="1074"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eastAsia="zh-CN"/>
              </w:rPr>
            </w:pPr>
            <w:r>
              <w:rPr>
                <w:rFonts w:eastAsia="Times New Roman" w:cs="Arial"/>
                <w:sz w:val="24"/>
                <w:szCs w:val="24"/>
                <w:lang w:eastAsia="zh-CN"/>
              </w:rPr>
              <w:t>3175</w:t>
            </w:r>
          </w:p>
        </w:tc>
        <w:tc>
          <w:tcPr>
            <w:tcW w:w="107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eastAsia="zh-CN"/>
              </w:rPr>
            </w:pPr>
            <w:r>
              <w:rPr>
                <w:rFonts w:eastAsia="Times New Roman" w:cs="Arial"/>
                <w:sz w:val="24"/>
                <w:szCs w:val="24"/>
                <w:lang w:eastAsia="zh-CN"/>
              </w:rPr>
              <w:t>3175</w:t>
            </w:r>
          </w:p>
        </w:tc>
      </w:tr>
    </w:tbl>
    <w:p>
      <w:pPr>
        <w:pStyle w:val="Normal"/>
        <w:tabs>
          <w:tab w:val="clear" w:pos="720"/>
          <w:tab w:val="left" w:pos="1276" w:leader="none"/>
        </w:tabs>
        <w:suppressAutoHyphens w:val="true"/>
        <w:rPr>
          <w:rFonts w:eastAsia="Times New Roman" w:cs="Arial"/>
          <w:sz w:val="24"/>
          <w:szCs w:val="24"/>
          <w:lang w:eastAsia="zh-CN"/>
        </w:rPr>
      </w:pPr>
      <w:r>
        <w:rPr>
          <w:rFonts w:eastAsia="Times New Roman" w:cs="Arial"/>
          <w:sz w:val="24"/>
          <w:szCs w:val="24"/>
          <w:lang w:eastAsia="zh-CN"/>
        </w:rPr>
      </w:r>
    </w:p>
    <w:p>
      <w:pPr>
        <w:pStyle w:val="Normal"/>
        <w:tabs>
          <w:tab w:val="clear" w:pos="720"/>
          <w:tab w:val="left" w:pos="1276" w:leader="none"/>
        </w:tabs>
        <w:rPr/>
      </w:pPr>
      <w:r>
        <w:rPr>
          <w:rFonts w:eastAsia="Times New Roman" w:cs="Arial"/>
          <w:b/>
          <w:sz w:val="24"/>
          <w:szCs w:val="24"/>
          <w:lang w:eastAsia="zh-CN"/>
        </w:rPr>
        <w:t>4.2.2.11.4</w:t>
      </w:r>
      <w:r>
        <w:rPr>
          <w:rFonts w:eastAsia="Times New Roman" w:cs="Arial"/>
          <w:sz w:val="24"/>
          <w:szCs w:val="24"/>
          <w:lang w:eastAsia="zh-CN"/>
        </w:rPr>
        <w:t xml:space="preserve"> Ο πίνακας που ακολουθεί (ο οποίος είναι ενδεικτικός, καθόσον τα δεδομένα του προκύπτουν από στοιχεία των κατασκευαστικών οίκων) αναφέρει την ελάχιστη συγκέντρωση εμπορικών αντισκορικών σκευασμάτων / προϊόντων (</w:t>
      </w:r>
      <w:r>
        <w:rPr>
          <w:rFonts w:eastAsia="Times New Roman" w:cs="Arial"/>
          <w:sz w:val="24"/>
          <w:szCs w:val="24"/>
          <w:lang w:val="en-US" w:eastAsia="zh-CN"/>
        </w:rPr>
        <w:t>IR</w:t>
      </w:r>
      <w:r>
        <w:rPr>
          <w:rFonts w:eastAsia="Times New Roman" w:cs="Arial"/>
          <w:sz w:val="24"/>
          <w:szCs w:val="24"/>
          <w:lang w:eastAsia="zh-CN"/>
        </w:rPr>
        <w:t xml:space="preserve"> </w:t>
      </w:r>
      <w:r>
        <w:rPr>
          <w:rFonts w:eastAsia="Times New Roman" w:cs="Arial"/>
          <w:sz w:val="24"/>
          <w:szCs w:val="24"/>
          <w:lang w:val="en-US" w:eastAsia="zh-CN"/>
        </w:rPr>
        <w:t>agents</w:t>
      </w:r>
      <w:r>
        <w:rPr>
          <w:rFonts w:eastAsia="Times New Roman" w:cs="Arial"/>
          <w:sz w:val="24"/>
          <w:szCs w:val="24"/>
          <w:lang w:eastAsia="zh-CN"/>
        </w:rPr>
        <w:t xml:space="preserve">), τα οποία αντιστοιχούν στην καθορισμένη συγκέντρωση της δραστικής ουσίας % </w:t>
      </w:r>
      <w:r>
        <w:rPr>
          <w:rFonts w:eastAsia="Times New Roman" w:cs="Arial"/>
          <w:sz w:val="24"/>
          <w:szCs w:val="24"/>
          <w:lang w:val="en-US" w:eastAsia="zh-CN"/>
        </w:rPr>
        <w:t>w</w:t>
      </w:r>
      <w:r>
        <w:rPr>
          <w:rFonts w:eastAsia="Times New Roman" w:cs="Arial"/>
          <w:sz w:val="24"/>
          <w:szCs w:val="24"/>
          <w:lang w:eastAsia="zh-CN"/>
        </w:rPr>
        <w:t>/</w:t>
      </w:r>
      <w:r>
        <w:rPr>
          <w:rFonts w:eastAsia="Times New Roman" w:cs="Arial"/>
          <w:sz w:val="24"/>
          <w:szCs w:val="24"/>
          <w:lang w:val="en-US" w:eastAsia="zh-CN"/>
        </w:rPr>
        <w:t>w</w:t>
      </w:r>
      <w:r>
        <w:rPr>
          <w:rFonts w:eastAsia="Times New Roman" w:cs="Arial"/>
          <w:sz w:val="24"/>
          <w:szCs w:val="24"/>
          <w:lang w:eastAsia="zh-CN"/>
        </w:rPr>
        <w:t>, για το    επίπεδο 3 (</w:t>
      </w:r>
      <w:r>
        <w:rPr>
          <w:rFonts w:eastAsia="Times New Roman" w:cs="Arial"/>
          <w:sz w:val="24"/>
          <w:szCs w:val="24"/>
          <w:lang w:val="en-US" w:eastAsia="zh-CN"/>
        </w:rPr>
        <w:t>Level</w:t>
      </w:r>
      <w:r>
        <w:rPr>
          <w:rFonts w:eastAsia="Times New Roman" w:cs="Arial"/>
          <w:sz w:val="24"/>
          <w:szCs w:val="24"/>
          <w:lang w:eastAsia="zh-CN"/>
        </w:rPr>
        <w:t xml:space="preserve"> 3) και πρέπει να είναι παρόντα στο μαλλί προκειμένου να συμμορφώνεται  με τα όρια (του αυτού επιπέδου) ανωτέρω Πίνακα 1 (σύμφωνα με τα αναγραφόμενα στην ΤΠ § 2.3.1 ή σε νεώτερη έκδοση αυτής). </w:t>
      </w:r>
    </w:p>
    <w:p>
      <w:pPr>
        <w:pStyle w:val="Normal"/>
        <w:tabs>
          <w:tab w:val="clear" w:pos="720"/>
          <w:tab w:val="left" w:pos="1276" w:leader="none"/>
        </w:tabs>
        <w:rPr/>
      </w:pPr>
      <w:r>
        <w:rPr>
          <w:sz w:val="24"/>
          <w:szCs w:val="24"/>
        </w:rPr>
        <w:t>Η ποσότητα που πρέπει να χρησιμοποιηθεί στην παραγωγή θα είναι ασφαλώς υψηλότερη. Την απόλυτη ευθύνη της χρησιμοποιούμενης ποσότητας των κατωτέρω εμπορικών προϊόντων προκειμένου να πληρούνται τα ε</w:t>
      </w:r>
      <w:r>
        <w:rPr>
          <w:rFonts w:eastAsia="Times New Roman" w:cs="Arial"/>
          <w:sz w:val="24"/>
          <w:szCs w:val="24"/>
          <w:lang w:eastAsia="zh-CN"/>
        </w:rPr>
        <w:t>λάχιστα αποδεκτά όρια δραστικών συστατικών</w:t>
      </w:r>
      <w:r>
        <w:rPr>
          <w:sz w:val="24"/>
          <w:szCs w:val="24"/>
        </w:rPr>
        <w:t xml:space="preserve"> (ως ανωτέρω πίνακας 1) έχει ο κατασκευαστής / προμηθευτής. </w:t>
      </w:r>
    </w:p>
    <w:p>
      <w:pPr>
        <w:pStyle w:val="Normal"/>
        <w:tabs>
          <w:tab w:val="clear" w:pos="720"/>
          <w:tab w:val="left" w:pos="1276" w:leader="none"/>
        </w:tabs>
        <w:rPr>
          <w:sz w:val="24"/>
          <w:szCs w:val="24"/>
        </w:rPr>
      </w:pPr>
      <w:r>
        <w:rPr>
          <w:sz w:val="24"/>
          <w:szCs w:val="24"/>
        </w:rPr>
      </w:r>
    </w:p>
    <w:p>
      <w:pPr>
        <w:pStyle w:val="Normal"/>
        <w:tabs>
          <w:tab w:val="clear" w:pos="720"/>
          <w:tab w:val="left" w:pos="1276" w:leader="none"/>
        </w:tabs>
        <w:rPr>
          <w:sz w:val="24"/>
          <w:szCs w:val="24"/>
        </w:rPr>
      </w:pPr>
      <w:r>
        <w:rPr>
          <w:sz w:val="24"/>
          <w:szCs w:val="24"/>
        </w:rPr>
      </w:r>
    </w:p>
    <w:p>
      <w:pPr>
        <w:pStyle w:val="Normal"/>
        <w:tabs>
          <w:tab w:val="clear" w:pos="720"/>
          <w:tab w:val="left" w:pos="1276" w:leader="none"/>
        </w:tabs>
        <w:rPr>
          <w:sz w:val="24"/>
          <w:szCs w:val="24"/>
        </w:rPr>
      </w:pPr>
      <w:r>
        <w:rPr>
          <w:sz w:val="24"/>
          <w:szCs w:val="24"/>
        </w:rPr>
      </w:r>
    </w:p>
    <w:tbl>
      <w:tblPr>
        <w:tblW w:w="8462" w:type="dxa"/>
        <w:jc w:val="center"/>
        <w:tblInd w:w="0" w:type="dxa"/>
        <w:tblLayout w:type="fixed"/>
        <w:tblCellMar>
          <w:top w:w="0" w:type="dxa"/>
          <w:left w:w="108" w:type="dxa"/>
          <w:bottom w:w="0" w:type="dxa"/>
          <w:right w:w="108" w:type="dxa"/>
        </w:tblCellMar>
      </w:tblPr>
      <w:tblGrid>
        <w:gridCol w:w="675"/>
        <w:gridCol w:w="3119"/>
        <w:gridCol w:w="2835"/>
        <w:gridCol w:w="1832"/>
      </w:tblGrid>
      <w:tr>
        <w:trPr/>
        <w:tc>
          <w:tcPr>
            <w:tcW w:w="8461"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b/>
                <w:sz w:val="24"/>
                <w:szCs w:val="24"/>
                <w:lang w:eastAsia="zh-CN"/>
              </w:rPr>
            </w:pPr>
            <w:r>
              <w:rPr>
                <w:rFonts w:eastAsia="Times New Roman" w:cs="Arial"/>
                <w:b/>
                <w:sz w:val="24"/>
                <w:szCs w:val="24"/>
                <w:lang w:eastAsia="zh-CN"/>
              </w:rPr>
              <w:t>Πίνακας 2</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pPr>
            <w:r>
              <w:rPr>
                <w:rFonts w:eastAsia="Times New Roman" w:cs="Arial"/>
                <w:b/>
                <w:sz w:val="24"/>
                <w:szCs w:val="24"/>
                <w:lang w:val="en-US" w:eastAsia="zh-CN"/>
              </w:rPr>
              <w:t>A</w:t>
            </w:r>
            <w:r>
              <w:rPr>
                <w:rFonts w:eastAsia="Times New Roman" w:cs="Arial"/>
                <w:b/>
                <w:sz w:val="24"/>
                <w:szCs w:val="24"/>
                <w:lang w:eastAsia="zh-CN"/>
              </w:rPr>
              <w:t>/</w:t>
            </w:r>
            <w:r>
              <w:rPr>
                <w:rFonts w:eastAsia="Times New Roman" w:cs="Arial"/>
                <w:b/>
                <w:sz w:val="24"/>
                <w:szCs w:val="24"/>
                <w:lang w:val="en-US" w:eastAsia="zh-CN"/>
              </w:rPr>
              <w:t>A</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pPr>
            <w:r>
              <w:rPr>
                <w:rFonts w:eastAsia="Times New Roman" w:cs="Arial"/>
                <w:b/>
                <w:sz w:val="24"/>
                <w:szCs w:val="24"/>
                <w:lang w:val="en-US" w:eastAsia="zh-CN"/>
              </w:rPr>
              <w:t>Commercial</w:t>
            </w:r>
            <w:r>
              <w:rPr>
                <w:rFonts w:eastAsia="Times New Roman" w:cs="Arial"/>
                <w:b/>
                <w:sz w:val="24"/>
                <w:szCs w:val="24"/>
                <w:lang w:eastAsia="zh-CN"/>
              </w:rPr>
              <w:t xml:space="preserve"> </w:t>
            </w:r>
            <w:r>
              <w:rPr>
                <w:rFonts w:eastAsia="Times New Roman" w:cs="Arial"/>
                <w:b/>
                <w:sz w:val="24"/>
                <w:szCs w:val="24"/>
                <w:lang w:val="en-US" w:eastAsia="zh-CN"/>
              </w:rPr>
              <w:t>IR</w:t>
            </w:r>
            <w:r>
              <w:rPr>
                <w:rFonts w:eastAsia="Times New Roman" w:cs="Arial"/>
                <w:b/>
                <w:sz w:val="24"/>
                <w:szCs w:val="24"/>
                <w:lang w:eastAsia="zh-CN"/>
              </w:rPr>
              <w:t xml:space="preserve"> </w:t>
            </w:r>
            <w:r>
              <w:rPr>
                <w:rFonts w:eastAsia="Times New Roman" w:cs="Arial"/>
                <w:b/>
                <w:sz w:val="24"/>
                <w:szCs w:val="24"/>
                <w:lang w:val="en-US" w:eastAsia="zh-CN"/>
              </w:rPr>
              <w:t>agent</w:t>
            </w:r>
          </w:p>
          <w:p>
            <w:pPr>
              <w:pStyle w:val="Normal"/>
              <w:tabs>
                <w:tab w:val="clear" w:pos="720"/>
                <w:tab w:val="left" w:pos="1276" w:leader="none"/>
              </w:tabs>
              <w:suppressAutoHyphens w:val="true"/>
              <w:jc w:val="center"/>
              <w:rPr>
                <w:rFonts w:eastAsia="Times New Roman" w:cs="Arial"/>
                <w:b/>
                <w:sz w:val="24"/>
                <w:szCs w:val="24"/>
                <w:lang w:eastAsia="zh-CN"/>
              </w:rPr>
            </w:pPr>
            <w:r>
              <w:rPr>
                <w:rFonts w:eastAsia="Times New Roman" w:cs="Arial"/>
                <w:b/>
                <w:sz w:val="24"/>
                <w:szCs w:val="24"/>
                <w:lang w:eastAsia="zh-CN"/>
              </w:rPr>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pPr>
            <w:r>
              <w:rPr>
                <w:rFonts w:eastAsia="Times New Roman" w:cs="Arial"/>
                <w:b/>
                <w:sz w:val="24"/>
                <w:szCs w:val="24"/>
                <w:lang w:val="en-US" w:eastAsia="zh-CN"/>
              </w:rPr>
              <w:t>LEVEL</w:t>
            </w:r>
            <w:r>
              <w:rPr>
                <w:rFonts w:eastAsia="Times New Roman" w:cs="Arial"/>
                <w:b/>
                <w:sz w:val="24"/>
                <w:szCs w:val="24"/>
                <w:lang w:eastAsia="zh-CN"/>
              </w:rPr>
              <w:t xml:space="preserve"> 3</w:t>
            </w:r>
          </w:p>
          <w:p>
            <w:pPr>
              <w:pStyle w:val="Normal"/>
              <w:tabs>
                <w:tab w:val="clear" w:pos="720"/>
                <w:tab w:val="left" w:pos="1276" w:leader="none"/>
              </w:tabs>
              <w:suppressAutoHyphens w:val="true"/>
              <w:jc w:val="center"/>
              <w:rPr/>
            </w:pPr>
            <w:r>
              <w:rPr>
                <w:rFonts w:eastAsia="Times New Roman" w:cs="Arial"/>
                <w:sz w:val="22"/>
                <w:szCs w:val="22"/>
                <w:lang w:val="en-GB" w:eastAsia="zh-CN"/>
              </w:rPr>
              <w:t>minimum</w:t>
            </w:r>
            <w:r>
              <w:rPr>
                <w:rFonts w:eastAsia="Times New Roman" w:cs="Arial"/>
                <w:b/>
                <w:sz w:val="22"/>
                <w:szCs w:val="22"/>
                <w:lang w:eastAsia="zh-CN"/>
              </w:rPr>
              <w:t xml:space="preserve"> </w:t>
            </w:r>
            <w:r>
              <w:rPr>
                <w:rFonts w:eastAsia="Times New Roman" w:cs="Arial"/>
                <w:sz w:val="22"/>
                <w:szCs w:val="22"/>
                <w:lang w:eastAsia="zh-CN"/>
              </w:rPr>
              <w:t xml:space="preserve">(% </w:t>
            </w:r>
            <w:r>
              <w:rPr>
                <w:rFonts w:eastAsia="Times New Roman" w:cs="Arial"/>
                <w:sz w:val="22"/>
                <w:szCs w:val="22"/>
                <w:lang w:val="en-US" w:eastAsia="zh-CN"/>
              </w:rPr>
              <w:t>w</w:t>
            </w:r>
            <w:r>
              <w:rPr>
                <w:rFonts w:eastAsia="Times New Roman" w:cs="Arial"/>
                <w:sz w:val="22"/>
                <w:szCs w:val="22"/>
                <w:lang w:eastAsia="zh-CN"/>
              </w:rPr>
              <w:t>/</w:t>
            </w:r>
            <w:r>
              <w:rPr>
                <w:rFonts w:eastAsia="Times New Roman" w:cs="Arial"/>
                <w:sz w:val="22"/>
                <w:szCs w:val="22"/>
                <w:lang w:val="en-US" w:eastAsia="zh-CN"/>
              </w:rPr>
              <w:t>w</w:t>
            </w:r>
            <w:r>
              <w:rPr>
                <w:rFonts w:eastAsia="Times New Roman" w:cs="Arial"/>
                <w:sz w:val="22"/>
                <w:szCs w:val="22"/>
                <w:lang w:eastAsia="zh-CN"/>
              </w:rPr>
              <w:t>)</w:t>
            </w:r>
          </w:p>
          <w:p>
            <w:pPr>
              <w:pStyle w:val="Normal"/>
              <w:tabs>
                <w:tab w:val="clear" w:pos="720"/>
                <w:tab w:val="left" w:pos="1276" w:leader="none"/>
              </w:tabs>
              <w:suppressAutoHyphens w:val="true"/>
              <w:jc w:val="center"/>
              <w:rPr>
                <w:rFonts w:eastAsia="Times New Roman" w:cs="Arial"/>
                <w:sz w:val="22"/>
                <w:szCs w:val="22"/>
                <w:lang w:eastAsia="zh-CN"/>
              </w:rPr>
            </w:pPr>
            <w:r>
              <w:rPr>
                <w:rFonts w:eastAsia="Times New Roman" w:cs="Arial"/>
                <w:sz w:val="22"/>
                <w:szCs w:val="22"/>
                <w:lang w:val="en-US" w:eastAsia="zh-CN"/>
              </w:rPr>
              <w:t>Insect</w:t>
            </w:r>
            <w:r>
              <w:rPr>
                <w:rFonts w:eastAsia="Times New Roman" w:cs="Arial"/>
                <w:sz w:val="22"/>
                <w:szCs w:val="22"/>
                <w:lang w:eastAsia="zh-CN"/>
              </w:rPr>
              <w:t xml:space="preserve"> </w:t>
            </w:r>
            <w:r>
              <w:rPr>
                <w:rFonts w:eastAsia="Times New Roman" w:cs="Arial"/>
                <w:sz w:val="22"/>
                <w:szCs w:val="22"/>
                <w:lang w:val="en-US" w:eastAsia="zh-CN"/>
              </w:rPr>
              <w:t>resist</w:t>
            </w:r>
            <w:r>
              <w:rPr>
                <w:rFonts w:eastAsia="Times New Roman" w:cs="Arial"/>
                <w:sz w:val="22"/>
                <w:szCs w:val="22"/>
                <w:lang w:eastAsia="zh-CN"/>
              </w:rPr>
              <w:t xml:space="preserve"> </w:t>
            </w:r>
            <w:r>
              <w:rPr>
                <w:rFonts w:eastAsia="Times New Roman" w:cs="Arial"/>
                <w:sz w:val="22"/>
                <w:szCs w:val="22"/>
                <w:lang w:val="en-US" w:eastAsia="zh-CN"/>
              </w:rPr>
              <w:t>agent</w:t>
            </w:r>
            <w:r>
              <w:rPr>
                <w:rFonts w:eastAsia="Times New Roman" w:cs="Arial"/>
                <w:sz w:val="22"/>
                <w:szCs w:val="22"/>
                <w:lang w:eastAsia="zh-CN"/>
              </w:rPr>
              <w:t xml:space="preserve"> (</w:t>
            </w:r>
            <w:r>
              <w:rPr>
                <w:rFonts w:eastAsia="Times New Roman" w:cs="Arial"/>
                <w:sz w:val="22"/>
                <w:szCs w:val="22"/>
                <w:lang w:val="en-US" w:eastAsia="zh-CN"/>
              </w:rPr>
              <w:t>as</w:t>
            </w:r>
          </w:p>
          <w:p>
            <w:pPr>
              <w:pStyle w:val="Normal"/>
              <w:tabs>
                <w:tab w:val="clear" w:pos="720"/>
                <w:tab w:val="left" w:pos="1276" w:leader="none"/>
              </w:tabs>
              <w:suppressAutoHyphens w:val="true"/>
              <w:jc w:val="center"/>
              <w:rPr/>
            </w:pPr>
            <w:r>
              <w:rPr>
                <w:rFonts w:eastAsia="Times New Roman" w:cs="Arial"/>
                <w:sz w:val="22"/>
                <w:szCs w:val="22"/>
                <w:lang w:eastAsia="zh-CN"/>
              </w:rPr>
              <w:t xml:space="preserve">% </w:t>
            </w:r>
            <w:r>
              <w:rPr>
                <w:rFonts w:eastAsia="Times New Roman" w:cs="Arial"/>
                <w:sz w:val="22"/>
                <w:szCs w:val="22"/>
                <w:lang w:val="en-US" w:eastAsia="zh-CN"/>
              </w:rPr>
              <w:t>product</w:t>
            </w:r>
            <w:r>
              <w:rPr>
                <w:rFonts w:eastAsia="Times New Roman" w:cs="Arial"/>
                <w:sz w:val="22"/>
                <w:szCs w:val="22"/>
                <w:lang w:eastAsia="zh-CN"/>
              </w:rPr>
              <w:t xml:space="preserve">) </w:t>
            </w:r>
            <w:r>
              <w:rPr>
                <w:rFonts w:eastAsia="Times New Roman" w:cs="Arial"/>
                <w:sz w:val="22"/>
                <w:szCs w:val="22"/>
                <w:lang w:val="en-US" w:eastAsia="zh-CN"/>
              </w:rPr>
              <w:t>on</w:t>
            </w:r>
            <w:r>
              <w:rPr>
                <w:rFonts w:eastAsia="Times New Roman" w:cs="Arial"/>
                <w:sz w:val="22"/>
                <w:szCs w:val="22"/>
                <w:lang w:eastAsia="zh-CN"/>
              </w:rPr>
              <w:t xml:space="preserve"> </w:t>
            </w:r>
            <w:r>
              <w:rPr>
                <w:rFonts w:eastAsia="Times New Roman" w:cs="Arial"/>
                <w:sz w:val="22"/>
                <w:szCs w:val="22"/>
                <w:lang w:val="en-US" w:eastAsia="zh-CN"/>
              </w:rPr>
              <w:t>the</w:t>
            </w:r>
            <w:r>
              <w:rPr>
                <w:rFonts w:eastAsia="Times New Roman" w:cs="Arial"/>
                <w:sz w:val="22"/>
                <w:szCs w:val="22"/>
                <w:lang w:eastAsia="zh-CN"/>
              </w:rPr>
              <w:t xml:space="preserve"> </w:t>
            </w:r>
            <w:r>
              <w:rPr>
                <w:rFonts w:eastAsia="Times New Roman" w:cs="Arial"/>
                <w:sz w:val="22"/>
                <w:szCs w:val="22"/>
                <w:lang w:val="en-US" w:eastAsia="zh-CN"/>
              </w:rPr>
              <w:t>wool</w:t>
            </w:r>
          </w:p>
        </w:tc>
        <w:tc>
          <w:tcPr>
            <w:tcW w:w="183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b/>
                <w:sz w:val="24"/>
                <w:szCs w:val="24"/>
                <w:lang w:eastAsia="zh-CN"/>
              </w:rPr>
            </w:pPr>
            <w:r>
              <w:rPr>
                <w:rFonts w:eastAsia="Times New Roman" w:cs="Arial"/>
                <w:b/>
                <w:sz w:val="24"/>
                <w:szCs w:val="24"/>
                <w:lang w:eastAsia="zh-CN"/>
              </w:rPr>
              <w:t>Δραστικό</w:t>
            </w:r>
          </w:p>
          <w:p>
            <w:pPr>
              <w:pStyle w:val="Normal"/>
              <w:tabs>
                <w:tab w:val="clear" w:pos="720"/>
                <w:tab w:val="left" w:pos="1276" w:leader="none"/>
              </w:tabs>
              <w:suppressAutoHyphens w:val="true"/>
              <w:jc w:val="center"/>
              <w:rPr>
                <w:rFonts w:eastAsia="Times New Roman" w:cs="Arial"/>
                <w:b/>
                <w:sz w:val="24"/>
                <w:szCs w:val="24"/>
                <w:lang w:eastAsia="zh-CN"/>
              </w:rPr>
            </w:pPr>
            <w:r>
              <w:rPr>
                <w:rFonts w:eastAsia="Times New Roman" w:cs="Arial"/>
                <w:b/>
                <w:sz w:val="24"/>
                <w:szCs w:val="24"/>
                <w:lang w:eastAsia="zh-CN"/>
              </w:rPr>
              <w:t>Συστατικό</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1</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Antitarma NTC</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0,107</w:t>
            </w:r>
          </w:p>
        </w:tc>
        <w:tc>
          <w:tcPr>
            <w:tcW w:w="183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Permethrin</w:t>
            </w:r>
          </w:p>
          <w:p>
            <w:pPr>
              <w:pStyle w:val="Normal"/>
              <w:suppressAutoHyphens w:val="true"/>
              <w:jc w:val="center"/>
              <w:rPr>
                <w:rFonts w:eastAsia="Times New Roman" w:cs="Arial"/>
                <w:b/>
                <w:sz w:val="24"/>
                <w:szCs w:val="24"/>
                <w:lang w:val="en-US" w:eastAsia="zh-CN"/>
              </w:rPr>
            </w:pPr>
            <w:r>
              <w:rPr>
                <w:rFonts w:eastAsia="Times New Roman" w:cs="Arial"/>
                <w:b/>
                <w:sz w:val="24"/>
                <w:szCs w:val="24"/>
                <w:lang w:val="en-US" w:eastAsia="zh-CN"/>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2</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Antitarma NTC/60</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0,179</w:t>
            </w:r>
          </w:p>
        </w:tc>
        <w:tc>
          <w:tcPr>
            <w:tcW w:w="18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3</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Bematin 988</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0,063</w:t>
            </w:r>
          </w:p>
        </w:tc>
        <w:tc>
          <w:tcPr>
            <w:tcW w:w="18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4</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Berlintarm</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0,092</w:t>
            </w:r>
          </w:p>
        </w:tc>
        <w:tc>
          <w:tcPr>
            <w:tcW w:w="18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5</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Edolan ETS</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0,062</w:t>
            </w:r>
          </w:p>
        </w:tc>
        <w:tc>
          <w:tcPr>
            <w:tcW w:w="18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6</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Eulan SPN</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0,075</w:t>
            </w:r>
          </w:p>
        </w:tc>
        <w:tc>
          <w:tcPr>
            <w:tcW w:w="18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7</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Eulan SPA -01</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0,075</w:t>
            </w:r>
          </w:p>
        </w:tc>
        <w:tc>
          <w:tcPr>
            <w:tcW w:w="18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8</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Fermentol 2000 (10%)</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0,075</w:t>
            </w:r>
          </w:p>
        </w:tc>
        <w:tc>
          <w:tcPr>
            <w:tcW w:w="18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9</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Fermentol 2000 (12%)</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0,063</w:t>
            </w:r>
          </w:p>
        </w:tc>
        <w:tc>
          <w:tcPr>
            <w:tcW w:w="18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10</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Insecta EC 12</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0,063</w:t>
            </w:r>
          </w:p>
        </w:tc>
        <w:tc>
          <w:tcPr>
            <w:tcW w:w="18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11</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JF-86</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0,129</w:t>
            </w:r>
          </w:p>
        </w:tc>
        <w:tc>
          <w:tcPr>
            <w:tcW w:w="18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12</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Konservan P10</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0,075</w:t>
            </w:r>
          </w:p>
        </w:tc>
        <w:tc>
          <w:tcPr>
            <w:tcW w:w="18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13</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Lixawin MIP</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0,075</w:t>
            </w:r>
          </w:p>
        </w:tc>
        <w:tc>
          <w:tcPr>
            <w:tcW w:w="18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14</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Meythrin A</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0,075</w:t>
            </w:r>
          </w:p>
        </w:tc>
        <w:tc>
          <w:tcPr>
            <w:tcW w:w="18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15</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Molantin SP</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0,075</w:t>
            </w:r>
          </w:p>
        </w:tc>
        <w:tc>
          <w:tcPr>
            <w:tcW w:w="18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16</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Mystox CMP</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0,063</w:t>
            </w:r>
          </w:p>
        </w:tc>
        <w:tc>
          <w:tcPr>
            <w:tcW w:w="18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17</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NearMust MP</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0,075</w:t>
            </w:r>
          </w:p>
        </w:tc>
        <w:tc>
          <w:tcPr>
            <w:tcW w:w="183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eastAsia="zh-CN"/>
              </w:rPr>
            </w:pPr>
            <w:r>
              <w:rPr>
                <w:rFonts w:eastAsia="Times New Roman" w:cs="Arial"/>
                <w:sz w:val="24"/>
                <w:szCs w:val="24"/>
                <w:lang w:eastAsia="zh-CN"/>
              </w:rPr>
              <w:t>Να καθοριστεί</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18</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Nymcide TE</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0,075</w:t>
            </w:r>
          </w:p>
        </w:tc>
        <w:tc>
          <w:tcPr>
            <w:tcW w:w="183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Permethrin</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19</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Perigen New</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0,062</w:t>
            </w:r>
          </w:p>
        </w:tc>
        <w:tc>
          <w:tcPr>
            <w:tcW w:w="183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eastAsia="zh-CN"/>
              </w:rPr>
            </w:pPr>
            <w:r>
              <w:rPr>
                <w:rFonts w:eastAsia="Times New Roman" w:cs="Arial"/>
                <w:sz w:val="24"/>
                <w:szCs w:val="24"/>
                <w:lang w:eastAsia="zh-CN"/>
              </w:rPr>
              <w:t>Να καθοριστεί</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20</w:t>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Pythrin WB</w:t>
            </w:r>
          </w:p>
        </w:tc>
        <w:tc>
          <w:tcPr>
            <w:tcW w:w="283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jc w:val="center"/>
              <w:rPr>
                <w:rFonts w:eastAsia="Times New Roman" w:cs="Arial"/>
                <w:sz w:val="24"/>
                <w:szCs w:val="24"/>
                <w:lang w:val="en-US" w:eastAsia="zh-CN"/>
              </w:rPr>
            </w:pPr>
            <w:r>
              <w:rPr>
                <w:rFonts w:eastAsia="Times New Roman" w:cs="Arial"/>
                <w:sz w:val="24"/>
                <w:szCs w:val="24"/>
                <w:lang w:val="en-US" w:eastAsia="zh-CN"/>
              </w:rPr>
              <w:t>0,073</w:t>
            </w:r>
          </w:p>
        </w:tc>
        <w:tc>
          <w:tcPr>
            <w:tcW w:w="183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276" w:leader="none"/>
              </w:tabs>
              <w:suppressAutoHyphens w:val="true"/>
              <w:rPr>
                <w:rFonts w:eastAsia="Times New Roman" w:cs="Arial"/>
                <w:sz w:val="24"/>
                <w:szCs w:val="24"/>
                <w:lang w:val="en-US" w:eastAsia="zh-CN"/>
              </w:rPr>
            </w:pPr>
            <w:r>
              <w:rPr>
                <w:rFonts w:eastAsia="Times New Roman" w:cs="Arial"/>
                <w:sz w:val="24"/>
                <w:szCs w:val="24"/>
                <w:lang w:val="en-US" w:eastAsia="zh-CN"/>
              </w:rPr>
              <w:t>Permethrin</w:t>
            </w:r>
          </w:p>
        </w:tc>
      </w:tr>
    </w:tbl>
    <w:p>
      <w:pPr>
        <w:pStyle w:val="Normal"/>
        <w:tabs>
          <w:tab w:val="clear" w:pos="720"/>
          <w:tab w:val="left" w:pos="1276" w:leader="none"/>
        </w:tabs>
        <w:suppressAutoHyphens w:val="true"/>
        <w:rPr>
          <w:rFonts w:eastAsia="Times New Roman" w:cs="Arial"/>
          <w:sz w:val="24"/>
          <w:szCs w:val="24"/>
          <w:lang w:eastAsia="zh-CN"/>
        </w:rPr>
      </w:pPr>
      <w:r>
        <w:rPr>
          <w:rFonts w:eastAsia="Times New Roman" w:cs="Arial"/>
          <w:sz w:val="24"/>
          <w:szCs w:val="24"/>
          <w:lang w:eastAsia="zh-CN"/>
        </w:rPr>
      </w:r>
    </w:p>
    <w:p>
      <w:pPr>
        <w:pStyle w:val="Normal"/>
        <w:tabs>
          <w:tab w:val="clear" w:pos="720"/>
          <w:tab w:val="left" w:pos="1276" w:leader="none"/>
        </w:tabs>
        <w:suppressAutoHyphens w:val="true"/>
        <w:rPr/>
      </w:pPr>
      <w:r>
        <w:rPr>
          <w:rFonts w:eastAsia="Times New Roman" w:cs="Arial"/>
          <w:sz w:val="24"/>
          <w:szCs w:val="24"/>
          <w:lang w:eastAsia="zh-CN"/>
        </w:rPr>
        <w:t xml:space="preserve">Σημείωση: Για τα εμπορικά προϊόντα με α/α 17 και 19, πρέπει το δραστικό τους συστατικό να δηλωθεί και να εμπίπτει σε μία εκ των τεσσάρων δραστικών συστατικών του ανωτέρω Πίνακα 1. Τούτο θα πρέπει να τεκμηριώνεται με την κατάθεση του/(ων) κατάλληλου εντύπου/(ων) της κατασκευάστριας εταιρείας του </w:t>
      </w:r>
      <w:r>
        <w:rPr>
          <w:rFonts w:eastAsia="Times New Roman" w:cs="Arial"/>
          <w:sz w:val="24"/>
          <w:szCs w:val="24"/>
          <w:lang w:val="en-US" w:eastAsia="zh-CN"/>
        </w:rPr>
        <w:t>IR</w:t>
      </w:r>
      <w:r>
        <w:rPr>
          <w:rFonts w:eastAsia="Times New Roman" w:cs="Arial"/>
          <w:sz w:val="24"/>
          <w:szCs w:val="24"/>
          <w:lang w:eastAsia="zh-CN"/>
        </w:rPr>
        <w:t xml:space="preserve"> </w:t>
      </w:r>
      <w:r>
        <w:rPr>
          <w:rFonts w:eastAsia="Times New Roman" w:cs="Arial"/>
          <w:sz w:val="24"/>
          <w:szCs w:val="24"/>
          <w:lang w:val="en-US" w:eastAsia="zh-CN"/>
        </w:rPr>
        <w:t>agent</w:t>
      </w:r>
      <w:r>
        <w:rPr>
          <w:rFonts w:eastAsia="Times New Roman" w:cs="Arial"/>
          <w:sz w:val="24"/>
          <w:szCs w:val="24"/>
          <w:lang w:eastAsia="zh-CN"/>
        </w:rPr>
        <w:t>, προκειμένου να ελεγχθεί κατά το στάδιο του εργαστηριακού ελέγχου.</w:t>
      </w:r>
    </w:p>
    <w:p>
      <w:pPr>
        <w:pStyle w:val="Normal"/>
        <w:tabs>
          <w:tab w:val="clear" w:pos="720"/>
          <w:tab w:val="left" w:pos="1276" w:leader="none"/>
        </w:tabs>
        <w:rPr>
          <w:rFonts w:eastAsia="Times New Roman" w:cs="Arial"/>
          <w:b/>
          <w:sz w:val="24"/>
          <w:szCs w:val="24"/>
          <w:lang w:eastAsia="zh-CN"/>
        </w:rPr>
      </w:pPr>
      <w:r>
        <w:rPr>
          <w:rFonts w:eastAsia="Times New Roman" w:cs="Arial"/>
          <w:b/>
          <w:sz w:val="24"/>
          <w:szCs w:val="24"/>
          <w:lang w:eastAsia="zh-CN"/>
        </w:rPr>
      </w:r>
    </w:p>
    <w:p>
      <w:pPr>
        <w:pStyle w:val="Normal"/>
        <w:tabs>
          <w:tab w:val="clear" w:pos="720"/>
          <w:tab w:val="left" w:pos="1276" w:leader="none"/>
        </w:tabs>
        <w:rPr/>
      </w:pPr>
      <w:r>
        <w:rPr>
          <w:rFonts w:eastAsia="Times New Roman" w:cs="Arial"/>
          <w:b/>
          <w:sz w:val="24"/>
          <w:szCs w:val="24"/>
          <w:lang w:eastAsia="zh-CN"/>
        </w:rPr>
        <w:t>4.2.2.11.5</w:t>
      </w:r>
      <w:r>
        <w:rPr>
          <w:rFonts w:eastAsia="Times New Roman" w:cs="Arial"/>
          <w:sz w:val="24"/>
          <w:szCs w:val="24"/>
          <w:lang w:eastAsia="zh-CN"/>
        </w:rPr>
        <w:t xml:space="preserve"> Κάποια από τα ανωτέρω εμπορικά προϊόντα ενδέχεται κατά το στάδιο κατάθεσης των τεχνικών προσφορών, ή κατά την εφαρμογή της αντισκορικής ουσίας στο σύμμικτο πλεκτό νήμα/ύφασμα, να εμπίπτουν σε απαγορεύσεις ή/και περιορισμούς με βάση την ισχύουσα νομοθεσία. Επομένως, θα επιτρέπεται αποκλειστικά η διάθεση και η χρήση της δραστικής ουσίας του αντισκορικού προϊόντος στην αγορά της ΕΕ, βάσει της ισχύουσας νομοθεσίας, όπως αυτή εκάστοτε τροποποιείται, συμπληρώνεται και είναι σε ισχύ, ως §§ 2.1.1, 2.1.2 και 2.1.3 παρούσας ΠΕΔ και επίσης η δραστικής ουσία ή το </w:t>
      </w:r>
      <w:r>
        <w:rPr>
          <w:sz w:val="24"/>
          <w:szCs w:val="24"/>
        </w:rPr>
        <w:t>εμπορικό προϊόν (</w:t>
      </w:r>
      <w:r>
        <w:rPr>
          <w:sz w:val="24"/>
          <w:szCs w:val="24"/>
          <w:lang w:val="en-US"/>
        </w:rPr>
        <w:t>IR</w:t>
      </w:r>
      <w:r>
        <w:rPr>
          <w:sz w:val="24"/>
          <w:szCs w:val="24"/>
        </w:rPr>
        <w:t xml:space="preserve"> </w:t>
      </w:r>
      <w:r>
        <w:rPr>
          <w:sz w:val="24"/>
          <w:szCs w:val="24"/>
          <w:lang w:val="en-US"/>
        </w:rPr>
        <w:t>agent</w:t>
      </w:r>
      <w:r>
        <w:rPr>
          <w:sz w:val="24"/>
          <w:szCs w:val="24"/>
        </w:rPr>
        <w:t xml:space="preserve">) να συμπεριλαμβάνεται στην ΤΠ </w:t>
      </w:r>
      <w:r>
        <w:rPr>
          <w:rFonts w:eastAsia="Times New Roman" w:cs="Arial"/>
          <w:sz w:val="24"/>
          <w:szCs w:val="24"/>
          <w:lang w:eastAsia="zh-CN"/>
        </w:rPr>
        <w:t>§ 2.3.2 (</w:t>
      </w:r>
      <w:r>
        <w:rPr>
          <w:rFonts w:eastAsia="Times New Roman" w:cs="Arial"/>
          <w:sz w:val="24"/>
          <w:szCs w:val="24"/>
          <w:lang w:val="en-US" w:eastAsia="zh-CN"/>
        </w:rPr>
        <w:t>CP</w:t>
      </w:r>
      <w:r>
        <w:rPr>
          <w:rFonts w:eastAsia="Times New Roman" w:cs="Arial"/>
          <w:sz w:val="24"/>
          <w:szCs w:val="24"/>
          <w:lang w:eastAsia="zh-CN"/>
        </w:rPr>
        <w:t>-4:</w:t>
      </w:r>
      <w:r>
        <w:rPr>
          <w:rFonts w:eastAsia="Times New Roman" w:cs="Arial"/>
          <w:sz w:val="24"/>
          <w:szCs w:val="24"/>
          <w:lang w:val="en-US" w:eastAsia="zh-CN"/>
        </w:rPr>
        <w:t>2016</w:t>
      </w:r>
      <w:r>
        <w:rPr>
          <w:rFonts w:eastAsia="Times New Roman" w:cs="Arial"/>
          <w:sz w:val="24"/>
          <w:szCs w:val="24"/>
          <w:lang w:eastAsia="zh-CN"/>
        </w:rPr>
        <w:t xml:space="preserve"> Woolmark Company) ή </w:t>
      </w:r>
      <w:r>
        <w:rPr>
          <w:sz w:val="24"/>
          <w:szCs w:val="24"/>
        </w:rPr>
        <w:t>νεότερη έκδοση αυτής.</w:t>
      </w:r>
    </w:p>
    <w:p>
      <w:pPr>
        <w:pStyle w:val="Normal"/>
        <w:tabs>
          <w:tab w:val="clear" w:pos="720"/>
          <w:tab w:val="left" w:pos="1276" w:leader="none"/>
        </w:tabs>
        <w:suppressAutoHyphens w:val="true"/>
        <w:rPr>
          <w:rFonts w:eastAsia="Times New Roman" w:cs="Arial"/>
          <w:sz w:val="24"/>
          <w:szCs w:val="24"/>
          <w:lang w:eastAsia="zh-CN"/>
        </w:rPr>
      </w:pPr>
      <w:r>
        <w:rPr>
          <w:rFonts w:eastAsia="Times New Roman" w:cs="Arial"/>
          <w:sz w:val="24"/>
          <w:szCs w:val="24"/>
          <w:lang w:eastAsia="zh-CN"/>
        </w:rPr>
        <w:t xml:space="preserve">Ως εκ τούτου, είναι υποχρέωση των υποψηφίων προμηθευτών κατά το στάδιο κατάθεσης των τεχνικών προσφορών, αλλά και του μειοδότη να ελέγχει τις απαγορεύσεις της νομοθεσίας πριν το στάδιο της επεξεργασίας του νήματος / υφάσματος με την αντισκορική ουσία. </w:t>
      </w:r>
    </w:p>
    <w:p>
      <w:pPr>
        <w:pStyle w:val="Normal"/>
        <w:tabs>
          <w:tab w:val="clear" w:pos="720"/>
          <w:tab w:val="left" w:pos="1276" w:leader="none"/>
        </w:tabs>
        <w:suppressAutoHyphens w:val="true"/>
        <w:rPr/>
      </w:pPr>
      <w:r>
        <w:rPr>
          <w:rFonts w:eastAsia="Times New Roman" w:cs="Arial"/>
          <w:b/>
          <w:sz w:val="24"/>
          <w:szCs w:val="24"/>
          <w:lang w:eastAsia="zh-CN"/>
        </w:rPr>
        <w:t xml:space="preserve">4.2.2.11.6 </w:t>
      </w:r>
      <w:r>
        <w:rPr>
          <w:rFonts w:eastAsia="Times New Roman" w:cs="Arial"/>
          <w:sz w:val="24"/>
          <w:szCs w:val="24"/>
          <w:lang w:eastAsia="zh-CN"/>
        </w:rPr>
        <w:t>Εάν κατά το χρονικό διάστημα μεταξύ υποβολής τεχνικής προσφοράς και υπογραφή σύμβασης επέλθει αλλαγή του εμπορικού προϊόντος που αρχικά έχει δηλωθεί, λόγω αλλαγή της νομοθεσίας (πχ. απαγόρευση χρήσης του), τότε ενημερώνεται η αρμόδια Υπηρεσία/Αρχή έκδοσης του διαγωνισμού, με κατάθεση των κατάλληλων εγγράφων προς τεκμηρίωση αυτού από την πλευρά του μειοδότη, προκειμένου να δοθεί έγκριση για την αλλαγή αυτή.</w:t>
      </w:r>
    </w:p>
    <w:p>
      <w:pPr>
        <w:pStyle w:val="11"/>
        <w:ind w:left="0" w:right="0"/>
        <w:rPr>
          <w:b/>
          <w:sz w:val="24"/>
          <w:szCs w:val="24"/>
        </w:rPr>
      </w:pPr>
      <w:r>
        <w:rPr>
          <w:b/>
          <w:sz w:val="24"/>
          <w:szCs w:val="24"/>
        </w:rPr>
      </w:r>
    </w:p>
    <w:p>
      <w:pPr>
        <w:pStyle w:val="11"/>
        <w:ind w:left="0" w:right="0"/>
        <w:rPr/>
      </w:pPr>
      <w:r>
        <w:rPr>
          <w:b/>
          <w:sz w:val="24"/>
        </w:rPr>
        <w:t xml:space="preserve">4.2.2.12  Απόχρωση - Βαφή </w:t>
      </w:r>
      <w:r>
        <w:rPr>
          <w:sz w:val="24"/>
        </w:rPr>
        <w:t xml:space="preserve"> </w:t>
      </w:r>
    </w:p>
    <w:p>
      <w:pPr>
        <w:pStyle w:val="11"/>
        <w:ind w:left="0" w:right="0"/>
        <w:rPr/>
      </w:pPr>
      <w:r>
        <w:rPr>
          <w:b/>
          <w:sz w:val="24"/>
        </w:rPr>
        <w:t>4.2.2.12.1</w:t>
      </w:r>
      <w:r>
        <w:rPr>
          <w:sz w:val="24"/>
        </w:rPr>
        <w:t xml:space="preserve"> Απόχρωση </w:t>
      </w:r>
    </w:p>
    <w:p>
      <w:pPr>
        <w:pStyle w:val="11"/>
        <w:ind w:left="0" w:right="0"/>
        <w:rPr>
          <w:sz w:val="24"/>
        </w:rPr>
      </w:pPr>
      <w:r>
        <w:rPr>
          <w:sz w:val="24"/>
        </w:rPr>
        <w:t>Η απόχρωση του υφάσματος θα είναι μαύρη.</w:t>
      </w:r>
    </w:p>
    <w:p>
      <w:pPr>
        <w:pStyle w:val="11"/>
        <w:ind w:left="0" w:right="0"/>
        <w:rPr/>
      </w:pPr>
      <w:r>
        <w:rPr>
          <w:sz w:val="24"/>
        </w:rPr>
        <w:t>Η απόχρωση του πρότυπου μαύρου υφάσματος (</w:t>
      </w:r>
      <w:r>
        <w:rPr>
          <w:sz w:val="24"/>
          <w:lang w:val="en-US"/>
        </w:rPr>
        <w:t>Standard</w:t>
      </w:r>
      <w:r>
        <w:rPr>
          <w:sz w:val="24"/>
        </w:rPr>
        <w:t xml:space="preserve"> Δείγμα Υπηρεσίας) δίνεται (καθορίζεται) από τις ακόλουθες τιμές ανάκλασης: </w:t>
      </w:r>
    </w:p>
    <w:tbl>
      <w:tblPr>
        <w:tblW w:w="9498" w:type="dxa"/>
        <w:jc w:val="left"/>
        <w:tblInd w:w="-15" w:type="dxa"/>
        <w:tblLayout w:type="fixed"/>
        <w:tblCellMar>
          <w:top w:w="0" w:type="dxa"/>
          <w:left w:w="108" w:type="dxa"/>
          <w:bottom w:w="0" w:type="dxa"/>
          <w:right w:w="108" w:type="dxa"/>
        </w:tblCellMar>
      </w:tblPr>
      <w:tblGrid>
        <w:gridCol w:w="4820"/>
        <w:gridCol w:w="4677"/>
      </w:tblGrid>
      <w:tr>
        <w:trPr/>
        <w:tc>
          <w:tcPr>
            <w:tcW w:w="9497" w:type="dxa"/>
            <w:gridSpan w:val="2"/>
            <w:tcBorders>
              <w:top w:val="double" w:sz="4" w:space="0" w:color="000000"/>
              <w:left w:val="double" w:sz="4" w:space="0" w:color="000000"/>
              <w:bottom w:val="single" w:sz="4" w:space="0" w:color="000000"/>
              <w:right w:val="double" w:sz="4" w:space="0" w:color="000000"/>
            </w:tcBorders>
          </w:tcPr>
          <w:p>
            <w:pPr>
              <w:pStyle w:val="Normal"/>
              <w:jc w:val="center"/>
              <w:rPr>
                <w:b/>
                <w:sz w:val="24"/>
                <w:szCs w:val="24"/>
              </w:rPr>
            </w:pPr>
            <w:r>
              <w:rPr>
                <w:b/>
                <w:sz w:val="24"/>
                <w:szCs w:val="24"/>
              </w:rPr>
              <w:t>ΠΙΝΑΚΑΣ ΤΙΜΩΝ ΑΝΑΚΛΑΣΕΩΝ (ΚΑΜΠΥΛΗ ΑΝΑΚΛΑΣΗΣ)</w:t>
            </w:r>
          </w:p>
          <w:p>
            <w:pPr>
              <w:pStyle w:val="Normal"/>
              <w:jc w:val="center"/>
              <w:rPr>
                <w:b/>
                <w:sz w:val="24"/>
                <w:szCs w:val="24"/>
              </w:rPr>
            </w:pPr>
            <w:r>
              <w:rPr>
                <w:b/>
                <w:sz w:val="24"/>
                <w:szCs w:val="24"/>
              </w:rPr>
              <w:t>ΠΡΟΤΥΠΟΥ ΔΕΙΓΜΑΤΟΣ ΥΠΗΡΕΣΙΑΣ (STANDARD ΔΕΙΓΜΑ ΥΠΗΡΕΣΙΑΣ)</w:t>
            </w:r>
          </w:p>
          <w:p>
            <w:pPr>
              <w:pStyle w:val="Normal"/>
              <w:jc w:val="center"/>
              <w:rPr>
                <w:b/>
                <w:sz w:val="24"/>
                <w:szCs w:val="24"/>
              </w:rPr>
            </w:pPr>
            <w:r>
              <w:rPr>
                <w:b/>
                <w:sz w:val="24"/>
                <w:szCs w:val="24"/>
              </w:rPr>
              <w:t>ΜΑΥΡΟΥ ΥΦΑΣΜΑΤΟΣ</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b/>
                <w:sz w:val="24"/>
                <w:szCs w:val="24"/>
              </w:rPr>
            </w:pPr>
            <w:r>
              <w:rPr>
                <w:b/>
                <w:sz w:val="24"/>
                <w:szCs w:val="24"/>
              </w:rPr>
              <w:t>ΜΗΚΟΣ ΚΥΜΑΤΟΣ, λ</w:t>
            </w:r>
          </w:p>
          <w:p>
            <w:pPr>
              <w:pStyle w:val="Normal"/>
              <w:jc w:val="center"/>
              <w:rPr>
                <w:b/>
                <w:sz w:val="24"/>
                <w:szCs w:val="24"/>
              </w:rPr>
            </w:pPr>
            <w:r>
              <w:rPr>
                <w:b/>
                <w:sz w:val="24"/>
                <w:szCs w:val="24"/>
              </w:rPr>
              <w:t>(nm)</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32" w:leader="none"/>
                <w:tab w:val="left" w:pos="1971" w:leader="none"/>
                <w:tab w:val="left" w:pos="2910" w:leader="none"/>
                <w:tab w:val="left" w:pos="3910" w:leader="none"/>
                <w:tab w:val="left" w:pos="4910" w:leader="none"/>
                <w:tab w:val="left" w:pos="5910" w:leader="none"/>
                <w:tab w:val="left" w:pos="6910" w:leader="none"/>
                <w:tab w:val="left" w:pos="7910" w:leader="none"/>
                <w:tab w:val="left" w:pos="8910" w:leader="none"/>
                <w:tab w:val="left" w:pos="9910" w:leader="none"/>
                <w:tab w:val="left" w:pos="10849" w:leader="none"/>
                <w:tab w:val="left" w:pos="11788" w:leader="none"/>
                <w:tab w:val="left" w:pos="12727" w:leader="none"/>
                <w:tab w:val="left" w:pos="13666" w:leader="none"/>
                <w:tab w:val="left" w:pos="14605" w:leader="none"/>
                <w:tab w:val="left" w:pos="15544" w:leader="none"/>
                <w:tab w:val="left" w:pos="16483" w:leader="none"/>
                <w:tab w:val="left" w:pos="17422" w:leader="none"/>
                <w:tab w:val="left" w:pos="18361" w:leader="none"/>
                <w:tab w:val="left" w:pos="19300" w:leader="none"/>
                <w:tab w:val="left" w:pos="20239" w:leader="none"/>
                <w:tab w:val="left" w:pos="21178" w:leader="none"/>
                <w:tab w:val="left" w:pos="22117" w:leader="none"/>
                <w:tab w:val="left" w:pos="23056" w:leader="none"/>
                <w:tab w:val="left" w:pos="23995" w:leader="none"/>
                <w:tab w:val="left" w:pos="24934" w:leader="none"/>
                <w:tab w:val="left" w:pos="25873" w:leader="none"/>
                <w:tab w:val="left" w:pos="26812" w:leader="none"/>
                <w:tab w:val="left" w:pos="27751" w:leader="none"/>
                <w:tab w:val="left" w:pos="28690" w:leader="none"/>
              </w:tabs>
              <w:jc w:val="center"/>
              <w:rPr>
                <w:b/>
                <w:sz w:val="24"/>
                <w:szCs w:val="24"/>
              </w:rPr>
            </w:pPr>
            <w:r>
              <w:rPr>
                <w:b/>
                <w:sz w:val="24"/>
                <w:szCs w:val="24"/>
              </w:rPr>
              <w:t>ΑΝΑΚΛΑΣΗ, %</w:t>
            </w:r>
          </w:p>
          <w:p>
            <w:pPr>
              <w:pStyle w:val="Normal"/>
              <w:tabs>
                <w:tab w:val="clear" w:pos="720"/>
                <w:tab w:val="left" w:pos="1032" w:leader="none"/>
                <w:tab w:val="left" w:pos="1971" w:leader="none"/>
                <w:tab w:val="left" w:pos="2910" w:leader="none"/>
                <w:tab w:val="left" w:pos="3910" w:leader="none"/>
                <w:tab w:val="left" w:pos="4910" w:leader="none"/>
                <w:tab w:val="left" w:pos="5910" w:leader="none"/>
                <w:tab w:val="left" w:pos="6910" w:leader="none"/>
                <w:tab w:val="left" w:pos="7910" w:leader="none"/>
                <w:tab w:val="left" w:pos="8910" w:leader="none"/>
                <w:tab w:val="left" w:pos="9910" w:leader="none"/>
                <w:tab w:val="left" w:pos="10849" w:leader="none"/>
                <w:tab w:val="left" w:pos="11788" w:leader="none"/>
                <w:tab w:val="left" w:pos="12727" w:leader="none"/>
                <w:tab w:val="left" w:pos="13666" w:leader="none"/>
                <w:tab w:val="left" w:pos="14605" w:leader="none"/>
                <w:tab w:val="left" w:pos="15544" w:leader="none"/>
                <w:tab w:val="left" w:pos="16483" w:leader="none"/>
                <w:tab w:val="left" w:pos="17422" w:leader="none"/>
                <w:tab w:val="left" w:pos="18361" w:leader="none"/>
                <w:tab w:val="left" w:pos="19300" w:leader="none"/>
                <w:tab w:val="left" w:pos="20239" w:leader="none"/>
                <w:tab w:val="left" w:pos="21178" w:leader="none"/>
                <w:tab w:val="left" w:pos="22117" w:leader="none"/>
                <w:tab w:val="left" w:pos="23056" w:leader="none"/>
                <w:tab w:val="left" w:pos="23995" w:leader="none"/>
                <w:tab w:val="left" w:pos="24934" w:leader="none"/>
                <w:tab w:val="left" w:pos="25873" w:leader="none"/>
                <w:tab w:val="left" w:pos="26812" w:leader="none"/>
                <w:tab w:val="left" w:pos="27751" w:leader="none"/>
                <w:tab w:val="left" w:pos="28690" w:leader="none"/>
              </w:tabs>
              <w:jc w:val="center"/>
              <w:rPr>
                <w:b/>
                <w:sz w:val="24"/>
                <w:szCs w:val="24"/>
              </w:rPr>
            </w:pPr>
            <w:r>
              <w:rPr>
                <w:b/>
                <w:sz w:val="24"/>
                <w:szCs w:val="24"/>
              </w:rPr>
              <w:t>(Reflectance, %)</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400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2,20500</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410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2,16167</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420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2,12333</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430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2,09167</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440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2,12500</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450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2,08000</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460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2,08167</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470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2,08167</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480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2,09167</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490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2,09167</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500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2,06667</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510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2,09167</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520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2,08833</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530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2,07000</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540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2,04333</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550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2,00000</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560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1,96167</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570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1,95833</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580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1,95000</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590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1,95333</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600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1,96833</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610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1,97833</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620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1,98500</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630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2,01167</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640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2,12667</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650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2,29167</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660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2,54333</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670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3,07167</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680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4,12833</w:t>
            </w:r>
          </w:p>
        </w:tc>
      </w:tr>
      <w:tr>
        <w:trPr/>
        <w:tc>
          <w:tcPr>
            <w:tcW w:w="4820" w:type="dxa"/>
            <w:tcBorders>
              <w:top w:val="single" w:sz="4" w:space="0" w:color="000000"/>
              <w:left w:val="double" w:sz="4" w:space="0" w:color="000000"/>
              <w:bottom w:val="single" w:sz="4" w:space="0" w:color="000000"/>
              <w:right w:val="single" w:sz="4" w:space="0" w:color="000000"/>
            </w:tcBorders>
          </w:tcPr>
          <w:p>
            <w:pPr>
              <w:pStyle w:val="Normal"/>
              <w:jc w:val="center"/>
              <w:rPr>
                <w:sz w:val="24"/>
                <w:szCs w:val="24"/>
              </w:rPr>
            </w:pPr>
            <w:r>
              <w:rPr>
                <w:sz w:val="24"/>
                <w:szCs w:val="24"/>
              </w:rPr>
              <w:t>690</w:t>
            </w:r>
          </w:p>
        </w:tc>
        <w:tc>
          <w:tcPr>
            <w:tcW w:w="4677" w:type="dxa"/>
            <w:tcBorders>
              <w:top w:val="single" w:sz="4" w:space="0" w:color="000000"/>
              <w:left w:val="single" w:sz="4" w:space="0" w:color="000000"/>
              <w:bottom w:val="single" w:sz="4" w:space="0" w:color="000000"/>
              <w:right w:val="double" w:sz="4" w:space="0" w:color="000000"/>
            </w:tcBorders>
          </w:tcPr>
          <w:p>
            <w:pPr>
              <w:pStyle w:val="Normal"/>
              <w:tabs>
                <w:tab w:val="clear" w:pos="720"/>
                <w:tab w:val="left" w:pos="1090" w:leader="none"/>
                <w:tab w:val="left" w:pos="2070" w:leader="none"/>
                <w:tab w:val="left" w:pos="3050" w:leader="none"/>
                <w:tab w:val="left" w:pos="4130" w:leader="none"/>
                <w:tab w:val="left" w:pos="5210" w:leader="none"/>
                <w:tab w:val="left" w:pos="6290" w:leader="none"/>
                <w:tab w:val="left" w:pos="7370" w:leader="none"/>
                <w:tab w:val="left" w:pos="8450" w:leader="none"/>
                <w:tab w:val="left" w:pos="9530" w:leader="none"/>
                <w:tab w:val="left" w:pos="10610" w:leader="none"/>
                <w:tab w:val="left" w:pos="11590" w:leader="none"/>
                <w:tab w:val="left" w:pos="12570" w:leader="none"/>
                <w:tab w:val="left" w:pos="13550" w:leader="none"/>
                <w:tab w:val="left" w:pos="14530" w:leader="none"/>
                <w:tab w:val="left" w:pos="15510" w:leader="none"/>
                <w:tab w:val="left" w:pos="16490" w:leader="none"/>
                <w:tab w:val="left" w:pos="17470" w:leader="none"/>
                <w:tab w:val="left" w:pos="18450" w:leader="none"/>
                <w:tab w:val="left" w:pos="19430" w:leader="none"/>
                <w:tab w:val="left" w:pos="20410" w:leader="none"/>
                <w:tab w:val="left" w:pos="21390" w:leader="none"/>
                <w:tab w:val="left" w:pos="22370" w:leader="none"/>
                <w:tab w:val="left" w:pos="23350" w:leader="none"/>
                <w:tab w:val="left" w:pos="24330" w:leader="none"/>
                <w:tab w:val="left" w:pos="25310" w:leader="none"/>
                <w:tab w:val="left" w:pos="26290" w:leader="none"/>
                <w:tab w:val="left" w:pos="27270" w:leader="none"/>
                <w:tab w:val="left" w:pos="28250" w:leader="none"/>
                <w:tab w:val="left" w:pos="29230" w:leader="none"/>
                <w:tab w:val="left" w:pos="30210" w:leader="none"/>
              </w:tabs>
              <w:jc w:val="center"/>
              <w:rPr>
                <w:sz w:val="24"/>
                <w:szCs w:val="24"/>
              </w:rPr>
            </w:pPr>
            <w:r>
              <w:rPr>
                <w:sz w:val="24"/>
                <w:szCs w:val="24"/>
              </w:rPr>
              <w:t>5,97167</w:t>
            </w:r>
          </w:p>
        </w:tc>
      </w:tr>
      <w:tr>
        <w:trPr/>
        <w:tc>
          <w:tcPr>
            <w:tcW w:w="4820" w:type="dxa"/>
            <w:tcBorders>
              <w:top w:val="single" w:sz="4" w:space="0" w:color="000000"/>
              <w:left w:val="double" w:sz="4" w:space="0" w:color="000000"/>
              <w:bottom w:val="double" w:sz="4" w:space="0" w:color="000000"/>
              <w:right w:val="single" w:sz="4" w:space="0" w:color="000000"/>
            </w:tcBorders>
          </w:tcPr>
          <w:p>
            <w:pPr>
              <w:pStyle w:val="Normal"/>
              <w:jc w:val="center"/>
              <w:rPr>
                <w:sz w:val="24"/>
                <w:szCs w:val="24"/>
              </w:rPr>
            </w:pPr>
            <w:r>
              <w:rPr>
                <w:sz w:val="24"/>
                <w:szCs w:val="24"/>
              </w:rPr>
              <w:t>700</w:t>
            </w:r>
          </w:p>
        </w:tc>
        <w:tc>
          <w:tcPr>
            <w:tcW w:w="4677" w:type="dxa"/>
            <w:tcBorders>
              <w:top w:val="single" w:sz="4" w:space="0" w:color="000000"/>
              <w:left w:val="single" w:sz="4" w:space="0" w:color="000000"/>
              <w:bottom w:val="double" w:sz="4" w:space="0" w:color="000000"/>
              <w:right w:val="double" w:sz="4" w:space="0" w:color="000000"/>
            </w:tcBorders>
          </w:tcPr>
          <w:p>
            <w:pPr>
              <w:pStyle w:val="Normal"/>
              <w:jc w:val="center"/>
              <w:rPr>
                <w:sz w:val="24"/>
                <w:szCs w:val="24"/>
              </w:rPr>
            </w:pPr>
            <w:r>
              <w:rPr>
                <w:sz w:val="24"/>
                <w:szCs w:val="24"/>
              </w:rPr>
              <w:t>8,74667</w:t>
            </w:r>
          </w:p>
        </w:tc>
      </w:tr>
    </w:tbl>
    <w:p>
      <w:pPr>
        <w:pStyle w:val="11"/>
        <w:ind w:left="0" w:right="0"/>
        <w:rPr/>
      </w:pPr>
      <w:r>
        <w:rPr>
          <w:sz w:val="24"/>
          <w:szCs w:val="24"/>
        </w:rPr>
        <w:t xml:space="preserve">Από τις τιμές του ανωτέρω Πίνακα προκύπτουν οι ακόλουθες χρωματικές συντεταγμένες του χώρου </w:t>
      </w:r>
      <w:r>
        <w:rPr>
          <w:sz w:val="24"/>
          <w:szCs w:val="24"/>
          <w:lang w:val="en-US"/>
        </w:rPr>
        <w:t>CIE</w:t>
      </w:r>
      <w:r>
        <w:rPr>
          <w:sz w:val="24"/>
          <w:szCs w:val="24"/>
        </w:rPr>
        <w:t xml:space="preserve"> </w:t>
      </w:r>
      <w:r>
        <w:rPr>
          <w:sz w:val="24"/>
          <w:szCs w:val="24"/>
          <w:lang w:val="en-US"/>
        </w:rPr>
        <w:t>L</w:t>
      </w:r>
      <w:r>
        <w:rPr>
          <w:sz w:val="24"/>
          <w:szCs w:val="24"/>
        </w:rPr>
        <w:t>*,</w:t>
      </w:r>
      <w:r>
        <w:rPr>
          <w:sz w:val="24"/>
          <w:szCs w:val="24"/>
          <w:lang w:val="en-US"/>
        </w:rPr>
        <w:t>a</w:t>
      </w:r>
      <w:r>
        <w:rPr>
          <w:sz w:val="24"/>
          <w:szCs w:val="24"/>
        </w:rPr>
        <w:t>*,</w:t>
      </w:r>
      <w:r>
        <w:rPr>
          <w:sz w:val="24"/>
          <w:szCs w:val="24"/>
          <w:lang w:val="en-US"/>
        </w:rPr>
        <w:t>b</w:t>
      </w:r>
      <w:r>
        <w:rPr>
          <w:sz w:val="24"/>
          <w:szCs w:val="24"/>
        </w:rPr>
        <w:t>* (</w:t>
      </w:r>
      <w:r>
        <w:rPr>
          <w:sz w:val="24"/>
          <w:szCs w:val="24"/>
          <w:lang w:val="en-US"/>
        </w:rPr>
        <w:t>D</w:t>
      </w:r>
      <w:r>
        <w:rPr>
          <w:sz w:val="24"/>
          <w:szCs w:val="24"/>
        </w:rPr>
        <w:t>65 / 10</w:t>
      </w:r>
      <w:r>
        <w:rPr>
          <w:sz w:val="24"/>
          <w:szCs w:val="24"/>
          <w:vertAlign w:val="superscript"/>
        </w:rPr>
        <w:t>0</w:t>
      </w:r>
      <w:r>
        <w:rPr/>
        <w:t xml:space="preserve">):   </w:t>
      </w:r>
    </w:p>
    <w:tbl>
      <w:tblPr>
        <w:tblW w:w="9854" w:type="dxa"/>
        <w:jc w:val="left"/>
        <w:tblInd w:w="-109" w:type="dxa"/>
        <w:tblLayout w:type="fixed"/>
        <w:tblCellMar>
          <w:top w:w="0" w:type="dxa"/>
          <w:left w:w="108" w:type="dxa"/>
          <w:bottom w:w="0" w:type="dxa"/>
          <w:right w:w="108" w:type="dxa"/>
        </w:tblCellMar>
      </w:tblPr>
      <w:tblGrid>
        <w:gridCol w:w="674"/>
        <w:gridCol w:w="9179"/>
      </w:tblGrid>
      <w:tr>
        <w:trPr/>
        <w:tc>
          <w:tcPr>
            <w:tcW w:w="674" w:type="dxa"/>
            <w:tcBorders/>
          </w:tcPr>
          <w:p>
            <w:pPr>
              <w:pStyle w:val="11"/>
              <w:ind w:left="0" w:right="0"/>
              <w:rPr/>
            </w:pPr>
            <w:r>
              <w:rPr>
                <w:sz w:val="24"/>
                <w:szCs w:val="24"/>
                <w:lang w:val="en-US"/>
              </w:rPr>
              <w:t>L</w:t>
            </w:r>
            <w:r>
              <w:rPr>
                <w:sz w:val="24"/>
                <w:szCs w:val="24"/>
              </w:rPr>
              <w:t>* =</w:t>
            </w:r>
          </w:p>
        </w:tc>
        <w:tc>
          <w:tcPr>
            <w:tcW w:w="9179" w:type="dxa"/>
            <w:tcBorders/>
          </w:tcPr>
          <w:p>
            <w:pPr>
              <w:pStyle w:val="11"/>
              <w:ind w:left="0" w:right="0"/>
              <w:jc w:val="left"/>
              <w:rPr>
                <w:sz w:val="24"/>
                <w:szCs w:val="24"/>
              </w:rPr>
            </w:pPr>
            <w:r>
              <w:rPr>
                <w:sz w:val="24"/>
                <w:szCs w:val="24"/>
              </w:rPr>
              <w:t>15,657</w:t>
            </w:r>
          </w:p>
        </w:tc>
      </w:tr>
      <w:tr>
        <w:trPr/>
        <w:tc>
          <w:tcPr>
            <w:tcW w:w="674" w:type="dxa"/>
            <w:tcBorders/>
          </w:tcPr>
          <w:p>
            <w:pPr>
              <w:pStyle w:val="11"/>
              <w:ind w:left="0" w:right="0"/>
              <w:rPr/>
            </w:pPr>
            <w:r>
              <w:rPr>
                <w:sz w:val="24"/>
                <w:szCs w:val="24"/>
                <w:lang w:val="en-US"/>
              </w:rPr>
              <w:t>a</w:t>
            </w:r>
            <w:r>
              <w:rPr>
                <w:sz w:val="24"/>
                <w:szCs w:val="24"/>
              </w:rPr>
              <w:t>* =</w:t>
            </w:r>
          </w:p>
        </w:tc>
        <w:tc>
          <w:tcPr>
            <w:tcW w:w="9179" w:type="dxa"/>
            <w:tcBorders/>
          </w:tcPr>
          <w:p>
            <w:pPr>
              <w:pStyle w:val="11"/>
              <w:ind w:left="0" w:right="0"/>
              <w:jc w:val="left"/>
              <w:rPr/>
            </w:pPr>
            <w:r>
              <w:rPr>
                <w:rFonts w:eastAsia="Arial"/>
                <w:sz w:val="24"/>
                <w:szCs w:val="24"/>
              </w:rPr>
              <w:t xml:space="preserve">  </w:t>
            </w:r>
            <w:r>
              <w:rPr>
                <w:sz w:val="24"/>
                <w:szCs w:val="24"/>
              </w:rPr>
              <w:t>0,251</w:t>
            </w:r>
          </w:p>
        </w:tc>
      </w:tr>
      <w:tr>
        <w:trPr/>
        <w:tc>
          <w:tcPr>
            <w:tcW w:w="674" w:type="dxa"/>
            <w:tcBorders/>
          </w:tcPr>
          <w:p>
            <w:pPr>
              <w:pStyle w:val="11"/>
              <w:ind w:left="0" w:right="0"/>
              <w:rPr/>
            </w:pPr>
            <w:r>
              <w:rPr>
                <w:sz w:val="24"/>
                <w:szCs w:val="24"/>
                <w:lang w:val="en-US"/>
              </w:rPr>
              <w:t>b</w:t>
            </w:r>
            <w:r>
              <w:rPr>
                <w:sz w:val="24"/>
                <w:szCs w:val="24"/>
              </w:rPr>
              <w:t>* =</w:t>
            </w:r>
          </w:p>
        </w:tc>
        <w:tc>
          <w:tcPr>
            <w:tcW w:w="9179" w:type="dxa"/>
            <w:tcBorders/>
          </w:tcPr>
          <w:p>
            <w:pPr>
              <w:pStyle w:val="11"/>
              <w:ind w:left="0" w:right="0"/>
              <w:jc w:val="left"/>
              <w:rPr>
                <w:sz w:val="24"/>
                <w:szCs w:val="24"/>
              </w:rPr>
            </w:pPr>
            <w:r>
              <w:rPr>
                <w:sz w:val="24"/>
                <w:szCs w:val="24"/>
              </w:rPr>
              <w:t>- 0,564</w:t>
            </w:r>
          </w:p>
        </w:tc>
      </w:tr>
    </w:tbl>
    <w:p>
      <w:pPr>
        <w:pStyle w:val="11"/>
        <w:ind w:left="0" w:right="0"/>
        <w:rPr>
          <w:sz w:val="24"/>
          <w:szCs w:val="24"/>
        </w:rPr>
      </w:pPr>
      <w:r>
        <w:rPr>
          <w:sz w:val="24"/>
          <w:szCs w:val="24"/>
        </w:rPr>
        <w:tab/>
      </w:r>
    </w:p>
    <w:p>
      <w:pPr>
        <w:pStyle w:val="Normal"/>
        <w:rPr>
          <w:b/>
          <w:sz w:val="24"/>
          <w:szCs w:val="24"/>
        </w:rPr>
      </w:pPr>
      <w:r>
        <w:rPr>
          <w:b/>
          <w:sz w:val="24"/>
          <w:szCs w:val="24"/>
        </w:rPr>
        <w:t xml:space="preserve">4.2.2.12.2  Χρωματομετρική Σύγκριση Αποχρώσεων (Του Προτύπου Δείγματος της Υπηρεσίας σε σχέση με τα υπό παραλαβή υλικά): </w:t>
      </w:r>
    </w:p>
    <w:p>
      <w:pPr>
        <w:pStyle w:val="11"/>
        <w:ind w:left="0" w:right="0"/>
        <w:rPr/>
      </w:pPr>
      <w:r>
        <w:rPr>
          <w:b/>
          <w:sz w:val="24"/>
          <w:szCs w:val="24"/>
        </w:rPr>
        <w:t>4.2.2.12.2.1</w:t>
      </w:r>
      <w:r>
        <w:rPr>
          <w:sz w:val="24"/>
          <w:szCs w:val="24"/>
        </w:rPr>
        <w:t xml:space="preserve"> Θα χρησιμοποιηθεί σύστημα χρωματομετρίας (φασματοφωτόμετρο ανάκλασης) με γεωμετρία μέτρησης d / (0º έως 10º) ή (0º έως 10º) / d (</w:t>
      </w:r>
      <w:r>
        <w:rPr>
          <w:sz w:val="24"/>
          <w:szCs w:val="24"/>
          <w:lang w:val="en-US"/>
        </w:rPr>
        <w:t>d</w:t>
      </w:r>
      <w:r>
        <w:rPr>
          <w:sz w:val="24"/>
          <w:szCs w:val="24"/>
        </w:rPr>
        <w:t>: διαχεόμενος φωτισμός ή διαχεόμενη παρατήρηση) με πρότυπο φωτισμό τον CIE Standard Illuminant D</w:t>
      </w:r>
      <w:r>
        <w:rPr>
          <w:sz w:val="24"/>
          <w:szCs w:val="24"/>
          <w:vertAlign w:val="subscript"/>
        </w:rPr>
        <w:t>65</w:t>
      </w:r>
      <w:r>
        <w:rPr>
          <w:sz w:val="24"/>
          <w:szCs w:val="24"/>
        </w:rPr>
        <w:t xml:space="preserve"> και με τον πρότυπο παρατηρητή 10° CIE Standard Observer 1964. Οι μετρήσεις θα πραγματοποιούνται συμπεριλαμβανομένης της γυαλάδας (specular included) και του UV της λάμπας Xenon (UV included). Η διάμετρος της οπής μέτρησης του φασματοφωτομέτρου (apperture) θα είναι  μεγαλύτερη από 1,2 cm. </w:t>
      </w:r>
    </w:p>
    <w:p>
      <w:pPr>
        <w:pStyle w:val="11"/>
        <w:ind w:left="0" w:right="0"/>
        <w:rPr/>
      </w:pPr>
      <w:r>
        <w:rPr>
          <w:b/>
          <w:sz w:val="24"/>
          <w:szCs w:val="24"/>
        </w:rPr>
        <w:t>4.2.2.12.2.2</w:t>
      </w:r>
      <w:r>
        <w:rPr>
          <w:sz w:val="24"/>
          <w:szCs w:val="24"/>
        </w:rPr>
        <w:t xml:space="preserve"> Οι μετρήσεις θα γίνονται σε τρία (3) διαφορετικά σημεία του δείγματος § 6.2.3.2 (τεμάχιο υφάσματος) μετρώντας το κάθε σημείο δύο (2) φορές με διαφορετικό προσανατολισμό που θα διαφέρει κατά 90</w:t>
      </w:r>
      <w:r>
        <w:rPr/>
        <w:t>º</w:t>
      </w:r>
      <w:r>
        <w:rPr>
          <w:sz w:val="24"/>
          <w:szCs w:val="24"/>
        </w:rPr>
        <w:t xml:space="preserve">  (υφάδι - στημόνι). Τα προς εξέταση σημεία θα είναι διπλωμένα δύο (2) φορές προκειμένου από τη μέτρηση να μην επηρεάζονται από την επιφάνεια στήριξης του δείγματος. Η επιφάνεια στήριξης θα είναι κατά προτίμηση κάποιου ουδέτερου γκρι  χρώματος.</w:t>
      </w:r>
    </w:p>
    <w:p>
      <w:pPr>
        <w:pStyle w:val="11"/>
        <w:ind w:left="0" w:right="0"/>
        <w:rPr/>
      </w:pPr>
      <w:r>
        <w:rPr>
          <w:b/>
          <w:sz w:val="24"/>
          <w:szCs w:val="24"/>
        </w:rPr>
        <w:t>4.2.2.12.2.3</w:t>
      </w:r>
      <w:r>
        <w:rPr>
          <w:sz w:val="24"/>
          <w:szCs w:val="24"/>
        </w:rPr>
        <w:t xml:space="preserve"> Από τις ληφθείσες έξι (6) μετρήσεις, το σύστημα  χρωματομετρίας (φασματο-φωτόμετρο ανάκλασης) εξάγει έξι (6) τιμές των L*,a*,b*. Απ’ αυτές εξάγεται ο μέσος όρος (Μ.Ο.) για κάθε συντεταγμένη (L*,a*,b*) που θα εκφράζει τις χρωματικές συντεταγμένες του δείγματος § 6.2.3.2.</w:t>
      </w:r>
    </w:p>
    <w:p>
      <w:pPr>
        <w:pStyle w:val="Normal"/>
        <w:rPr/>
      </w:pPr>
      <w:r>
        <w:rPr>
          <w:b/>
          <w:sz w:val="24"/>
          <w:szCs w:val="24"/>
        </w:rPr>
        <w:t xml:space="preserve">4.2.2.12.2.4 </w:t>
      </w:r>
      <w:r>
        <w:rPr>
          <w:sz w:val="24"/>
          <w:szCs w:val="24"/>
        </w:rPr>
        <w:t>Ο έλεγχος της απόχρωσης του υπό παραλαβή μαύρου αδιάβροχου μπουφάν θα γίνεται με τη ανωτέρω διαδικασία των §§ 4.2.2.12.2.1 έως 4.2.2.12.2.3, σύμφωνα με την οποία ο υπολογισμός της χρωματικής διαφοράς  ΔΕ</w:t>
      </w:r>
      <w:r>
        <w:rPr>
          <w:sz w:val="24"/>
          <w:szCs w:val="24"/>
          <w:vertAlign w:val="subscript"/>
          <w:lang w:val="en-US"/>
        </w:rPr>
        <w:t>cmc</w:t>
      </w:r>
      <w:r>
        <w:rPr>
          <w:sz w:val="24"/>
          <w:szCs w:val="24"/>
        </w:rPr>
        <w:t xml:space="preserve">(2:1) του δείγματος ως προς το Πρότυπο Δείγμα Υπηρεσίας, θα δίδεται με τη χρήση της παρακάτω εξίσωσης </w:t>
      </w:r>
      <w:r>
        <w:rPr>
          <w:sz w:val="24"/>
          <w:szCs w:val="24"/>
          <w:lang w:val="en-US"/>
        </w:rPr>
        <w:t>CMC</w:t>
      </w:r>
      <w:r>
        <w:rPr>
          <w:sz w:val="24"/>
          <w:szCs w:val="24"/>
        </w:rPr>
        <w:t>(2:1): ΔΕ</w:t>
      </w:r>
      <w:r>
        <w:rPr>
          <w:sz w:val="24"/>
          <w:szCs w:val="24"/>
          <w:vertAlign w:val="subscript"/>
          <w:lang w:val="de-DE"/>
        </w:rPr>
        <w:t>cmc</w:t>
      </w:r>
      <w:r>
        <w:rPr>
          <w:sz w:val="24"/>
          <w:szCs w:val="24"/>
        </w:rPr>
        <w:t>(2:1) = [(Δ</w:t>
      </w:r>
      <w:r>
        <w:rPr>
          <w:sz w:val="24"/>
          <w:szCs w:val="24"/>
          <w:lang w:val="de-DE"/>
        </w:rPr>
        <w:t>L</w:t>
      </w:r>
      <w:r>
        <w:rPr>
          <w:sz w:val="24"/>
          <w:szCs w:val="24"/>
        </w:rPr>
        <w:t>*/2</w:t>
      </w:r>
      <w:r>
        <w:rPr>
          <w:sz w:val="24"/>
          <w:szCs w:val="24"/>
          <w:lang w:val="de-DE"/>
        </w:rPr>
        <w:t>S</w:t>
      </w:r>
      <w:r>
        <w:rPr>
          <w:sz w:val="24"/>
          <w:szCs w:val="24"/>
          <w:vertAlign w:val="subscript"/>
          <w:lang w:val="de-DE"/>
        </w:rPr>
        <w:t>L</w:t>
      </w:r>
      <w:r>
        <w:rPr>
          <w:sz w:val="24"/>
          <w:szCs w:val="24"/>
        </w:rPr>
        <w:t>)</w:t>
      </w:r>
      <w:r>
        <w:rPr>
          <w:sz w:val="24"/>
          <w:szCs w:val="24"/>
          <w:vertAlign w:val="superscript"/>
        </w:rPr>
        <w:t>2</w:t>
      </w:r>
      <w:r>
        <w:rPr>
          <w:sz w:val="24"/>
          <w:szCs w:val="24"/>
        </w:rPr>
        <w:t xml:space="preserve"> + (Δ</w:t>
      </w:r>
      <w:r>
        <w:rPr>
          <w:sz w:val="24"/>
          <w:szCs w:val="24"/>
          <w:lang w:val="de-DE"/>
        </w:rPr>
        <w:t>C</w:t>
      </w:r>
      <w:r>
        <w:rPr>
          <w:sz w:val="24"/>
          <w:szCs w:val="24"/>
        </w:rPr>
        <w:t>*</w:t>
      </w:r>
      <w:r>
        <w:rPr>
          <w:sz w:val="24"/>
          <w:szCs w:val="24"/>
          <w:vertAlign w:val="subscript"/>
          <w:lang w:val="de-DE"/>
        </w:rPr>
        <w:t>ab</w:t>
      </w:r>
      <w:r>
        <w:rPr>
          <w:sz w:val="24"/>
          <w:szCs w:val="24"/>
        </w:rPr>
        <w:t>/</w:t>
      </w:r>
      <w:r>
        <w:rPr>
          <w:sz w:val="24"/>
          <w:szCs w:val="24"/>
          <w:lang w:val="de-DE"/>
        </w:rPr>
        <w:t>S</w:t>
      </w:r>
      <w:r>
        <w:rPr>
          <w:sz w:val="24"/>
          <w:szCs w:val="24"/>
          <w:vertAlign w:val="subscript"/>
          <w:lang w:val="de-DE"/>
        </w:rPr>
        <w:t>c</w:t>
      </w:r>
      <w:r>
        <w:rPr>
          <w:sz w:val="24"/>
          <w:szCs w:val="24"/>
        </w:rPr>
        <w:t>)</w:t>
      </w:r>
      <w:r>
        <w:rPr>
          <w:sz w:val="24"/>
          <w:szCs w:val="24"/>
          <w:vertAlign w:val="superscript"/>
        </w:rPr>
        <w:t>2</w:t>
      </w:r>
      <w:r>
        <w:rPr>
          <w:sz w:val="24"/>
          <w:szCs w:val="24"/>
        </w:rPr>
        <w:t xml:space="preserve"> + (Δ</w:t>
      </w:r>
      <w:r>
        <w:rPr>
          <w:sz w:val="24"/>
          <w:szCs w:val="24"/>
          <w:lang w:val="de-DE"/>
        </w:rPr>
        <w:t>H</w:t>
      </w:r>
      <w:r>
        <w:rPr>
          <w:sz w:val="24"/>
          <w:szCs w:val="24"/>
        </w:rPr>
        <w:t>*</w:t>
      </w:r>
      <w:r>
        <w:rPr>
          <w:sz w:val="24"/>
          <w:szCs w:val="24"/>
          <w:vertAlign w:val="subscript"/>
          <w:lang w:val="de-DE"/>
        </w:rPr>
        <w:t>ab</w:t>
      </w:r>
      <w:r>
        <w:rPr>
          <w:sz w:val="24"/>
          <w:szCs w:val="24"/>
        </w:rPr>
        <w:t>/</w:t>
      </w:r>
      <w:r>
        <w:rPr>
          <w:sz w:val="24"/>
          <w:szCs w:val="24"/>
          <w:lang w:val="de-DE"/>
        </w:rPr>
        <w:t>S</w:t>
      </w:r>
      <w:r>
        <w:rPr>
          <w:sz w:val="24"/>
          <w:szCs w:val="24"/>
          <w:vertAlign w:val="subscript"/>
          <w:lang w:val="de-DE"/>
        </w:rPr>
        <w:t>H</w:t>
      </w:r>
      <w:r>
        <w:rPr>
          <w:sz w:val="24"/>
          <w:szCs w:val="24"/>
        </w:rPr>
        <w:t>)</w:t>
      </w:r>
      <w:r>
        <w:rPr>
          <w:sz w:val="24"/>
          <w:szCs w:val="24"/>
          <w:vertAlign w:val="superscript"/>
        </w:rPr>
        <w:t>2</w:t>
      </w:r>
      <w:r>
        <w:rPr>
          <w:sz w:val="24"/>
          <w:szCs w:val="24"/>
        </w:rPr>
        <w:t>]</w:t>
      </w:r>
      <w:r>
        <w:rPr>
          <w:sz w:val="24"/>
          <w:szCs w:val="24"/>
          <w:vertAlign w:val="superscript"/>
        </w:rPr>
        <w:t xml:space="preserve"> ½ </w:t>
      </w:r>
      <w:r>
        <w:rPr>
          <w:sz w:val="24"/>
          <w:szCs w:val="24"/>
        </w:rPr>
        <w:t xml:space="preserve">(βλ. ΕΝ </w:t>
      </w:r>
      <w:r>
        <w:rPr>
          <w:sz w:val="24"/>
          <w:szCs w:val="24"/>
          <w:lang w:val="en-US"/>
        </w:rPr>
        <w:t>ISO</w:t>
      </w:r>
      <w:r>
        <w:rPr>
          <w:sz w:val="24"/>
          <w:szCs w:val="24"/>
        </w:rPr>
        <w:t xml:space="preserve"> 105 </w:t>
      </w:r>
      <w:r>
        <w:rPr>
          <w:sz w:val="24"/>
          <w:szCs w:val="24"/>
          <w:lang w:val="en-US"/>
        </w:rPr>
        <w:t>Part</w:t>
      </w:r>
      <w:r>
        <w:rPr>
          <w:sz w:val="24"/>
          <w:szCs w:val="24"/>
        </w:rPr>
        <w:t xml:space="preserve"> </w:t>
      </w:r>
      <w:r>
        <w:rPr>
          <w:sz w:val="24"/>
          <w:szCs w:val="24"/>
          <w:lang w:val="en-US"/>
        </w:rPr>
        <w:t>J</w:t>
      </w:r>
      <w:r>
        <w:rPr>
          <w:sz w:val="24"/>
          <w:szCs w:val="24"/>
        </w:rPr>
        <w:t xml:space="preserve">01 &amp; </w:t>
      </w:r>
      <w:r>
        <w:rPr>
          <w:sz w:val="24"/>
          <w:szCs w:val="24"/>
          <w:lang w:val="en-US"/>
        </w:rPr>
        <w:t>J</w:t>
      </w:r>
      <w:r>
        <w:rPr>
          <w:sz w:val="24"/>
          <w:szCs w:val="24"/>
        </w:rPr>
        <w:t>03).</w:t>
      </w:r>
    </w:p>
    <w:p>
      <w:pPr>
        <w:pStyle w:val="Normal"/>
        <w:rPr/>
      </w:pPr>
      <w:r>
        <w:rPr>
          <w:b/>
          <w:sz w:val="24"/>
          <w:szCs w:val="24"/>
        </w:rPr>
        <w:t xml:space="preserve">4.2.2.12.2.5 </w:t>
      </w:r>
      <w:r>
        <w:rPr>
          <w:sz w:val="24"/>
          <w:szCs w:val="24"/>
        </w:rPr>
        <w:t>Για την εξαγόμενη χρωματική διαφορά  ΔΕ</w:t>
      </w:r>
      <w:r>
        <w:rPr>
          <w:sz w:val="24"/>
          <w:szCs w:val="24"/>
          <w:vertAlign w:val="subscript"/>
          <w:lang w:val="en-US"/>
        </w:rPr>
        <w:t>cmc</w:t>
      </w:r>
      <w:r>
        <w:rPr>
          <w:sz w:val="24"/>
          <w:szCs w:val="24"/>
        </w:rPr>
        <w:t>(2:1) θα ισχύουν τα αναφερόμενα στην § 6.2.4.9.</w:t>
      </w:r>
    </w:p>
    <w:p>
      <w:pPr>
        <w:pStyle w:val="Normal"/>
        <w:rPr>
          <w:b/>
          <w:sz w:val="24"/>
          <w:szCs w:val="24"/>
        </w:rPr>
      </w:pPr>
      <w:r>
        <w:rPr>
          <w:b/>
          <w:sz w:val="24"/>
          <w:szCs w:val="24"/>
        </w:rPr>
        <w:t>4.2.2.12.3 Βαφή</w:t>
      </w:r>
    </w:p>
    <w:p>
      <w:pPr>
        <w:pStyle w:val="Normal"/>
        <w:rPr/>
      </w:pPr>
      <w:r>
        <w:rPr>
          <w:sz w:val="24"/>
          <w:szCs w:val="24"/>
        </w:rPr>
        <w:t xml:space="preserve">Κατά τη βαφή του μαύρου σύμμικτου υφάσματος, απαγορεύεται η χρήση αζωχρωμάτων που ενδέχεται να απελευθερώνουν με αναγωγική διάσπαση των αζωομάδων, μία ή περισσότερες από τις αρωματικές αμίνες που περιλαμβάνονται στο Προσάρτημα 8 του Κανονισμού § 2.1.1 ή/και αζωχρωστικών ουσιών που περιλαμβάνονται στο Προσάρτημα 9 του ιδίου κανονισμού σε όρια και συγκεντρώσεις μεγαλύτερες από αυτές που θεσπίζονται στο Παράρτημα </w:t>
      </w:r>
      <w:r>
        <w:rPr>
          <w:sz w:val="24"/>
          <w:szCs w:val="24"/>
          <w:lang w:val="en-US"/>
        </w:rPr>
        <w:t>XVII</w:t>
      </w:r>
      <w:r>
        <w:rPr>
          <w:sz w:val="24"/>
          <w:szCs w:val="24"/>
        </w:rPr>
        <w:t xml:space="preserve"> του εν λόγω Κανονισμού. </w:t>
      </w:r>
    </w:p>
    <w:p>
      <w:pPr>
        <w:pStyle w:val="Normal"/>
        <w:rPr>
          <w:b/>
          <w:bCs/>
          <w:sz w:val="24"/>
          <w:szCs w:val="24"/>
        </w:rPr>
      </w:pPr>
      <w:r>
        <w:rPr>
          <w:b/>
          <w:bCs/>
          <w:sz w:val="24"/>
          <w:szCs w:val="24"/>
        </w:rPr>
      </w:r>
    </w:p>
    <w:p>
      <w:pPr>
        <w:pStyle w:val="Normal"/>
        <w:rPr>
          <w:b w:val="false"/>
          <w:sz w:val="24"/>
          <w:szCs w:val="24"/>
        </w:rPr>
      </w:pPr>
      <w:r>
        <w:rPr>
          <w:rStyle w:val="Arial115pt"/>
          <w:sz w:val="24"/>
          <w:szCs w:val="24"/>
        </w:rPr>
        <w:t xml:space="preserve">4.2.3  Φόδρα </w:t>
      </w:r>
      <w:r>
        <w:rPr>
          <w:rStyle w:val="Arial115pt"/>
          <w:b/>
          <w:bCs/>
          <w:sz w:val="24"/>
          <w:szCs w:val="24"/>
        </w:rPr>
        <w:t>μπουφάν &amp; Ύφασμα φόδρας επικάλυψης ε</w:t>
      </w:r>
      <w:r>
        <w:rPr>
          <w:rStyle w:val="Arial115pt"/>
          <w:sz w:val="24"/>
          <w:szCs w:val="24"/>
        </w:rPr>
        <w:t>σωτερικής επένδυσης</w:t>
      </w:r>
      <w:r>
        <w:rPr>
          <w:rStyle w:val="Arial115pt"/>
          <w:b/>
          <w:bCs/>
          <w:sz w:val="24"/>
          <w:szCs w:val="24"/>
        </w:rPr>
        <w:t>:</w:t>
      </w:r>
    </w:p>
    <w:p>
      <w:pPr>
        <w:pStyle w:val="Normal"/>
        <w:rPr>
          <w:sz w:val="24"/>
          <w:szCs w:val="24"/>
        </w:rPr>
      </w:pPr>
      <w:r>
        <w:rPr>
          <w:b/>
          <w:sz w:val="24"/>
          <w:szCs w:val="24"/>
        </w:rPr>
        <w:t xml:space="preserve">4.2.3.1 </w:t>
      </w:r>
      <w:r>
        <w:rPr>
          <w:sz w:val="24"/>
          <w:szCs w:val="24"/>
        </w:rPr>
        <w:t xml:space="preserve">Σύνθεση υφάσματος επένδυσης εξεταζόμενο είτε με τις οδηγίες Κανονισμού  §2.1.3, είτε με τα ΕΝ </w:t>
      </w:r>
      <w:r>
        <w:rPr>
          <w:sz w:val="24"/>
          <w:szCs w:val="24"/>
          <w:lang w:val="en-US"/>
        </w:rPr>
        <w:t>ISO</w:t>
      </w:r>
      <w:r>
        <w:rPr>
          <w:sz w:val="24"/>
          <w:szCs w:val="24"/>
        </w:rPr>
        <w:t xml:space="preserve"> 1833-1 και ΕΝ </w:t>
      </w:r>
      <w:r>
        <w:rPr>
          <w:sz w:val="24"/>
          <w:szCs w:val="24"/>
          <w:lang w:val="en-US"/>
        </w:rPr>
        <w:t>ISO</w:t>
      </w:r>
      <w:r>
        <w:rPr>
          <w:sz w:val="24"/>
          <w:szCs w:val="24"/>
        </w:rPr>
        <w:t xml:space="preserve"> 1833-2 ή άλλο ισοδύναμο πρότυπο:          </w:t>
      </w:r>
    </w:p>
    <w:p>
      <w:pPr>
        <w:pStyle w:val="Normal"/>
        <w:rPr>
          <w:b/>
          <w:sz w:val="24"/>
          <w:szCs w:val="24"/>
        </w:rPr>
      </w:pPr>
      <w:r>
        <w:rPr>
          <w:rFonts w:eastAsia="Arial"/>
          <w:sz w:val="24"/>
          <w:szCs w:val="24"/>
        </w:rPr>
        <w:t>100</w:t>
      </w:r>
      <w:r>
        <w:rPr>
          <w:sz w:val="24"/>
          <w:szCs w:val="24"/>
        </w:rPr>
        <w:t>% Πολυεστέρας ή 100% Ραιγιόν</w:t>
      </w:r>
    </w:p>
    <w:p>
      <w:pPr>
        <w:pStyle w:val="Normal"/>
        <w:rPr>
          <w:sz w:val="24"/>
          <w:szCs w:val="24"/>
        </w:rPr>
      </w:pPr>
      <w:r>
        <w:rPr>
          <w:b/>
          <w:sz w:val="24"/>
          <w:szCs w:val="24"/>
        </w:rPr>
        <w:t xml:space="preserve">4.2.3.2 </w:t>
      </w:r>
      <w:r>
        <w:rPr>
          <w:sz w:val="24"/>
          <w:szCs w:val="24"/>
        </w:rPr>
        <w:t xml:space="preserve">Βάρος υφάσματος, κατά ΕΝ 12127 ή άλλο ισοδύναμο πρότυπο, κατ’ ελάχιστο: 60 </w:t>
      </w:r>
      <w:r>
        <w:rPr>
          <w:sz w:val="24"/>
          <w:szCs w:val="24"/>
          <w:lang w:val="en-US"/>
        </w:rPr>
        <w:t>g</w:t>
      </w:r>
      <w:r>
        <w:rPr>
          <w:sz w:val="24"/>
          <w:szCs w:val="24"/>
        </w:rPr>
        <w:t>/</w:t>
      </w:r>
      <w:r>
        <w:rPr>
          <w:sz w:val="24"/>
          <w:szCs w:val="24"/>
          <w:lang w:val="en-US"/>
        </w:rPr>
        <w:t>m</w:t>
      </w:r>
      <w:r>
        <w:rPr>
          <w:sz w:val="24"/>
          <w:szCs w:val="24"/>
          <w:vertAlign w:val="superscript"/>
        </w:rPr>
        <w:t>2</w:t>
      </w:r>
      <w:r>
        <w:rPr>
          <w:sz w:val="24"/>
          <w:szCs w:val="24"/>
        </w:rPr>
        <w:t xml:space="preserve">  (ανοχές -5% έως +10%).</w:t>
      </w:r>
    </w:p>
    <w:p>
      <w:pPr>
        <w:pStyle w:val="Normal"/>
        <w:rPr>
          <w:sz w:val="24"/>
          <w:szCs w:val="24"/>
        </w:rPr>
      </w:pPr>
      <w:r>
        <w:rPr>
          <w:b/>
          <w:sz w:val="24"/>
          <w:szCs w:val="24"/>
        </w:rPr>
        <w:t xml:space="preserve">4.2.3.3 </w:t>
      </w:r>
      <w:r>
        <w:rPr>
          <w:sz w:val="24"/>
          <w:szCs w:val="24"/>
        </w:rPr>
        <w:t xml:space="preserve">Ύφανση, κατά </w:t>
      </w:r>
      <w:r>
        <w:rPr>
          <w:sz w:val="24"/>
          <w:szCs w:val="24"/>
          <w:lang w:val="en-US"/>
        </w:rPr>
        <w:t>ISO</w:t>
      </w:r>
      <w:r>
        <w:rPr>
          <w:sz w:val="24"/>
          <w:szCs w:val="24"/>
        </w:rPr>
        <w:t xml:space="preserve"> 7211-1 ή άλλο ισοδύναμο πρότυπο:  Απλή 1/1.</w:t>
      </w:r>
    </w:p>
    <w:p>
      <w:pPr>
        <w:pStyle w:val="Normal"/>
        <w:rPr>
          <w:b/>
          <w:sz w:val="24"/>
          <w:szCs w:val="24"/>
        </w:rPr>
      </w:pPr>
      <w:r>
        <w:rPr>
          <w:b/>
          <w:sz w:val="24"/>
          <w:szCs w:val="24"/>
        </w:rPr>
        <w:t xml:space="preserve">4.2.3.4 </w:t>
      </w:r>
      <w:r>
        <w:rPr>
          <w:sz w:val="24"/>
          <w:szCs w:val="24"/>
        </w:rPr>
        <w:t xml:space="preserve">Τίτλος νήματος, κατά </w:t>
      </w:r>
      <w:r>
        <w:rPr>
          <w:sz w:val="24"/>
          <w:szCs w:val="24"/>
          <w:lang w:val="en-US"/>
        </w:rPr>
        <w:t>ISO</w:t>
      </w:r>
      <w:r>
        <w:rPr>
          <w:sz w:val="24"/>
          <w:szCs w:val="24"/>
        </w:rPr>
        <w:t xml:space="preserve"> 7211-5</w:t>
      </w:r>
      <w:r>
        <w:rPr>
          <w:b/>
          <w:sz w:val="24"/>
          <w:szCs w:val="24"/>
        </w:rPr>
        <w:t xml:space="preserve"> </w:t>
      </w:r>
      <w:r>
        <w:rPr>
          <w:sz w:val="24"/>
          <w:szCs w:val="24"/>
        </w:rPr>
        <w:t xml:space="preserve">ή άλλο ισοδύναμο πρότυπο (ανοχές ως Πίνακας Προσθήκης Ι):  </w:t>
      </w:r>
    </w:p>
    <w:p>
      <w:pPr>
        <w:pStyle w:val="Normal"/>
        <w:rPr>
          <w:b/>
          <w:sz w:val="24"/>
          <w:szCs w:val="24"/>
        </w:rPr>
      </w:pPr>
      <w:r>
        <w:rPr>
          <w:b/>
          <w:sz w:val="24"/>
          <w:szCs w:val="24"/>
        </w:rPr>
        <w:t>4.2.3.4.1</w:t>
      </w:r>
      <w:r>
        <w:rPr>
          <w:sz w:val="24"/>
          <w:szCs w:val="24"/>
        </w:rPr>
        <w:t xml:space="preserve"> Στημόνι:  70</w:t>
      </w:r>
      <w:r>
        <w:rPr>
          <w:sz w:val="24"/>
          <w:szCs w:val="24"/>
          <w:lang w:val="en-US"/>
        </w:rPr>
        <w:t xml:space="preserve"> Denier  (16,5 Tex)</w:t>
      </w:r>
    </w:p>
    <w:p>
      <w:pPr>
        <w:pStyle w:val="Normal"/>
        <w:rPr>
          <w:b/>
          <w:sz w:val="24"/>
          <w:szCs w:val="24"/>
        </w:rPr>
      </w:pPr>
      <w:r>
        <w:rPr>
          <w:b/>
          <w:sz w:val="24"/>
          <w:szCs w:val="24"/>
        </w:rPr>
        <w:t xml:space="preserve">4.2.3.4.2 </w:t>
      </w:r>
      <w:r>
        <w:rPr>
          <w:b w:val="false"/>
          <w:bCs w:val="false"/>
          <w:sz w:val="24"/>
          <w:szCs w:val="24"/>
        </w:rPr>
        <w:t xml:space="preserve">Υφάδι:     70 </w:t>
      </w:r>
      <w:r>
        <w:rPr>
          <w:b w:val="false"/>
          <w:bCs w:val="false"/>
          <w:sz w:val="24"/>
          <w:szCs w:val="24"/>
          <w:lang w:val="en-US"/>
        </w:rPr>
        <w:t>Denier (16,5 Tex)</w:t>
      </w:r>
    </w:p>
    <w:p>
      <w:pPr>
        <w:pStyle w:val="Normal"/>
        <w:rPr>
          <w:b/>
          <w:sz w:val="24"/>
          <w:szCs w:val="24"/>
          <w:u w:val="single"/>
        </w:rPr>
      </w:pPr>
      <w:r>
        <w:rPr>
          <w:b/>
          <w:sz w:val="24"/>
          <w:szCs w:val="24"/>
        </w:rPr>
        <w:t xml:space="preserve">4.2.3.5 </w:t>
      </w:r>
      <w:r>
        <w:rPr>
          <w:sz w:val="24"/>
          <w:szCs w:val="24"/>
        </w:rPr>
        <w:t>Έλεγχος μεταβολής διαστάσεων:</w:t>
      </w:r>
      <w:r>
        <w:rPr>
          <w:b/>
          <w:sz w:val="24"/>
          <w:szCs w:val="24"/>
        </w:rPr>
        <w:t xml:space="preserve"> </w:t>
      </w:r>
      <w:r>
        <w:rPr>
          <w:sz w:val="24"/>
          <w:szCs w:val="24"/>
        </w:rPr>
        <w:t xml:space="preserve">Μετρούμενη κατά το πρότυπο ΕΝ </w:t>
      </w:r>
      <w:r>
        <w:rPr>
          <w:sz w:val="24"/>
          <w:szCs w:val="24"/>
          <w:lang w:val="en-US"/>
        </w:rPr>
        <w:t>ISO</w:t>
      </w:r>
      <w:r>
        <w:rPr>
          <w:sz w:val="24"/>
          <w:szCs w:val="24"/>
        </w:rPr>
        <w:t xml:space="preserve"> 5077, (μετά από προετοιμασία και μαρκάρισμα με το πρότυπο ΕΝ </w:t>
      </w:r>
      <w:r>
        <w:rPr>
          <w:sz w:val="24"/>
          <w:szCs w:val="24"/>
          <w:lang w:val="en-US"/>
        </w:rPr>
        <w:t>ISO</w:t>
      </w:r>
      <w:r>
        <w:rPr>
          <w:sz w:val="24"/>
          <w:szCs w:val="24"/>
        </w:rPr>
        <w:t xml:space="preserve"> 3759) με διαδικασία πλυσίματος (βαθμίδα 4Ν) και διαδικασία στεγνώματος Α {</w:t>
      </w:r>
      <w:r>
        <w:rPr>
          <w:sz w:val="24"/>
          <w:szCs w:val="24"/>
          <w:lang w:val="en-US"/>
        </w:rPr>
        <w:t>Line</w:t>
      </w:r>
      <w:r>
        <w:rPr>
          <w:sz w:val="24"/>
          <w:szCs w:val="24"/>
        </w:rPr>
        <w:t xml:space="preserve"> </w:t>
      </w:r>
      <w:r>
        <w:rPr>
          <w:sz w:val="24"/>
          <w:szCs w:val="24"/>
          <w:lang w:val="en-US"/>
        </w:rPr>
        <w:t>Dry</w:t>
      </w:r>
      <w:r>
        <w:rPr>
          <w:sz w:val="24"/>
          <w:szCs w:val="24"/>
        </w:rPr>
        <w:t>) του προτύπου ΕΝ ISO 6330) ή άλλο  ισοδύναμο πρότυπο, στα παρακάτω όρια (ανοχές ως Πίνακας Προσθήκης Ι):</w:t>
      </w:r>
      <w:r>
        <w:rPr>
          <w:b/>
          <w:sz w:val="24"/>
          <w:szCs w:val="24"/>
        </w:rPr>
        <w:t xml:space="preserve"> </w:t>
      </w:r>
      <w:r>
        <w:rPr>
          <w:b/>
          <w:sz w:val="24"/>
          <w:szCs w:val="24"/>
          <w:u w:val="single"/>
        </w:rPr>
        <w:t xml:space="preserve"> </w:t>
      </w:r>
    </w:p>
    <w:p>
      <w:pPr>
        <w:pStyle w:val="Normal"/>
        <w:rPr>
          <w:b/>
          <w:sz w:val="24"/>
          <w:szCs w:val="24"/>
          <w:u w:val="single"/>
        </w:rPr>
      </w:pPr>
      <w:r>
        <w:rPr>
          <w:b/>
          <w:sz w:val="24"/>
          <w:szCs w:val="24"/>
        </w:rPr>
        <w:t>4.2.3.5.1</w:t>
      </w:r>
      <w:r>
        <w:rPr>
          <w:sz w:val="24"/>
          <w:szCs w:val="24"/>
        </w:rPr>
        <w:t xml:space="preserve"> Στημόνι: ± 3,0 %.</w:t>
      </w:r>
    </w:p>
    <w:p>
      <w:pPr>
        <w:pStyle w:val="Normal"/>
        <w:rPr>
          <w:sz w:val="24"/>
          <w:szCs w:val="24"/>
        </w:rPr>
      </w:pPr>
      <w:r>
        <w:rPr>
          <w:b/>
          <w:sz w:val="24"/>
          <w:szCs w:val="24"/>
        </w:rPr>
        <w:t>4.2.3.5.2</w:t>
      </w:r>
      <w:r>
        <w:rPr>
          <w:sz w:val="24"/>
          <w:szCs w:val="24"/>
        </w:rPr>
        <w:t xml:space="preserve"> Υφάδι:    ± 3,0 %.</w:t>
      </w:r>
    </w:p>
    <w:p>
      <w:pPr>
        <w:pStyle w:val="Normal"/>
        <w:rPr>
          <w:b/>
          <w:sz w:val="24"/>
          <w:szCs w:val="24"/>
        </w:rPr>
      </w:pPr>
      <w:r>
        <w:rPr>
          <w:b/>
          <w:sz w:val="24"/>
          <w:szCs w:val="24"/>
        </w:rPr>
        <w:t>4.2.3.6</w:t>
      </w:r>
      <w:r>
        <w:rPr>
          <w:sz w:val="24"/>
          <w:szCs w:val="24"/>
        </w:rPr>
        <w:t xml:space="preserve"> Αντοχή χρωματισμού (βαθμολογημένη σύμφωνα με την κλίμακα των μπλε για την αντοχή χρωματισμού στο φως κατά ΕΝ </w:t>
      </w:r>
      <w:r>
        <w:rPr>
          <w:sz w:val="24"/>
          <w:szCs w:val="24"/>
          <w:lang w:val="en-US"/>
        </w:rPr>
        <w:t>ISO</w:t>
      </w:r>
      <w:r>
        <w:rPr>
          <w:sz w:val="24"/>
          <w:szCs w:val="24"/>
        </w:rPr>
        <w:t xml:space="preserve"> 105-</w:t>
      </w:r>
      <w:r>
        <w:rPr>
          <w:sz w:val="24"/>
          <w:szCs w:val="24"/>
          <w:lang w:val="en-US"/>
        </w:rPr>
        <w:t>B</w:t>
      </w:r>
      <w:r>
        <w:rPr>
          <w:sz w:val="24"/>
          <w:szCs w:val="24"/>
        </w:rPr>
        <w:t xml:space="preserve">01 και για τις λοιπές αντοχές σύμφωνα με την κλίμακα του γκρι κατά ΕΝ </w:t>
      </w:r>
      <w:r>
        <w:rPr>
          <w:sz w:val="24"/>
          <w:szCs w:val="24"/>
          <w:lang w:val="en-US"/>
        </w:rPr>
        <w:t>ISO</w:t>
      </w:r>
      <w:r>
        <w:rPr>
          <w:sz w:val="24"/>
          <w:szCs w:val="24"/>
        </w:rPr>
        <w:t xml:space="preserve"> 105-</w:t>
      </w:r>
      <w:r>
        <w:rPr>
          <w:sz w:val="24"/>
          <w:szCs w:val="24"/>
          <w:lang w:val="en-US"/>
        </w:rPr>
        <w:t>A</w:t>
      </w:r>
      <w:r>
        <w:rPr>
          <w:sz w:val="24"/>
          <w:szCs w:val="24"/>
        </w:rPr>
        <w:t xml:space="preserve">01 και </w:t>
      </w:r>
      <w:r>
        <w:rPr>
          <w:sz w:val="24"/>
          <w:szCs w:val="24"/>
          <w:lang w:val="en-US"/>
        </w:rPr>
        <w:t>EN</w:t>
      </w:r>
      <w:r>
        <w:rPr>
          <w:sz w:val="24"/>
          <w:szCs w:val="24"/>
        </w:rPr>
        <w:t xml:space="preserve"> 20105-</w:t>
      </w:r>
      <w:r>
        <w:rPr>
          <w:sz w:val="24"/>
          <w:szCs w:val="24"/>
          <w:lang w:val="en-US"/>
        </w:rPr>
        <w:t>A</w:t>
      </w:r>
      <w:r>
        <w:rPr>
          <w:sz w:val="24"/>
          <w:szCs w:val="24"/>
        </w:rPr>
        <w:t>02), κατ’ ελάχιστο (ανοχές ως Πίνακας Προσθήκης Ι):</w:t>
      </w:r>
    </w:p>
    <w:p>
      <w:pPr>
        <w:pStyle w:val="Normal"/>
        <w:rPr>
          <w:b/>
          <w:sz w:val="24"/>
          <w:szCs w:val="24"/>
        </w:rPr>
      </w:pPr>
      <w:r>
        <w:rPr>
          <w:b/>
          <w:sz w:val="24"/>
          <w:szCs w:val="24"/>
        </w:rPr>
        <w:t>4.2.3.6.1</w:t>
      </w:r>
      <w:r>
        <w:rPr>
          <w:sz w:val="24"/>
          <w:szCs w:val="24"/>
        </w:rPr>
        <w:t xml:space="preserve"> Στη ξηρή τριβή κατά </w:t>
      </w:r>
      <w:r>
        <w:rPr>
          <w:sz w:val="24"/>
          <w:szCs w:val="24"/>
          <w:lang w:val="en-US"/>
        </w:rPr>
        <w:t>EN</w:t>
      </w:r>
      <w:r>
        <w:rPr>
          <w:sz w:val="24"/>
          <w:szCs w:val="24"/>
        </w:rPr>
        <w:t xml:space="preserve"> </w:t>
      </w:r>
      <w:r>
        <w:rPr>
          <w:sz w:val="24"/>
          <w:szCs w:val="24"/>
          <w:lang w:val="en-US"/>
        </w:rPr>
        <w:t>ISO</w:t>
      </w:r>
      <w:r>
        <w:rPr>
          <w:sz w:val="24"/>
          <w:szCs w:val="24"/>
        </w:rPr>
        <w:t xml:space="preserve"> 105-</w:t>
      </w:r>
      <w:r>
        <w:rPr>
          <w:sz w:val="24"/>
          <w:szCs w:val="24"/>
          <w:lang w:val="en-US"/>
        </w:rPr>
        <w:t>X</w:t>
      </w:r>
      <w:r>
        <w:rPr>
          <w:sz w:val="24"/>
          <w:szCs w:val="24"/>
        </w:rPr>
        <w:t xml:space="preserve">12 ή ισοδύναμο πρότυπο: </w:t>
        <w:tab/>
        <w:t>βαθμός 4-5.</w:t>
      </w:r>
    </w:p>
    <w:p>
      <w:pPr>
        <w:pStyle w:val="Normal"/>
        <w:rPr>
          <w:b/>
          <w:sz w:val="24"/>
          <w:szCs w:val="24"/>
        </w:rPr>
      </w:pPr>
      <w:r>
        <w:rPr>
          <w:b/>
          <w:sz w:val="24"/>
          <w:szCs w:val="24"/>
        </w:rPr>
        <w:t xml:space="preserve">4.2.3.6.2 </w:t>
      </w:r>
      <w:r>
        <w:rPr>
          <w:sz w:val="24"/>
          <w:szCs w:val="24"/>
        </w:rPr>
        <w:t xml:space="preserve">Στην υγρή τριβή κατά </w:t>
      </w:r>
      <w:r>
        <w:rPr>
          <w:sz w:val="24"/>
          <w:szCs w:val="24"/>
          <w:lang w:val="en-US"/>
        </w:rPr>
        <w:t>EN</w:t>
      </w:r>
      <w:r>
        <w:rPr>
          <w:sz w:val="24"/>
          <w:szCs w:val="24"/>
        </w:rPr>
        <w:t xml:space="preserve"> </w:t>
      </w:r>
      <w:r>
        <w:rPr>
          <w:sz w:val="24"/>
          <w:szCs w:val="24"/>
          <w:lang w:val="en-US"/>
        </w:rPr>
        <w:t>ISO</w:t>
      </w:r>
      <w:r>
        <w:rPr>
          <w:sz w:val="24"/>
          <w:szCs w:val="24"/>
        </w:rPr>
        <w:t xml:space="preserve"> 105-</w:t>
      </w:r>
      <w:r>
        <w:rPr>
          <w:sz w:val="24"/>
          <w:szCs w:val="24"/>
          <w:lang w:val="en-US"/>
        </w:rPr>
        <w:t>X</w:t>
      </w:r>
      <w:r>
        <w:rPr>
          <w:sz w:val="24"/>
          <w:szCs w:val="24"/>
        </w:rPr>
        <w:t xml:space="preserve">12 ή ισοδύναμο πρότυπο: </w:t>
        <w:tab/>
        <w:t>βαθμός 3-4.</w:t>
      </w:r>
    </w:p>
    <w:p>
      <w:pPr>
        <w:pStyle w:val="Normal"/>
        <w:rPr>
          <w:b/>
          <w:sz w:val="24"/>
          <w:szCs w:val="24"/>
        </w:rPr>
      </w:pPr>
      <w:r>
        <w:rPr>
          <w:b/>
          <w:sz w:val="24"/>
          <w:szCs w:val="24"/>
        </w:rPr>
        <w:t>4.2.3.6.3</w:t>
      </w:r>
      <w:r>
        <w:rPr>
          <w:sz w:val="24"/>
          <w:szCs w:val="24"/>
        </w:rPr>
        <w:t xml:space="preserve"> Στον ιδρώτα κατά </w:t>
      </w:r>
      <w:r>
        <w:rPr>
          <w:sz w:val="24"/>
          <w:szCs w:val="24"/>
          <w:lang w:val="en-US"/>
        </w:rPr>
        <w:t>EN</w:t>
      </w:r>
      <w:r>
        <w:rPr>
          <w:sz w:val="24"/>
          <w:szCs w:val="24"/>
        </w:rPr>
        <w:t xml:space="preserve"> </w:t>
      </w:r>
      <w:r>
        <w:rPr>
          <w:sz w:val="24"/>
          <w:szCs w:val="24"/>
          <w:lang w:val="en-US"/>
        </w:rPr>
        <w:t>ISO</w:t>
      </w:r>
      <w:r>
        <w:rPr>
          <w:sz w:val="24"/>
          <w:szCs w:val="24"/>
        </w:rPr>
        <w:t xml:space="preserve"> 105-</w:t>
      </w:r>
      <w:r>
        <w:rPr>
          <w:sz w:val="24"/>
          <w:szCs w:val="24"/>
          <w:lang w:val="en-US"/>
        </w:rPr>
        <w:t>E</w:t>
      </w:r>
      <w:r>
        <w:rPr>
          <w:sz w:val="24"/>
          <w:szCs w:val="24"/>
        </w:rPr>
        <w:t xml:space="preserve">04 ή ισοδύναμο πρότυπο: </w:t>
        <w:tab/>
        <w:t>βαθμός 3-4.</w:t>
      </w:r>
    </w:p>
    <w:p>
      <w:pPr>
        <w:pStyle w:val="Normal"/>
        <w:rPr>
          <w:b/>
          <w:sz w:val="24"/>
          <w:szCs w:val="24"/>
        </w:rPr>
      </w:pPr>
      <w:r>
        <w:rPr>
          <w:b/>
          <w:sz w:val="24"/>
          <w:szCs w:val="24"/>
        </w:rPr>
        <w:t xml:space="preserve">4.2.3.6.4 </w:t>
      </w:r>
      <w:r>
        <w:rPr>
          <w:sz w:val="24"/>
          <w:szCs w:val="24"/>
        </w:rPr>
        <w:t xml:space="preserve">Στο στεγνό καθάρισμα κατά </w:t>
      </w:r>
      <w:r>
        <w:rPr>
          <w:sz w:val="24"/>
          <w:szCs w:val="24"/>
          <w:lang w:val="en-US"/>
        </w:rPr>
        <w:t>EN</w:t>
      </w:r>
      <w:r>
        <w:rPr>
          <w:sz w:val="24"/>
          <w:szCs w:val="24"/>
        </w:rPr>
        <w:t xml:space="preserve"> </w:t>
      </w:r>
      <w:r>
        <w:rPr>
          <w:sz w:val="24"/>
          <w:szCs w:val="24"/>
          <w:lang w:val="en-US"/>
        </w:rPr>
        <w:t>ISO</w:t>
      </w:r>
      <w:r>
        <w:rPr>
          <w:sz w:val="24"/>
          <w:szCs w:val="24"/>
        </w:rPr>
        <w:t xml:space="preserve"> 105-</w:t>
      </w:r>
      <w:r>
        <w:rPr>
          <w:sz w:val="24"/>
          <w:szCs w:val="24"/>
          <w:lang w:val="en-US"/>
        </w:rPr>
        <w:t>D</w:t>
      </w:r>
      <w:r>
        <w:rPr>
          <w:sz w:val="24"/>
          <w:szCs w:val="24"/>
        </w:rPr>
        <w:t>01</w:t>
      </w:r>
      <w:r>
        <w:rPr>
          <w:b/>
          <w:sz w:val="24"/>
          <w:szCs w:val="24"/>
        </w:rPr>
        <w:t xml:space="preserve"> </w:t>
      </w:r>
      <w:r>
        <w:rPr>
          <w:sz w:val="24"/>
          <w:szCs w:val="24"/>
        </w:rPr>
        <w:t>ή</w:t>
      </w:r>
      <w:r>
        <w:rPr>
          <w:b/>
          <w:sz w:val="24"/>
          <w:szCs w:val="24"/>
        </w:rPr>
        <w:t xml:space="preserve"> </w:t>
      </w:r>
      <w:r>
        <w:rPr>
          <w:sz w:val="24"/>
          <w:szCs w:val="24"/>
        </w:rPr>
        <w:t>ισοδύναμο πρότυπο: βαθμός 4-5.</w:t>
      </w:r>
    </w:p>
    <w:p>
      <w:pPr>
        <w:pStyle w:val="Normal"/>
        <w:rPr>
          <w:b/>
          <w:sz w:val="24"/>
          <w:szCs w:val="24"/>
        </w:rPr>
      </w:pPr>
      <w:r>
        <w:rPr>
          <w:b/>
          <w:sz w:val="24"/>
          <w:szCs w:val="24"/>
        </w:rPr>
        <w:t>4.2.3.6.5</w:t>
      </w:r>
      <w:r>
        <w:rPr>
          <w:sz w:val="24"/>
          <w:szCs w:val="24"/>
        </w:rPr>
        <w:t xml:space="preserve"> Στο ηλιακό φως, κατά ΕΝ </w:t>
      </w:r>
      <w:r>
        <w:rPr>
          <w:sz w:val="24"/>
          <w:szCs w:val="24"/>
          <w:lang w:val="en-US"/>
        </w:rPr>
        <w:t>ISO</w:t>
      </w:r>
      <w:r>
        <w:rPr>
          <w:sz w:val="24"/>
          <w:szCs w:val="24"/>
        </w:rPr>
        <w:t xml:space="preserve"> 105-</w:t>
      </w:r>
      <w:r>
        <w:rPr>
          <w:sz w:val="24"/>
          <w:szCs w:val="24"/>
          <w:lang w:val="en-US"/>
        </w:rPr>
        <w:t>B</w:t>
      </w:r>
      <w:r>
        <w:rPr>
          <w:sz w:val="24"/>
          <w:szCs w:val="24"/>
        </w:rPr>
        <w:t xml:space="preserve">01 ή ισοδύναμο πρότυπο ή φωτισμός λυχνίας </w:t>
      </w:r>
      <w:r>
        <w:rPr>
          <w:sz w:val="24"/>
          <w:szCs w:val="24"/>
          <w:lang w:val="en-US"/>
        </w:rPr>
        <w:t>Xenon</w:t>
      </w:r>
      <w:r>
        <w:rPr>
          <w:sz w:val="24"/>
          <w:szCs w:val="24"/>
        </w:rPr>
        <w:t xml:space="preserve">, κατά </w:t>
      </w:r>
      <w:r>
        <w:rPr>
          <w:sz w:val="24"/>
          <w:szCs w:val="24"/>
          <w:lang w:val="en-US"/>
        </w:rPr>
        <w:t>EN</w:t>
      </w:r>
      <w:r>
        <w:rPr>
          <w:sz w:val="24"/>
          <w:szCs w:val="24"/>
        </w:rPr>
        <w:t xml:space="preserve"> </w:t>
      </w:r>
      <w:r>
        <w:rPr>
          <w:sz w:val="24"/>
          <w:szCs w:val="24"/>
          <w:lang w:val="en-US"/>
        </w:rPr>
        <w:t>ISO</w:t>
      </w:r>
      <w:r>
        <w:rPr>
          <w:sz w:val="24"/>
          <w:szCs w:val="24"/>
        </w:rPr>
        <w:t xml:space="preserve"> 105-Β02 ή ισοδύναμο πρότυπο: βαθμός 4-5.</w:t>
      </w:r>
    </w:p>
    <w:p>
      <w:pPr>
        <w:pStyle w:val="Normal"/>
        <w:rPr>
          <w:b/>
          <w:sz w:val="24"/>
          <w:szCs w:val="24"/>
        </w:rPr>
      </w:pPr>
      <w:r>
        <w:rPr>
          <w:b/>
          <w:sz w:val="24"/>
          <w:szCs w:val="24"/>
        </w:rPr>
        <w:t xml:space="preserve">4.2.3.7 </w:t>
      </w:r>
      <w:r>
        <w:rPr>
          <w:sz w:val="24"/>
          <w:szCs w:val="24"/>
          <w:lang w:val="en-US"/>
        </w:rPr>
        <w:t>pH</w:t>
      </w:r>
      <w:r>
        <w:rPr>
          <w:sz w:val="24"/>
          <w:szCs w:val="24"/>
        </w:rPr>
        <w:t>:</w:t>
      </w:r>
      <w:r>
        <w:rPr>
          <w:b/>
          <w:sz w:val="24"/>
          <w:szCs w:val="24"/>
        </w:rPr>
        <w:t xml:space="preserve"> </w:t>
      </w:r>
      <w:r>
        <w:rPr>
          <w:sz w:val="24"/>
          <w:szCs w:val="24"/>
        </w:rPr>
        <w:t xml:space="preserve">Η τιμή του </w:t>
      </w:r>
      <w:r>
        <w:rPr>
          <w:sz w:val="24"/>
          <w:szCs w:val="24"/>
          <w:lang w:val="en-US"/>
        </w:rPr>
        <w:t>pH</w:t>
      </w:r>
      <w:r>
        <w:rPr>
          <w:sz w:val="24"/>
          <w:szCs w:val="24"/>
        </w:rPr>
        <w:t xml:space="preserve"> του υδατικού διαλύματος (εκχυλίσματος) σύμφωνα με το ΕΝ </w:t>
      </w:r>
      <w:r>
        <w:rPr>
          <w:sz w:val="24"/>
          <w:szCs w:val="24"/>
          <w:lang w:val="en-US"/>
        </w:rPr>
        <w:t>ISO</w:t>
      </w:r>
      <w:r>
        <w:rPr>
          <w:sz w:val="24"/>
          <w:szCs w:val="24"/>
        </w:rPr>
        <w:t xml:space="preserve"> 3071 θα είναι μεταξύ: 4,0 - 7,5.</w:t>
      </w:r>
    </w:p>
    <w:p>
      <w:pPr>
        <w:pStyle w:val="Normal"/>
        <w:rPr>
          <w:b/>
          <w:sz w:val="24"/>
          <w:szCs w:val="24"/>
        </w:rPr>
      </w:pPr>
      <w:r>
        <w:rPr>
          <w:b/>
          <w:sz w:val="24"/>
          <w:szCs w:val="24"/>
        </w:rPr>
        <w:t xml:space="preserve">4.2.3.8 Απόχρωση: </w:t>
      </w:r>
      <w:r>
        <w:rPr>
          <w:b w:val="false"/>
          <w:bCs w:val="false"/>
          <w:sz w:val="24"/>
          <w:szCs w:val="24"/>
        </w:rPr>
        <w:t xml:space="preserve">Η απόχρωση της φόδρας καθώς και του υφάσματος της φόδρας της  εσωτερικής επένδυσης </w:t>
      </w:r>
      <w:r>
        <w:rPr>
          <w:b w:val="false"/>
          <w:bCs w:val="false"/>
          <w:sz w:val="24"/>
          <w:szCs w:val="24"/>
          <w:lang w:val="el-GR"/>
        </w:rPr>
        <w:t>θα είναι μαύρη όμοια με αυτήν του εξωτερικού υφάσματος κατασκευής (του μπουφάν).</w:t>
      </w:r>
    </w:p>
    <w:p>
      <w:pPr>
        <w:pStyle w:val="Normal"/>
        <w:rPr>
          <w:b w:val="false"/>
          <w:sz w:val="24"/>
          <w:szCs w:val="24"/>
        </w:rPr>
      </w:pPr>
      <w:r>
        <w:rPr>
          <w:b w:val="false"/>
          <w:sz w:val="24"/>
          <w:szCs w:val="24"/>
        </w:rPr>
      </w:r>
    </w:p>
    <w:p>
      <w:pPr>
        <w:pStyle w:val="Normal"/>
        <w:rPr>
          <w:sz w:val="24"/>
          <w:szCs w:val="24"/>
        </w:rPr>
      </w:pPr>
      <w:r>
        <w:rPr>
          <w:rStyle w:val="Arial115pt"/>
          <w:sz w:val="24"/>
          <w:szCs w:val="24"/>
        </w:rPr>
        <w:t xml:space="preserve">4.2.4 Υλικό εσωτερικής επένδυσης (Βάτα, </w:t>
      </w:r>
      <w:r>
        <w:rPr>
          <w:rStyle w:val="Arial115pt"/>
          <w:sz w:val="24"/>
          <w:szCs w:val="24"/>
          <w:lang w:val="en-US"/>
        </w:rPr>
        <w:t>nonwoven</w:t>
      </w:r>
      <w:r>
        <w:rPr>
          <w:rStyle w:val="Arial115pt"/>
          <w:sz w:val="24"/>
          <w:szCs w:val="24"/>
        </w:rPr>
        <w:t xml:space="preserve">) </w:t>
      </w:r>
    </w:p>
    <w:p>
      <w:pPr>
        <w:pStyle w:val="Normal"/>
        <w:rPr>
          <w:sz w:val="24"/>
          <w:szCs w:val="24"/>
        </w:rPr>
      </w:pPr>
      <w:r>
        <w:rPr>
          <w:b/>
          <w:sz w:val="24"/>
          <w:szCs w:val="24"/>
        </w:rPr>
        <w:t xml:space="preserve">4.2.4.1 </w:t>
      </w:r>
      <w:r>
        <w:rPr>
          <w:sz w:val="24"/>
          <w:szCs w:val="24"/>
        </w:rPr>
        <w:t xml:space="preserve">Σύνθεση υλικού (βάτας) εξεταζόμενο είτε με τις οδηγίες Κανονισμού  § 2.1.3, είτε με τα ΕΝ </w:t>
      </w:r>
      <w:r>
        <w:rPr>
          <w:sz w:val="24"/>
          <w:szCs w:val="24"/>
          <w:lang w:val="en-US"/>
        </w:rPr>
        <w:t>ISO</w:t>
      </w:r>
      <w:r>
        <w:rPr>
          <w:sz w:val="24"/>
          <w:szCs w:val="24"/>
        </w:rPr>
        <w:t xml:space="preserve"> 1833-1 και ΕΝ </w:t>
      </w:r>
      <w:r>
        <w:rPr>
          <w:sz w:val="24"/>
          <w:szCs w:val="24"/>
          <w:lang w:val="en-US"/>
        </w:rPr>
        <w:t>ISO</w:t>
      </w:r>
      <w:r>
        <w:rPr>
          <w:sz w:val="24"/>
          <w:szCs w:val="24"/>
        </w:rPr>
        <w:t xml:space="preserve"> 1833-2 ή άλλο ισοδύναμο πρότυπο:  </w:t>
      </w:r>
      <w:r>
        <w:rPr>
          <w:rFonts w:eastAsia="Arial"/>
          <w:sz w:val="24"/>
          <w:szCs w:val="24"/>
        </w:rPr>
        <w:t>100</w:t>
      </w:r>
      <w:r>
        <w:rPr>
          <w:sz w:val="24"/>
          <w:szCs w:val="24"/>
        </w:rPr>
        <w:t>% πολυεστέρας μη ύφανσιμο (</w:t>
      </w:r>
      <w:r>
        <w:rPr>
          <w:sz w:val="24"/>
          <w:szCs w:val="24"/>
          <w:lang w:val="en-US"/>
        </w:rPr>
        <w:t>nonwoven)</w:t>
      </w:r>
      <w:r>
        <w:rPr>
          <w:sz w:val="24"/>
          <w:szCs w:val="24"/>
        </w:rPr>
        <w:t xml:space="preserve"> </w:t>
      </w:r>
    </w:p>
    <w:p>
      <w:pPr>
        <w:pStyle w:val="Normal"/>
        <w:rPr>
          <w:sz w:val="24"/>
          <w:szCs w:val="24"/>
        </w:rPr>
      </w:pPr>
      <w:r>
        <w:rPr>
          <w:b/>
          <w:sz w:val="24"/>
          <w:szCs w:val="24"/>
        </w:rPr>
        <w:t xml:space="preserve">4.2.4.2 </w:t>
      </w:r>
      <w:r>
        <w:rPr>
          <w:sz w:val="24"/>
          <w:szCs w:val="24"/>
        </w:rPr>
        <w:t>Βάρος υφάσματος, κατά ΕΝ 12127 ή άλλο ισοδύναμο πρότυπο: 9</w:t>
      </w:r>
      <w:r>
        <w:rPr>
          <w:sz w:val="24"/>
          <w:szCs w:val="24"/>
          <w:lang w:val="en-US"/>
        </w:rPr>
        <w:t>5g</w:t>
      </w:r>
      <w:r>
        <w:rPr>
          <w:sz w:val="24"/>
          <w:szCs w:val="24"/>
        </w:rPr>
        <w:t>/</w:t>
      </w:r>
      <w:r>
        <w:rPr>
          <w:sz w:val="24"/>
          <w:szCs w:val="24"/>
          <w:lang w:val="en-US"/>
        </w:rPr>
        <w:t>m</w:t>
      </w:r>
      <w:r>
        <w:rPr>
          <w:sz w:val="24"/>
          <w:szCs w:val="24"/>
          <w:vertAlign w:val="superscript"/>
        </w:rPr>
        <w:t>2</w:t>
      </w:r>
      <w:r>
        <w:rPr>
          <w:sz w:val="24"/>
          <w:szCs w:val="24"/>
        </w:rPr>
        <w:t xml:space="preserve">  (με ανοχές -5% έως +10%).</w:t>
      </w:r>
    </w:p>
    <w:p>
      <w:pPr>
        <w:pStyle w:val="Normal"/>
        <w:rPr>
          <w:b/>
          <w:sz w:val="24"/>
          <w:szCs w:val="24"/>
        </w:rPr>
      </w:pPr>
      <w:r>
        <w:rPr>
          <w:b/>
          <w:sz w:val="24"/>
          <w:szCs w:val="24"/>
        </w:rPr>
        <w:t xml:space="preserve">4.2.4.3 </w:t>
      </w:r>
      <w:r>
        <w:rPr>
          <w:sz w:val="24"/>
          <w:szCs w:val="24"/>
          <w:lang w:val="en-US"/>
        </w:rPr>
        <w:t>pH</w:t>
      </w:r>
      <w:r>
        <w:rPr>
          <w:sz w:val="24"/>
          <w:szCs w:val="24"/>
        </w:rPr>
        <w:t>:</w:t>
      </w:r>
      <w:r>
        <w:rPr>
          <w:b/>
          <w:sz w:val="24"/>
          <w:szCs w:val="24"/>
        </w:rPr>
        <w:t xml:space="preserve"> </w:t>
      </w:r>
      <w:r>
        <w:rPr>
          <w:sz w:val="24"/>
          <w:szCs w:val="24"/>
        </w:rPr>
        <w:t xml:space="preserve">Η τιμή του </w:t>
      </w:r>
      <w:r>
        <w:rPr>
          <w:sz w:val="24"/>
          <w:szCs w:val="24"/>
          <w:lang w:val="en-US"/>
        </w:rPr>
        <w:t>pH</w:t>
      </w:r>
      <w:r>
        <w:rPr>
          <w:sz w:val="24"/>
          <w:szCs w:val="24"/>
        </w:rPr>
        <w:t xml:space="preserve"> του υδατικού διαλύματος (εκχυλίσματος) σύμφωνα με το ΕΝ </w:t>
      </w:r>
      <w:r>
        <w:rPr>
          <w:sz w:val="24"/>
          <w:szCs w:val="24"/>
          <w:lang w:val="en-US"/>
        </w:rPr>
        <w:t>ISO</w:t>
      </w:r>
      <w:r>
        <w:rPr>
          <w:sz w:val="24"/>
          <w:szCs w:val="24"/>
        </w:rPr>
        <w:t xml:space="preserve"> 3071 θα είναι μεταξύ: 4,0 – 7,5.</w:t>
      </w:r>
    </w:p>
    <w:p>
      <w:pPr>
        <w:pStyle w:val="Normal"/>
        <w:rPr>
          <w:b/>
          <w:sz w:val="24"/>
          <w:szCs w:val="24"/>
        </w:rPr>
      </w:pPr>
      <w:r>
        <w:rPr>
          <w:b/>
          <w:sz w:val="24"/>
          <w:szCs w:val="24"/>
        </w:rPr>
      </w:r>
    </w:p>
    <w:p>
      <w:pPr>
        <w:pStyle w:val="Normal"/>
        <w:rPr>
          <w:b/>
          <w:sz w:val="24"/>
          <w:szCs w:val="24"/>
        </w:rPr>
      </w:pPr>
      <w:r>
        <w:rPr>
          <w:b/>
          <w:sz w:val="24"/>
          <w:szCs w:val="24"/>
        </w:rPr>
        <w:t>4.2.5 Ύφασμα κατασκευής τσεπών</w:t>
      </w:r>
    </w:p>
    <w:p>
      <w:pPr>
        <w:pStyle w:val="Normal"/>
        <w:rPr>
          <w:sz w:val="24"/>
          <w:szCs w:val="24"/>
        </w:rPr>
      </w:pPr>
      <w:r>
        <w:rPr>
          <w:b/>
          <w:sz w:val="24"/>
          <w:szCs w:val="24"/>
        </w:rPr>
        <w:t xml:space="preserve">4.2.5.1 </w:t>
      </w:r>
      <w:r>
        <w:rPr>
          <w:sz w:val="24"/>
          <w:szCs w:val="24"/>
        </w:rPr>
        <w:t xml:space="preserve">Σύνθεση υφάσματος επένδυσης εξεταζόμενο είτε με τις οδηγίες Κανονισμού  §2.1.3, είτε με τα ΕΝ </w:t>
      </w:r>
      <w:r>
        <w:rPr>
          <w:sz w:val="24"/>
          <w:szCs w:val="24"/>
          <w:lang w:val="en-US"/>
        </w:rPr>
        <w:t>ISO</w:t>
      </w:r>
      <w:r>
        <w:rPr>
          <w:sz w:val="24"/>
          <w:szCs w:val="24"/>
        </w:rPr>
        <w:t xml:space="preserve"> 1833-1 και ΕΝ </w:t>
      </w:r>
      <w:r>
        <w:rPr>
          <w:sz w:val="24"/>
          <w:szCs w:val="24"/>
          <w:lang w:val="en-US"/>
        </w:rPr>
        <w:t>ISO</w:t>
      </w:r>
      <w:r>
        <w:rPr>
          <w:sz w:val="24"/>
          <w:szCs w:val="24"/>
        </w:rPr>
        <w:t xml:space="preserve"> 1833-2 ή άλλο ισοδύναμο πρότυπο:          </w:t>
      </w:r>
    </w:p>
    <w:p>
      <w:pPr>
        <w:pStyle w:val="Normal"/>
        <w:rPr>
          <w:sz w:val="24"/>
          <w:szCs w:val="24"/>
        </w:rPr>
      </w:pPr>
      <w:r>
        <w:rPr>
          <w:rFonts w:eastAsia="Arial"/>
          <w:sz w:val="24"/>
          <w:szCs w:val="24"/>
        </w:rPr>
        <w:t>65</w:t>
      </w:r>
      <w:r>
        <w:rPr>
          <w:sz w:val="24"/>
          <w:szCs w:val="24"/>
        </w:rPr>
        <w:t xml:space="preserve">% ± 3% Πολυεστέρας και 35% ± 3% Βαμβάκι </w:t>
      </w:r>
    </w:p>
    <w:p>
      <w:pPr>
        <w:pStyle w:val="Normal"/>
        <w:rPr>
          <w:sz w:val="24"/>
          <w:szCs w:val="24"/>
        </w:rPr>
      </w:pPr>
      <w:r>
        <w:rPr>
          <w:b/>
          <w:sz w:val="24"/>
          <w:szCs w:val="24"/>
        </w:rPr>
        <w:t xml:space="preserve">4.2.5.2 </w:t>
      </w:r>
      <w:r>
        <w:rPr>
          <w:sz w:val="24"/>
          <w:szCs w:val="24"/>
        </w:rPr>
        <w:t xml:space="preserve">Βάρος υφάσματος, κατά ΕΝ 12127 ή άλλο ισοδύναμο πρότυπο, κατ’ ελάχιστο: 140 </w:t>
      </w:r>
      <w:r>
        <w:rPr>
          <w:sz w:val="24"/>
          <w:szCs w:val="24"/>
          <w:lang w:val="en-US"/>
        </w:rPr>
        <w:t>g</w:t>
      </w:r>
      <w:r>
        <w:rPr>
          <w:sz w:val="24"/>
          <w:szCs w:val="24"/>
        </w:rPr>
        <w:t>/</w:t>
      </w:r>
      <w:r>
        <w:rPr>
          <w:sz w:val="24"/>
          <w:szCs w:val="24"/>
          <w:lang w:val="en-US"/>
        </w:rPr>
        <w:t>m</w:t>
      </w:r>
      <w:r>
        <w:rPr>
          <w:sz w:val="24"/>
          <w:szCs w:val="24"/>
          <w:vertAlign w:val="superscript"/>
        </w:rPr>
        <w:t>2</w:t>
      </w:r>
      <w:r>
        <w:rPr>
          <w:sz w:val="24"/>
          <w:szCs w:val="24"/>
        </w:rPr>
        <w:t xml:space="preserve">  (ανοχές -5% έως +10%).</w:t>
      </w:r>
    </w:p>
    <w:p>
      <w:pPr>
        <w:pStyle w:val="Normal"/>
        <w:rPr>
          <w:sz w:val="24"/>
          <w:szCs w:val="24"/>
        </w:rPr>
      </w:pPr>
      <w:r>
        <w:rPr>
          <w:sz w:val="24"/>
          <w:szCs w:val="24"/>
        </w:rPr>
        <w:t xml:space="preserve">4.2.3.3 Ύφανση, κατά </w:t>
      </w:r>
      <w:r>
        <w:rPr>
          <w:sz w:val="24"/>
          <w:szCs w:val="24"/>
          <w:lang w:val="en-US"/>
        </w:rPr>
        <w:t>ISO</w:t>
      </w:r>
      <w:r>
        <w:rPr>
          <w:sz w:val="24"/>
          <w:szCs w:val="24"/>
        </w:rPr>
        <w:t xml:space="preserve"> 7211-1 ή άλλο ισοδύναμο πρότυπο:  Απλή 1/1 ή Διαγώνιος 2/1</w:t>
      </w:r>
    </w:p>
    <w:p>
      <w:pPr>
        <w:pStyle w:val="Normal"/>
        <w:rPr>
          <w:b/>
          <w:sz w:val="24"/>
          <w:szCs w:val="24"/>
        </w:rPr>
      </w:pPr>
      <w:r>
        <w:rPr>
          <w:b/>
          <w:sz w:val="24"/>
          <w:szCs w:val="24"/>
        </w:rPr>
      </w:r>
    </w:p>
    <w:p>
      <w:pPr>
        <w:pStyle w:val="Normal"/>
        <w:rPr>
          <w:b/>
          <w:sz w:val="24"/>
          <w:szCs w:val="24"/>
          <w:lang w:val="en-US"/>
        </w:rPr>
      </w:pPr>
      <w:r>
        <w:rPr>
          <w:b/>
          <w:sz w:val="24"/>
          <w:szCs w:val="24"/>
          <w:lang w:val="el-GR"/>
        </w:rPr>
        <w:t>4.2.6</w:t>
      </w:r>
      <w:r>
        <w:rPr>
          <w:b/>
          <w:sz w:val="24"/>
          <w:szCs w:val="24"/>
          <w:lang w:val="en-US"/>
        </w:rPr>
        <w:t xml:space="preserve"> </w:t>
      </w:r>
      <w:r>
        <w:rPr>
          <w:b/>
          <w:sz w:val="24"/>
          <w:szCs w:val="24"/>
          <w:lang w:val="el-GR"/>
        </w:rPr>
        <w:t>Πλεκτό ύφασμα [γιακά, ελαστικής μέσης (στριφώματος)]</w:t>
      </w:r>
    </w:p>
    <w:p>
      <w:pPr>
        <w:pStyle w:val="Normal"/>
        <w:rPr>
          <w:b/>
          <w:sz w:val="24"/>
          <w:szCs w:val="24"/>
        </w:rPr>
      </w:pPr>
      <w:r>
        <w:rPr>
          <w:b/>
          <w:sz w:val="24"/>
          <w:szCs w:val="24"/>
        </w:rPr>
        <w:t xml:space="preserve">4.2.6.1 </w:t>
      </w:r>
      <w:r>
        <w:rPr>
          <w:sz w:val="24"/>
          <w:szCs w:val="24"/>
        </w:rPr>
        <w:t xml:space="preserve">Σύνθεση πλεκτού υφάσματος εξεταζόμενο είτε με τις οδηγίες Κανονισμού §2.1.3, είτε με τα ΕΝ </w:t>
      </w:r>
      <w:r>
        <w:rPr>
          <w:sz w:val="24"/>
          <w:szCs w:val="24"/>
          <w:lang w:val="en-US"/>
        </w:rPr>
        <w:t>ISO</w:t>
      </w:r>
      <w:r>
        <w:rPr>
          <w:sz w:val="24"/>
          <w:szCs w:val="24"/>
        </w:rPr>
        <w:t xml:space="preserve"> 1833-1 και ΕΝ </w:t>
      </w:r>
      <w:r>
        <w:rPr>
          <w:sz w:val="24"/>
          <w:szCs w:val="24"/>
          <w:lang w:val="en-US"/>
        </w:rPr>
        <w:t>ISO</w:t>
      </w:r>
      <w:r>
        <w:rPr>
          <w:sz w:val="24"/>
          <w:szCs w:val="24"/>
        </w:rPr>
        <w:t xml:space="preserve"> 1833-2 ή άλλο ισοδύναμο πρότυπο: 100% πολυεστέρας.</w:t>
      </w:r>
    </w:p>
    <w:p>
      <w:pPr>
        <w:pStyle w:val="Normal"/>
        <w:rPr>
          <w:b/>
          <w:sz w:val="24"/>
          <w:szCs w:val="24"/>
        </w:rPr>
      </w:pPr>
      <w:r>
        <w:rPr>
          <w:b/>
          <w:sz w:val="24"/>
          <w:szCs w:val="24"/>
        </w:rPr>
        <w:t xml:space="preserve">4.2.6.2 </w:t>
      </w:r>
      <w:r>
        <w:rPr>
          <w:b w:val="false"/>
          <w:bCs w:val="false"/>
          <w:sz w:val="24"/>
          <w:szCs w:val="24"/>
          <w:lang w:val="el-GR"/>
        </w:rPr>
        <w:t>Πλέξη</w:t>
      </w:r>
      <w:r>
        <w:rPr>
          <w:b w:val="false"/>
          <w:bCs w:val="false"/>
          <w:sz w:val="24"/>
          <w:szCs w:val="24"/>
        </w:rPr>
        <w:t>,</w:t>
      </w:r>
      <w:r>
        <w:rPr>
          <w:sz w:val="24"/>
          <w:szCs w:val="24"/>
        </w:rPr>
        <w:t xml:space="preserve"> κατά </w:t>
      </w:r>
      <w:r>
        <w:rPr>
          <w:sz w:val="24"/>
          <w:szCs w:val="24"/>
          <w:lang w:val="en-US"/>
        </w:rPr>
        <w:t>ISO</w:t>
      </w:r>
      <w:r>
        <w:rPr>
          <w:sz w:val="24"/>
          <w:szCs w:val="24"/>
        </w:rPr>
        <w:t xml:space="preserve"> 7211-1 ή άλλο ισοδύναμο πρότυπο</w:t>
      </w:r>
      <w:r>
        <w:rPr>
          <w:sz w:val="24"/>
          <w:szCs w:val="24"/>
          <w:lang w:val="en-US"/>
        </w:rPr>
        <w:t>:</w:t>
      </w:r>
      <w:r>
        <w:rPr>
          <w:b w:val="false"/>
          <w:bCs w:val="false"/>
          <w:sz w:val="24"/>
          <w:szCs w:val="24"/>
        </w:rPr>
        <w:t xml:space="preserve"> </w:t>
      </w:r>
      <w:r>
        <w:rPr>
          <w:b w:val="false"/>
          <w:bCs w:val="false"/>
          <w:sz w:val="24"/>
          <w:szCs w:val="24"/>
          <w:lang w:val="en-US"/>
        </w:rPr>
        <w:t xml:space="preserve">Rib 1/1 </w:t>
      </w:r>
      <w:r>
        <w:rPr>
          <w:b w:val="false"/>
          <w:bCs w:val="false"/>
          <w:sz w:val="24"/>
          <w:szCs w:val="24"/>
          <w:lang w:val="el-GR"/>
        </w:rPr>
        <w:t xml:space="preserve">(Μπαρολέ).  </w:t>
      </w:r>
    </w:p>
    <w:p>
      <w:pPr>
        <w:pStyle w:val="Normal"/>
        <w:rPr>
          <w:sz w:val="24"/>
          <w:szCs w:val="24"/>
        </w:rPr>
      </w:pPr>
      <w:r>
        <w:rPr>
          <w:b/>
          <w:sz w:val="24"/>
          <w:szCs w:val="24"/>
        </w:rPr>
        <w:t xml:space="preserve">4.2.6.3  </w:t>
      </w:r>
      <w:r>
        <w:rPr>
          <w:sz w:val="24"/>
          <w:szCs w:val="24"/>
        </w:rPr>
        <w:t xml:space="preserve">Πυκνότητα θηλειών και σειρών ανά cm, κατά </w:t>
      </w:r>
      <w:r>
        <w:rPr>
          <w:sz w:val="24"/>
          <w:szCs w:val="24"/>
          <w:lang w:val="en-US"/>
        </w:rPr>
        <w:t>EN</w:t>
      </w:r>
      <w:r>
        <w:rPr>
          <w:sz w:val="24"/>
          <w:szCs w:val="24"/>
        </w:rPr>
        <w:t xml:space="preserve"> </w:t>
      </w:r>
      <w:r>
        <w:rPr>
          <w:sz w:val="24"/>
          <w:szCs w:val="24"/>
          <w:lang w:val="en-US"/>
        </w:rPr>
        <w:t xml:space="preserve">14971 </w:t>
      </w:r>
      <w:r>
        <w:rPr>
          <w:sz w:val="24"/>
          <w:szCs w:val="24"/>
        </w:rPr>
        <w:t xml:space="preserve">ή άλλο ισοδύναμο πρότυπο (ανοχές ως Πίνακας Προσθήκης Ι):  </w:t>
      </w:r>
    </w:p>
    <w:p>
      <w:pPr>
        <w:pStyle w:val="Normal"/>
        <w:rPr>
          <w:sz w:val="24"/>
          <w:szCs w:val="24"/>
        </w:rPr>
      </w:pPr>
      <w:r>
        <w:rPr>
          <w:b/>
          <w:sz w:val="24"/>
          <w:szCs w:val="24"/>
        </w:rPr>
        <w:t>4.2.6.3.1</w:t>
      </w:r>
      <w:r>
        <w:rPr>
          <w:sz w:val="24"/>
          <w:szCs w:val="24"/>
        </w:rPr>
        <w:t xml:space="preserve"> Θηλειές:    7.</w:t>
      </w:r>
    </w:p>
    <w:p>
      <w:pPr>
        <w:pStyle w:val="Normal"/>
        <w:rPr>
          <w:sz w:val="24"/>
          <w:szCs w:val="24"/>
        </w:rPr>
      </w:pPr>
      <w:r>
        <w:rPr>
          <w:b/>
          <w:sz w:val="24"/>
          <w:szCs w:val="24"/>
        </w:rPr>
        <w:t>4.2.6.3.2</w:t>
      </w:r>
      <w:r>
        <w:rPr>
          <w:sz w:val="24"/>
          <w:szCs w:val="24"/>
        </w:rPr>
        <w:t xml:space="preserve"> Σειρές:     11.</w:t>
      </w:r>
    </w:p>
    <w:p>
      <w:pPr>
        <w:pStyle w:val="Normal"/>
        <w:rPr>
          <w:b/>
          <w:sz w:val="24"/>
          <w:szCs w:val="24"/>
        </w:rPr>
      </w:pPr>
      <w:r>
        <w:rPr>
          <w:b/>
          <w:sz w:val="24"/>
          <w:szCs w:val="24"/>
        </w:rPr>
        <w:t>4.2.6.4</w:t>
      </w:r>
      <w:r>
        <w:rPr>
          <w:sz w:val="24"/>
          <w:szCs w:val="24"/>
        </w:rPr>
        <w:t xml:space="preserve"> Αντοχή χρωματισμού (βαθμολογημένη σύμφωνα με την κλίμακα των μπλε για την αντοχή χρωματισμού στο φως κατά ΕΝ </w:t>
      </w:r>
      <w:r>
        <w:rPr>
          <w:sz w:val="24"/>
          <w:szCs w:val="24"/>
          <w:lang w:val="en-US"/>
        </w:rPr>
        <w:t>ISO</w:t>
      </w:r>
      <w:r>
        <w:rPr>
          <w:sz w:val="24"/>
          <w:szCs w:val="24"/>
        </w:rPr>
        <w:t xml:space="preserve"> 105-</w:t>
      </w:r>
      <w:r>
        <w:rPr>
          <w:sz w:val="24"/>
          <w:szCs w:val="24"/>
          <w:lang w:val="en-US"/>
        </w:rPr>
        <w:t>B</w:t>
      </w:r>
      <w:r>
        <w:rPr>
          <w:sz w:val="24"/>
          <w:szCs w:val="24"/>
        </w:rPr>
        <w:t xml:space="preserve">01 και για τις λοιπές αντοχές σύμφωνα με την κλίμακα του γκρι κατά ΕΝ </w:t>
      </w:r>
      <w:r>
        <w:rPr>
          <w:sz w:val="24"/>
          <w:szCs w:val="24"/>
          <w:lang w:val="en-US"/>
        </w:rPr>
        <w:t>ISO</w:t>
      </w:r>
      <w:r>
        <w:rPr>
          <w:sz w:val="24"/>
          <w:szCs w:val="24"/>
        </w:rPr>
        <w:t xml:space="preserve"> 105-</w:t>
      </w:r>
      <w:r>
        <w:rPr>
          <w:sz w:val="24"/>
          <w:szCs w:val="24"/>
          <w:lang w:val="en-US"/>
        </w:rPr>
        <w:t>A</w:t>
      </w:r>
      <w:r>
        <w:rPr>
          <w:sz w:val="24"/>
          <w:szCs w:val="24"/>
        </w:rPr>
        <w:t xml:space="preserve">01 και </w:t>
      </w:r>
      <w:r>
        <w:rPr>
          <w:sz w:val="24"/>
          <w:szCs w:val="24"/>
          <w:lang w:val="en-US"/>
        </w:rPr>
        <w:t>EN</w:t>
      </w:r>
      <w:r>
        <w:rPr>
          <w:sz w:val="24"/>
          <w:szCs w:val="24"/>
        </w:rPr>
        <w:t xml:space="preserve"> 20105-</w:t>
      </w:r>
      <w:r>
        <w:rPr>
          <w:sz w:val="24"/>
          <w:szCs w:val="24"/>
          <w:lang w:val="en-US"/>
        </w:rPr>
        <w:t>A</w:t>
      </w:r>
      <w:r>
        <w:rPr>
          <w:sz w:val="24"/>
          <w:szCs w:val="24"/>
        </w:rPr>
        <w:t>02), κατ’ ελάχιστο (ανοχές ως Πίνακας Προσθήκης Ι):</w:t>
      </w:r>
    </w:p>
    <w:p>
      <w:pPr>
        <w:pStyle w:val="Normal"/>
        <w:rPr>
          <w:b/>
          <w:sz w:val="24"/>
          <w:szCs w:val="24"/>
        </w:rPr>
      </w:pPr>
      <w:r>
        <w:rPr>
          <w:b/>
          <w:sz w:val="24"/>
          <w:szCs w:val="24"/>
        </w:rPr>
        <w:t>4.2.6.4.1</w:t>
      </w:r>
      <w:r>
        <w:rPr>
          <w:sz w:val="24"/>
          <w:szCs w:val="24"/>
        </w:rPr>
        <w:t xml:space="preserve"> Στη ξηρή τριβή κατά </w:t>
      </w:r>
      <w:r>
        <w:rPr>
          <w:sz w:val="24"/>
          <w:szCs w:val="24"/>
          <w:lang w:val="en-US"/>
        </w:rPr>
        <w:t>EN</w:t>
      </w:r>
      <w:r>
        <w:rPr>
          <w:sz w:val="24"/>
          <w:szCs w:val="24"/>
        </w:rPr>
        <w:t xml:space="preserve"> </w:t>
      </w:r>
      <w:r>
        <w:rPr>
          <w:sz w:val="24"/>
          <w:szCs w:val="24"/>
          <w:lang w:val="en-US"/>
        </w:rPr>
        <w:t>ISO</w:t>
      </w:r>
      <w:r>
        <w:rPr>
          <w:sz w:val="24"/>
          <w:szCs w:val="24"/>
        </w:rPr>
        <w:t xml:space="preserve"> 105-</w:t>
      </w:r>
      <w:r>
        <w:rPr>
          <w:sz w:val="24"/>
          <w:szCs w:val="24"/>
          <w:lang w:val="en-US"/>
        </w:rPr>
        <w:t>X</w:t>
      </w:r>
      <w:r>
        <w:rPr>
          <w:sz w:val="24"/>
          <w:szCs w:val="24"/>
        </w:rPr>
        <w:t xml:space="preserve">12 ή ισοδύναμο πρότυπο: </w:t>
        <w:tab/>
        <w:t>βαθμός 4-5.</w:t>
      </w:r>
    </w:p>
    <w:p>
      <w:pPr>
        <w:pStyle w:val="Normal"/>
        <w:rPr>
          <w:b/>
          <w:sz w:val="24"/>
          <w:szCs w:val="24"/>
        </w:rPr>
      </w:pPr>
      <w:r>
        <w:rPr>
          <w:b/>
          <w:sz w:val="24"/>
          <w:szCs w:val="24"/>
        </w:rPr>
        <w:t xml:space="preserve">4.2.6.4.2 </w:t>
      </w:r>
      <w:r>
        <w:rPr>
          <w:sz w:val="24"/>
          <w:szCs w:val="24"/>
        </w:rPr>
        <w:t xml:space="preserve">Στην υγρή τριβή κατά </w:t>
      </w:r>
      <w:r>
        <w:rPr>
          <w:sz w:val="24"/>
          <w:szCs w:val="24"/>
          <w:lang w:val="en-US"/>
        </w:rPr>
        <w:t>EN</w:t>
      </w:r>
      <w:r>
        <w:rPr>
          <w:sz w:val="24"/>
          <w:szCs w:val="24"/>
        </w:rPr>
        <w:t xml:space="preserve"> </w:t>
      </w:r>
      <w:r>
        <w:rPr>
          <w:sz w:val="24"/>
          <w:szCs w:val="24"/>
          <w:lang w:val="en-US"/>
        </w:rPr>
        <w:t>ISO</w:t>
      </w:r>
      <w:r>
        <w:rPr>
          <w:sz w:val="24"/>
          <w:szCs w:val="24"/>
        </w:rPr>
        <w:t xml:space="preserve"> 105-</w:t>
      </w:r>
      <w:r>
        <w:rPr>
          <w:sz w:val="24"/>
          <w:szCs w:val="24"/>
          <w:lang w:val="en-US"/>
        </w:rPr>
        <w:t>X</w:t>
      </w:r>
      <w:r>
        <w:rPr>
          <w:sz w:val="24"/>
          <w:szCs w:val="24"/>
        </w:rPr>
        <w:t xml:space="preserve">12 ή ισοδύναμο πρότυπο: </w:t>
        <w:tab/>
        <w:t>βαθμός 3-4.</w:t>
      </w:r>
    </w:p>
    <w:p>
      <w:pPr>
        <w:pStyle w:val="Normal"/>
        <w:rPr>
          <w:b/>
          <w:sz w:val="24"/>
          <w:szCs w:val="24"/>
        </w:rPr>
      </w:pPr>
      <w:r>
        <w:rPr>
          <w:b/>
          <w:sz w:val="24"/>
          <w:szCs w:val="24"/>
        </w:rPr>
        <w:t>4.2.6.4.3</w:t>
      </w:r>
      <w:r>
        <w:rPr>
          <w:sz w:val="24"/>
          <w:szCs w:val="24"/>
        </w:rPr>
        <w:t xml:space="preserve"> Στον ιδρώτα κατά </w:t>
      </w:r>
      <w:r>
        <w:rPr>
          <w:sz w:val="24"/>
          <w:szCs w:val="24"/>
          <w:lang w:val="en-US"/>
        </w:rPr>
        <w:t>EN</w:t>
      </w:r>
      <w:r>
        <w:rPr>
          <w:sz w:val="24"/>
          <w:szCs w:val="24"/>
        </w:rPr>
        <w:t xml:space="preserve"> </w:t>
      </w:r>
      <w:r>
        <w:rPr>
          <w:sz w:val="24"/>
          <w:szCs w:val="24"/>
          <w:lang w:val="en-US"/>
        </w:rPr>
        <w:t>ISO</w:t>
      </w:r>
      <w:r>
        <w:rPr>
          <w:sz w:val="24"/>
          <w:szCs w:val="24"/>
        </w:rPr>
        <w:t xml:space="preserve"> 105-</w:t>
      </w:r>
      <w:r>
        <w:rPr>
          <w:sz w:val="24"/>
          <w:szCs w:val="24"/>
          <w:lang w:val="en-US"/>
        </w:rPr>
        <w:t>E</w:t>
      </w:r>
      <w:r>
        <w:rPr>
          <w:sz w:val="24"/>
          <w:szCs w:val="24"/>
        </w:rPr>
        <w:t xml:space="preserve">04 ή ισοδύναμο πρότυπο: </w:t>
        <w:tab/>
        <w:t>βαθμός 3-4.</w:t>
      </w:r>
    </w:p>
    <w:p>
      <w:pPr>
        <w:pStyle w:val="Normal"/>
        <w:rPr>
          <w:b/>
          <w:sz w:val="24"/>
          <w:szCs w:val="24"/>
        </w:rPr>
      </w:pPr>
      <w:r>
        <w:rPr>
          <w:b/>
          <w:sz w:val="24"/>
          <w:szCs w:val="24"/>
        </w:rPr>
        <w:t xml:space="preserve">4.2.6.4.4 </w:t>
      </w:r>
      <w:r>
        <w:rPr>
          <w:sz w:val="24"/>
          <w:szCs w:val="24"/>
        </w:rPr>
        <w:t xml:space="preserve">Στο στεγνό καθάρισμα κατά </w:t>
      </w:r>
      <w:r>
        <w:rPr>
          <w:sz w:val="24"/>
          <w:szCs w:val="24"/>
          <w:lang w:val="en-US"/>
        </w:rPr>
        <w:t>EN</w:t>
      </w:r>
      <w:r>
        <w:rPr>
          <w:sz w:val="24"/>
          <w:szCs w:val="24"/>
        </w:rPr>
        <w:t xml:space="preserve"> </w:t>
      </w:r>
      <w:r>
        <w:rPr>
          <w:sz w:val="24"/>
          <w:szCs w:val="24"/>
          <w:lang w:val="en-US"/>
        </w:rPr>
        <w:t>ISO</w:t>
      </w:r>
      <w:r>
        <w:rPr>
          <w:sz w:val="24"/>
          <w:szCs w:val="24"/>
        </w:rPr>
        <w:t xml:space="preserve"> 105-</w:t>
      </w:r>
      <w:r>
        <w:rPr>
          <w:sz w:val="24"/>
          <w:szCs w:val="24"/>
          <w:lang w:val="en-US"/>
        </w:rPr>
        <w:t>D</w:t>
      </w:r>
      <w:r>
        <w:rPr>
          <w:sz w:val="24"/>
          <w:szCs w:val="24"/>
        </w:rPr>
        <w:t>01</w:t>
      </w:r>
      <w:r>
        <w:rPr>
          <w:b/>
          <w:sz w:val="24"/>
          <w:szCs w:val="24"/>
        </w:rPr>
        <w:t xml:space="preserve"> </w:t>
      </w:r>
      <w:r>
        <w:rPr>
          <w:sz w:val="24"/>
          <w:szCs w:val="24"/>
        </w:rPr>
        <w:t>ή</w:t>
      </w:r>
      <w:r>
        <w:rPr>
          <w:b/>
          <w:sz w:val="24"/>
          <w:szCs w:val="24"/>
        </w:rPr>
        <w:t xml:space="preserve"> </w:t>
      </w:r>
      <w:r>
        <w:rPr>
          <w:sz w:val="24"/>
          <w:szCs w:val="24"/>
        </w:rPr>
        <w:t>ισοδύναμο πρότυπο: βαθμός 4-5.</w:t>
      </w:r>
    </w:p>
    <w:p>
      <w:pPr>
        <w:pStyle w:val="Normal"/>
        <w:rPr>
          <w:b/>
          <w:sz w:val="24"/>
          <w:szCs w:val="24"/>
        </w:rPr>
      </w:pPr>
      <w:r>
        <w:rPr>
          <w:b/>
          <w:sz w:val="24"/>
          <w:szCs w:val="24"/>
          <w:lang w:val="el-GR"/>
        </w:rPr>
        <w:t xml:space="preserve">4.2.6.4.5 </w:t>
      </w:r>
      <w:r>
        <w:rPr>
          <w:b w:val="false"/>
          <w:bCs w:val="false"/>
          <w:sz w:val="24"/>
          <w:szCs w:val="24"/>
          <w:lang w:val="el-GR"/>
        </w:rPr>
        <w:t xml:space="preserve">Στο ηλιακό φως, κατά ΕΝ </w:t>
      </w:r>
      <w:r>
        <w:rPr>
          <w:b w:val="false"/>
          <w:bCs w:val="false"/>
          <w:sz w:val="24"/>
          <w:szCs w:val="24"/>
          <w:lang w:val="en-US"/>
        </w:rPr>
        <w:t>ISO</w:t>
      </w:r>
      <w:r>
        <w:rPr>
          <w:b w:val="false"/>
          <w:bCs w:val="false"/>
          <w:sz w:val="24"/>
          <w:szCs w:val="24"/>
          <w:lang w:val="el-GR"/>
        </w:rPr>
        <w:t xml:space="preserve"> 105-</w:t>
      </w:r>
      <w:r>
        <w:rPr>
          <w:b w:val="false"/>
          <w:bCs w:val="false"/>
          <w:sz w:val="24"/>
          <w:szCs w:val="24"/>
          <w:lang w:val="en-US"/>
        </w:rPr>
        <w:t>B</w:t>
      </w:r>
      <w:r>
        <w:rPr>
          <w:b w:val="false"/>
          <w:bCs w:val="false"/>
          <w:sz w:val="24"/>
          <w:szCs w:val="24"/>
          <w:lang w:val="el-GR"/>
        </w:rPr>
        <w:t xml:space="preserve">01 ή ισοδύναμο πρότυπο ή φωτισμός λυχνίας </w:t>
      </w:r>
      <w:r>
        <w:rPr>
          <w:b w:val="false"/>
          <w:bCs w:val="false"/>
          <w:sz w:val="24"/>
          <w:szCs w:val="24"/>
          <w:lang w:val="en-US"/>
        </w:rPr>
        <w:t>Xenon</w:t>
      </w:r>
      <w:r>
        <w:rPr>
          <w:b w:val="false"/>
          <w:bCs w:val="false"/>
          <w:sz w:val="24"/>
          <w:szCs w:val="24"/>
          <w:lang w:val="el-GR"/>
        </w:rPr>
        <w:t xml:space="preserve">, κατά </w:t>
      </w:r>
      <w:r>
        <w:rPr>
          <w:b w:val="false"/>
          <w:bCs w:val="false"/>
          <w:sz w:val="24"/>
          <w:szCs w:val="24"/>
          <w:lang w:val="en-US"/>
        </w:rPr>
        <w:t>EN</w:t>
      </w:r>
      <w:r>
        <w:rPr>
          <w:b w:val="false"/>
          <w:bCs w:val="false"/>
          <w:sz w:val="24"/>
          <w:szCs w:val="24"/>
          <w:lang w:val="el-GR"/>
        </w:rPr>
        <w:t xml:space="preserve"> </w:t>
      </w:r>
      <w:r>
        <w:rPr>
          <w:b w:val="false"/>
          <w:bCs w:val="false"/>
          <w:sz w:val="24"/>
          <w:szCs w:val="24"/>
          <w:lang w:val="en-US"/>
        </w:rPr>
        <w:t>ISO</w:t>
      </w:r>
      <w:r>
        <w:rPr>
          <w:b w:val="false"/>
          <w:bCs w:val="false"/>
          <w:sz w:val="24"/>
          <w:szCs w:val="24"/>
          <w:lang w:val="el-GR"/>
        </w:rPr>
        <w:t xml:space="preserve"> 105-Β02 ή ισοδύναμο πρότυπο: βαθμός 4-5.</w:t>
      </w:r>
    </w:p>
    <w:p>
      <w:pPr>
        <w:pStyle w:val="Normal"/>
        <w:rPr>
          <w:b/>
          <w:sz w:val="24"/>
          <w:szCs w:val="24"/>
        </w:rPr>
      </w:pPr>
      <w:r>
        <w:rPr>
          <w:b/>
          <w:sz w:val="24"/>
          <w:szCs w:val="24"/>
        </w:rPr>
      </w:r>
    </w:p>
    <w:p>
      <w:pPr>
        <w:pStyle w:val="Normal"/>
        <w:rPr>
          <w:b/>
          <w:sz w:val="24"/>
          <w:szCs w:val="24"/>
        </w:rPr>
      </w:pPr>
      <w:r>
        <w:rPr>
          <w:b/>
          <w:sz w:val="24"/>
          <w:szCs w:val="24"/>
          <w:lang w:val="el-GR"/>
        </w:rPr>
        <w:t>4.2.7 Πλεκτό ύφασμα μανσετών (λάστιχο μανσετών)</w:t>
      </w:r>
    </w:p>
    <w:p>
      <w:pPr>
        <w:pStyle w:val="Normal"/>
        <w:rPr>
          <w:b w:val="false"/>
          <w:bCs w:val="false"/>
        </w:rPr>
      </w:pPr>
      <w:r>
        <w:rPr>
          <w:b w:val="false"/>
          <w:bCs w:val="false"/>
          <w:sz w:val="24"/>
          <w:szCs w:val="24"/>
          <w:lang w:val="el-GR"/>
        </w:rPr>
        <w:t xml:space="preserve">Το πλεκτό ύφασμα των μανσετών αποτελείται από δύο τμήματα (περιοχές). Το κάτω τμήμα και το άνω τμήμα. Η πλέξη του ελαστικού θα είναι ενιαία. Η πλέξη θα μεταπίπτει από την πιο κρουστή (πυκνή) πλέξη του κάτω τμήματος στην πιο χαλαρή (αραιή) του άνω τμήματος. </w:t>
      </w:r>
    </w:p>
    <w:p>
      <w:pPr>
        <w:pStyle w:val="Normal"/>
        <w:rPr>
          <w:b/>
          <w:sz w:val="24"/>
          <w:szCs w:val="24"/>
        </w:rPr>
      </w:pPr>
      <w:r>
        <w:rPr>
          <w:b/>
          <w:sz w:val="24"/>
          <w:szCs w:val="24"/>
        </w:rPr>
        <w:t xml:space="preserve">4.2.7.1 </w:t>
      </w:r>
      <w:r>
        <w:rPr>
          <w:sz w:val="24"/>
          <w:szCs w:val="24"/>
        </w:rPr>
        <w:t xml:space="preserve">Σύνθεση πλεκτού υφάσματος εξεταζόμενο είτε με τις οδηγίες Κανονισμού §2.1.3, είτε με τα ΕΝ </w:t>
      </w:r>
      <w:r>
        <w:rPr>
          <w:sz w:val="24"/>
          <w:szCs w:val="24"/>
          <w:lang w:val="en-US"/>
        </w:rPr>
        <w:t>ISO</w:t>
      </w:r>
      <w:r>
        <w:rPr>
          <w:sz w:val="24"/>
          <w:szCs w:val="24"/>
        </w:rPr>
        <w:t xml:space="preserve"> 1833-1 και ΕΝ </w:t>
      </w:r>
      <w:r>
        <w:rPr>
          <w:sz w:val="24"/>
          <w:szCs w:val="24"/>
          <w:lang w:val="en-US"/>
        </w:rPr>
        <w:t>ISO</w:t>
      </w:r>
      <w:r>
        <w:rPr>
          <w:sz w:val="24"/>
          <w:szCs w:val="24"/>
        </w:rPr>
        <w:t xml:space="preserve"> 1833-2 ή άλλο ισοδύναμο πρότυπο: 100% πολυεστέρας.</w:t>
      </w:r>
    </w:p>
    <w:p>
      <w:pPr>
        <w:pStyle w:val="Normal"/>
        <w:rPr>
          <w:b/>
          <w:sz w:val="24"/>
          <w:szCs w:val="24"/>
        </w:rPr>
      </w:pPr>
      <w:r>
        <w:rPr>
          <w:b/>
          <w:sz w:val="24"/>
          <w:szCs w:val="24"/>
        </w:rPr>
        <w:t xml:space="preserve">4.2.7.2 </w:t>
      </w:r>
      <w:r>
        <w:rPr>
          <w:b w:val="false"/>
          <w:bCs w:val="false"/>
          <w:sz w:val="24"/>
          <w:szCs w:val="24"/>
          <w:lang w:val="el-GR"/>
        </w:rPr>
        <w:t>Πλέξη</w:t>
      </w:r>
      <w:r>
        <w:rPr>
          <w:b w:val="false"/>
          <w:bCs w:val="false"/>
          <w:sz w:val="24"/>
          <w:szCs w:val="24"/>
        </w:rPr>
        <w:t>,</w:t>
      </w:r>
      <w:r>
        <w:rPr>
          <w:sz w:val="24"/>
          <w:szCs w:val="24"/>
        </w:rPr>
        <w:t xml:space="preserve"> κατά </w:t>
      </w:r>
      <w:r>
        <w:rPr>
          <w:sz w:val="24"/>
          <w:szCs w:val="24"/>
          <w:lang w:val="en-US"/>
        </w:rPr>
        <w:t>ISO</w:t>
      </w:r>
      <w:r>
        <w:rPr>
          <w:sz w:val="24"/>
          <w:szCs w:val="24"/>
        </w:rPr>
        <w:t xml:space="preserve"> 7211-1 ή άλλο ισοδύναμο πρότυπο</w:t>
      </w:r>
      <w:r>
        <w:rPr>
          <w:sz w:val="24"/>
          <w:szCs w:val="24"/>
          <w:lang w:val="en-US"/>
        </w:rPr>
        <w:t>:</w:t>
      </w:r>
      <w:r>
        <w:rPr>
          <w:b w:val="false"/>
          <w:bCs w:val="false"/>
          <w:sz w:val="24"/>
          <w:szCs w:val="24"/>
        </w:rPr>
        <w:t xml:space="preserve"> </w:t>
      </w:r>
      <w:r>
        <w:rPr>
          <w:b w:val="false"/>
          <w:bCs w:val="false"/>
          <w:sz w:val="24"/>
          <w:szCs w:val="24"/>
          <w:lang w:val="en-US"/>
        </w:rPr>
        <w:t xml:space="preserve">Rib 1/1 </w:t>
      </w:r>
      <w:r>
        <w:rPr>
          <w:b w:val="false"/>
          <w:bCs w:val="false"/>
          <w:sz w:val="24"/>
          <w:szCs w:val="24"/>
          <w:lang w:val="el-GR"/>
        </w:rPr>
        <w:t xml:space="preserve">(Μπαρολέ).  </w:t>
      </w:r>
    </w:p>
    <w:p>
      <w:pPr>
        <w:pStyle w:val="Normal"/>
        <w:rPr>
          <w:sz w:val="24"/>
          <w:szCs w:val="24"/>
        </w:rPr>
      </w:pPr>
      <w:r>
        <w:rPr>
          <w:b/>
          <w:sz w:val="24"/>
          <w:szCs w:val="24"/>
        </w:rPr>
        <w:t xml:space="preserve">4.2.7.3 </w:t>
      </w:r>
      <w:r>
        <w:rPr>
          <w:sz w:val="24"/>
          <w:szCs w:val="24"/>
        </w:rPr>
        <w:t xml:space="preserve">Πυκνότητα θηλειών και σειρών ανά cm, κατά </w:t>
      </w:r>
      <w:r>
        <w:rPr>
          <w:sz w:val="24"/>
          <w:szCs w:val="24"/>
          <w:lang w:val="en-US"/>
        </w:rPr>
        <w:t>EN</w:t>
      </w:r>
      <w:r>
        <w:rPr>
          <w:sz w:val="24"/>
          <w:szCs w:val="24"/>
        </w:rPr>
        <w:t xml:space="preserve"> </w:t>
      </w:r>
      <w:r>
        <w:rPr>
          <w:sz w:val="24"/>
          <w:szCs w:val="24"/>
          <w:lang w:val="en-US"/>
        </w:rPr>
        <w:t>14971</w:t>
      </w:r>
      <w:r>
        <w:rPr>
          <w:sz w:val="24"/>
          <w:szCs w:val="24"/>
        </w:rPr>
        <w:t xml:space="preserve"> ή άλλο ισοδύναμο πρότυπο (ανοχές ως Πίνακας Προσθήκης Ι):</w:t>
      </w:r>
    </w:p>
    <w:tbl>
      <w:tblPr>
        <w:tblW w:w="5000" w:type="pct"/>
        <w:jc w:val="left"/>
        <w:tblInd w:w="55" w:type="dxa"/>
        <w:tblLayout w:type="fixed"/>
        <w:tblCellMar>
          <w:top w:w="55" w:type="dxa"/>
          <w:left w:w="55" w:type="dxa"/>
          <w:bottom w:w="55" w:type="dxa"/>
          <w:right w:w="55" w:type="dxa"/>
        </w:tblCellMar>
      </w:tblPr>
      <w:tblGrid>
        <w:gridCol w:w="4818"/>
        <w:gridCol w:w="4819"/>
      </w:tblGrid>
      <w:tr>
        <w:trPr/>
        <w:tc>
          <w:tcPr>
            <w:tcW w:w="4818" w:type="dxa"/>
            <w:tcBorders/>
          </w:tcPr>
          <w:p>
            <w:pPr>
              <w:pStyle w:val="Normal"/>
              <w:rPr>
                <w:sz w:val="24"/>
                <w:szCs w:val="24"/>
              </w:rPr>
            </w:pPr>
            <w:r>
              <w:rPr>
                <w:b/>
                <w:sz w:val="24"/>
                <w:szCs w:val="24"/>
              </w:rPr>
              <w:t>4.2.7.3.1</w:t>
            </w:r>
            <w:r>
              <w:rPr>
                <w:sz w:val="24"/>
                <w:szCs w:val="24"/>
              </w:rPr>
              <w:t xml:space="preserve"> Θηλειές Κάτω τ</w:t>
            </w:r>
            <w:r>
              <w:rPr>
                <w:sz w:val="24"/>
                <w:szCs w:val="24"/>
                <w:lang w:val="el-GR"/>
              </w:rPr>
              <w:t>μήματος</w:t>
            </w:r>
            <w:r>
              <w:rPr>
                <w:sz w:val="24"/>
                <w:szCs w:val="24"/>
              </w:rPr>
              <w:t>:    7.</w:t>
            </w:r>
          </w:p>
          <w:p>
            <w:pPr>
              <w:pStyle w:val="Normal"/>
              <w:rPr>
                <w:sz w:val="24"/>
                <w:szCs w:val="24"/>
              </w:rPr>
            </w:pPr>
            <w:r>
              <w:rPr>
                <w:b/>
                <w:sz w:val="24"/>
                <w:szCs w:val="24"/>
              </w:rPr>
              <w:t>4.2.7.3.2</w:t>
            </w:r>
            <w:r>
              <w:rPr>
                <w:sz w:val="24"/>
                <w:szCs w:val="24"/>
              </w:rPr>
              <w:t xml:space="preserve"> Σειρές Κάτω τ</w:t>
            </w:r>
            <w:r>
              <w:rPr>
                <w:sz w:val="24"/>
                <w:szCs w:val="24"/>
                <w:lang w:val="el-GR"/>
              </w:rPr>
              <w:t>μήματος</w:t>
            </w:r>
            <w:r>
              <w:rPr>
                <w:sz w:val="24"/>
                <w:szCs w:val="24"/>
              </w:rPr>
              <w:t>:     11.</w:t>
            </w:r>
          </w:p>
        </w:tc>
        <w:tc>
          <w:tcPr>
            <w:tcW w:w="4819" w:type="dxa"/>
            <w:tcBorders/>
          </w:tcPr>
          <w:p>
            <w:pPr>
              <w:pStyle w:val="Normal"/>
              <w:rPr>
                <w:sz w:val="24"/>
                <w:szCs w:val="24"/>
              </w:rPr>
            </w:pPr>
            <w:r>
              <w:rPr>
                <w:b/>
                <w:sz w:val="24"/>
                <w:szCs w:val="24"/>
              </w:rPr>
              <w:t>4.2.7.3.3</w:t>
            </w:r>
            <w:r>
              <w:rPr>
                <w:sz w:val="24"/>
                <w:szCs w:val="24"/>
              </w:rPr>
              <w:t xml:space="preserve"> Θηλειές Άνω τ</w:t>
            </w:r>
            <w:r>
              <w:rPr>
                <w:sz w:val="24"/>
                <w:szCs w:val="24"/>
                <w:lang w:val="el-GR"/>
              </w:rPr>
              <w:t>μήματος</w:t>
            </w:r>
            <w:r>
              <w:rPr>
                <w:sz w:val="24"/>
                <w:szCs w:val="24"/>
              </w:rPr>
              <w:t>:      5.</w:t>
            </w:r>
          </w:p>
          <w:p>
            <w:pPr>
              <w:pStyle w:val="Normal"/>
              <w:rPr>
                <w:sz w:val="24"/>
                <w:szCs w:val="24"/>
              </w:rPr>
            </w:pPr>
            <w:r>
              <w:rPr>
                <w:b/>
                <w:sz w:val="24"/>
                <w:szCs w:val="24"/>
              </w:rPr>
              <w:t>4.2.7.3.4</w:t>
            </w:r>
            <w:r>
              <w:rPr>
                <w:sz w:val="24"/>
                <w:szCs w:val="24"/>
              </w:rPr>
              <w:t xml:space="preserve"> Σειρές Άνω τ</w:t>
            </w:r>
            <w:r>
              <w:rPr>
                <w:sz w:val="24"/>
                <w:szCs w:val="24"/>
                <w:lang w:val="el-GR"/>
              </w:rPr>
              <w:t xml:space="preserve">μήματος </w:t>
            </w:r>
            <w:r>
              <w:rPr>
                <w:sz w:val="24"/>
                <w:szCs w:val="24"/>
              </w:rPr>
              <w:t>:       8.</w:t>
            </w:r>
          </w:p>
        </w:tc>
      </w:tr>
    </w:tbl>
    <w:p>
      <w:pPr>
        <w:pStyle w:val="Normal"/>
        <w:rPr>
          <w:b/>
          <w:sz w:val="24"/>
          <w:szCs w:val="24"/>
        </w:rPr>
      </w:pPr>
      <w:r>
        <w:rPr>
          <w:b/>
          <w:sz w:val="24"/>
          <w:szCs w:val="24"/>
        </w:rPr>
        <w:t>4.2.7.4</w:t>
      </w:r>
      <w:r>
        <w:rPr>
          <w:sz w:val="24"/>
          <w:szCs w:val="24"/>
        </w:rPr>
        <w:t xml:space="preserve"> Αντοχή χρωματισμού (βαθμολογημένη σύμφωνα με την κλίμακα των μπλε για την αντοχή χρωματισμού στο φως κατά ΕΝ </w:t>
      </w:r>
      <w:r>
        <w:rPr>
          <w:sz w:val="24"/>
          <w:szCs w:val="24"/>
          <w:lang w:val="en-US"/>
        </w:rPr>
        <w:t>ISO</w:t>
      </w:r>
      <w:r>
        <w:rPr>
          <w:sz w:val="24"/>
          <w:szCs w:val="24"/>
        </w:rPr>
        <w:t xml:space="preserve"> 105-</w:t>
      </w:r>
      <w:r>
        <w:rPr>
          <w:sz w:val="24"/>
          <w:szCs w:val="24"/>
          <w:lang w:val="en-US"/>
        </w:rPr>
        <w:t>B</w:t>
      </w:r>
      <w:r>
        <w:rPr>
          <w:sz w:val="24"/>
          <w:szCs w:val="24"/>
        </w:rPr>
        <w:t xml:space="preserve">01 και για τις λοιπές αντοχές σύμφωνα με την κλίμακα του γκρι κατά ΕΝ </w:t>
      </w:r>
      <w:r>
        <w:rPr>
          <w:sz w:val="24"/>
          <w:szCs w:val="24"/>
          <w:lang w:val="en-US"/>
        </w:rPr>
        <w:t>ISO</w:t>
      </w:r>
      <w:r>
        <w:rPr>
          <w:sz w:val="24"/>
          <w:szCs w:val="24"/>
        </w:rPr>
        <w:t xml:space="preserve"> 105-</w:t>
      </w:r>
      <w:r>
        <w:rPr>
          <w:sz w:val="24"/>
          <w:szCs w:val="24"/>
          <w:lang w:val="en-US"/>
        </w:rPr>
        <w:t>A</w:t>
      </w:r>
      <w:r>
        <w:rPr>
          <w:sz w:val="24"/>
          <w:szCs w:val="24"/>
        </w:rPr>
        <w:t xml:space="preserve">01 και </w:t>
      </w:r>
      <w:r>
        <w:rPr>
          <w:sz w:val="24"/>
          <w:szCs w:val="24"/>
          <w:lang w:val="en-US"/>
        </w:rPr>
        <w:t>EN</w:t>
      </w:r>
      <w:r>
        <w:rPr>
          <w:sz w:val="24"/>
          <w:szCs w:val="24"/>
        </w:rPr>
        <w:t xml:space="preserve"> 20105-</w:t>
      </w:r>
      <w:r>
        <w:rPr>
          <w:sz w:val="24"/>
          <w:szCs w:val="24"/>
          <w:lang w:val="en-US"/>
        </w:rPr>
        <w:t>A</w:t>
      </w:r>
      <w:r>
        <w:rPr>
          <w:sz w:val="24"/>
          <w:szCs w:val="24"/>
        </w:rPr>
        <w:t>02), κατ’ ελάχιστο (ανοχές ως Πίνακας Προσθήκης Ι):</w:t>
      </w:r>
    </w:p>
    <w:p>
      <w:pPr>
        <w:pStyle w:val="Normal"/>
        <w:rPr>
          <w:b/>
          <w:sz w:val="24"/>
          <w:szCs w:val="24"/>
        </w:rPr>
      </w:pPr>
      <w:r>
        <w:rPr>
          <w:b/>
          <w:sz w:val="24"/>
          <w:szCs w:val="24"/>
        </w:rPr>
        <w:t>4.2.7.4.1</w:t>
      </w:r>
      <w:r>
        <w:rPr>
          <w:sz w:val="24"/>
          <w:szCs w:val="24"/>
        </w:rPr>
        <w:t xml:space="preserve"> Στη ξηρή τριβή κατά </w:t>
      </w:r>
      <w:r>
        <w:rPr>
          <w:sz w:val="24"/>
          <w:szCs w:val="24"/>
          <w:lang w:val="en-US"/>
        </w:rPr>
        <w:t>EN</w:t>
      </w:r>
      <w:r>
        <w:rPr>
          <w:sz w:val="24"/>
          <w:szCs w:val="24"/>
        </w:rPr>
        <w:t xml:space="preserve"> </w:t>
      </w:r>
      <w:r>
        <w:rPr>
          <w:sz w:val="24"/>
          <w:szCs w:val="24"/>
          <w:lang w:val="en-US"/>
        </w:rPr>
        <w:t>ISO</w:t>
      </w:r>
      <w:r>
        <w:rPr>
          <w:sz w:val="24"/>
          <w:szCs w:val="24"/>
        </w:rPr>
        <w:t xml:space="preserve"> 105-</w:t>
      </w:r>
      <w:r>
        <w:rPr>
          <w:sz w:val="24"/>
          <w:szCs w:val="24"/>
          <w:lang w:val="en-US"/>
        </w:rPr>
        <w:t>X</w:t>
      </w:r>
      <w:r>
        <w:rPr>
          <w:sz w:val="24"/>
          <w:szCs w:val="24"/>
        </w:rPr>
        <w:t xml:space="preserve">12 ή ισοδύναμο πρότυπο: </w:t>
        <w:tab/>
        <w:t>βαθμός 4-5.</w:t>
      </w:r>
    </w:p>
    <w:p>
      <w:pPr>
        <w:pStyle w:val="Normal"/>
        <w:rPr>
          <w:b/>
          <w:sz w:val="24"/>
          <w:szCs w:val="24"/>
        </w:rPr>
      </w:pPr>
      <w:r>
        <w:rPr>
          <w:b/>
          <w:sz w:val="24"/>
          <w:szCs w:val="24"/>
        </w:rPr>
        <w:t xml:space="preserve">4.2.7.4.2 </w:t>
      </w:r>
      <w:r>
        <w:rPr>
          <w:sz w:val="24"/>
          <w:szCs w:val="24"/>
        </w:rPr>
        <w:t xml:space="preserve">Στην υγρή τριβή κατά </w:t>
      </w:r>
      <w:r>
        <w:rPr>
          <w:sz w:val="24"/>
          <w:szCs w:val="24"/>
          <w:lang w:val="en-US"/>
        </w:rPr>
        <w:t>EN</w:t>
      </w:r>
      <w:r>
        <w:rPr>
          <w:sz w:val="24"/>
          <w:szCs w:val="24"/>
        </w:rPr>
        <w:t xml:space="preserve"> </w:t>
      </w:r>
      <w:r>
        <w:rPr>
          <w:sz w:val="24"/>
          <w:szCs w:val="24"/>
          <w:lang w:val="en-US"/>
        </w:rPr>
        <w:t>ISO</w:t>
      </w:r>
      <w:r>
        <w:rPr>
          <w:sz w:val="24"/>
          <w:szCs w:val="24"/>
        </w:rPr>
        <w:t xml:space="preserve"> 105-</w:t>
      </w:r>
      <w:r>
        <w:rPr>
          <w:sz w:val="24"/>
          <w:szCs w:val="24"/>
          <w:lang w:val="en-US"/>
        </w:rPr>
        <w:t>X</w:t>
      </w:r>
      <w:r>
        <w:rPr>
          <w:sz w:val="24"/>
          <w:szCs w:val="24"/>
        </w:rPr>
        <w:t xml:space="preserve">12 ή ισοδύναμο πρότυπο: </w:t>
        <w:tab/>
        <w:t>βαθμός 3-4.</w:t>
      </w:r>
    </w:p>
    <w:p>
      <w:pPr>
        <w:pStyle w:val="Normal"/>
        <w:rPr>
          <w:b/>
          <w:sz w:val="24"/>
          <w:szCs w:val="24"/>
        </w:rPr>
      </w:pPr>
      <w:r>
        <w:rPr>
          <w:b/>
          <w:sz w:val="24"/>
          <w:szCs w:val="24"/>
        </w:rPr>
        <w:t>4.2.7.4.3</w:t>
      </w:r>
      <w:r>
        <w:rPr>
          <w:sz w:val="24"/>
          <w:szCs w:val="24"/>
        </w:rPr>
        <w:t xml:space="preserve"> Στον ιδρώτα κατά </w:t>
      </w:r>
      <w:r>
        <w:rPr>
          <w:sz w:val="24"/>
          <w:szCs w:val="24"/>
          <w:lang w:val="en-US"/>
        </w:rPr>
        <w:t>EN</w:t>
      </w:r>
      <w:r>
        <w:rPr>
          <w:sz w:val="24"/>
          <w:szCs w:val="24"/>
        </w:rPr>
        <w:t xml:space="preserve"> </w:t>
      </w:r>
      <w:r>
        <w:rPr>
          <w:sz w:val="24"/>
          <w:szCs w:val="24"/>
          <w:lang w:val="en-US"/>
        </w:rPr>
        <w:t>ISO</w:t>
      </w:r>
      <w:r>
        <w:rPr>
          <w:sz w:val="24"/>
          <w:szCs w:val="24"/>
        </w:rPr>
        <w:t xml:space="preserve"> 105-</w:t>
      </w:r>
      <w:r>
        <w:rPr>
          <w:sz w:val="24"/>
          <w:szCs w:val="24"/>
          <w:lang w:val="en-US"/>
        </w:rPr>
        <w:t>E</w:t>
      </w:r>
      <w:r>
        <w:rPr>
          <w:sz w:val="24"/>
          <w:szCs w:val="24"/>
        </w:rPr>
        <w:t xml:space="preserve">04 ή ισοδύναμο πρότυπο: </w:t>
        <w:tab/>
        <w:t>βαθμός 3-4.</w:t>
      </w:r>
    </w:p>
    <w:p>
      <w:pPr>
        <w:pStyle w:val="Normal"/>
        <w:rPr>
          <w:b/>
          <w:sz w:val="24"/>
          <w:szCs w:val="24"/>
        </w:rPr>
      </w:pPr>
      <w:r>
        <w:rPr>
          <w:b/>
          <w:sz w:val="24"/>
          <w:szCs w:val="24"/>
        </w:rPr>
        <w:t xml:space="preserve">4.2.7.4.4 </w:t>
      </w:r>
      <w:r>
        <w:rPr>
          <w:sz w:val="24"/>
          <w:szCs w:val="24"/>
        </w:rPr>
        <w:t xml:space="preserve">Στο στεγνό καθάρισμα κατά </w:t>
      </w:r>
      <w:r>
        <w:rPr>
          <w:sz w:val="24"/>
          <w:szCs w:val="24"/>
          <w:lang w:val="en-US"/>
        </w:rPr>
        <w:t>EN</w:t>
      </w:r>
      <w:r>
        <w:rPr>
          <w:sz w:val="24"/>
          <w:szCs w:val="24"/>
        </w:rPr>
        <w:t xml:space="preserve"> </w:t>
      </w:r>
      <w:r>
        <w:rPr>
          <w:sz w:val="24"/>
          <w:szCs w:val="24"/>
          <w:lang w:val="en-US"/>
        </w:rPr>
        <w:t>ISO</w:t>
      </w:r>
      <w:r>
        <w:rPr>
          <w:sz w:val="24"/>
          <w:szCs w:val="24"/>
        </w:rPr>
        <w:t xml:space="preserve"> 105-</w:t>
      </w:r>
      <w:r>
        <w:rPr>
          <w:sz w:val="24"/>
          <w:szCs w:val="24"/>
          <w:lang w:val="en-US"/>
        </w:rPr>
        <w:t>D</w:t>
      </w:r>
      <w:r>
        <w:rPr>
          <w:sz w:val="24"/>
          <w:szCs w:val="24"/>
        </w:rPr>
        <w:t>01</w:t>
      </w:r>
      <w:r>
        <w:rPr>
          <w:b/>
          <w:sz w:val="24"/>
          <w:szCs w:val="24"/>
        </w:rPr>
        <w:t xml:space="preserve"> </w:t>
      </w:r>
      <w:r>
        <w:rPr>
          <w:sz w:val="24"/>
          <w:szCs w:val="24"/>
        </w:rPr>
        <w:t>ή</w:t>
      </w:r>
      <w:r>
        <w:rPr>
          <w:b/>
          <w:sz w:val="24"/>
          <w:szCs w:val="24"/>
        </w:rPr>
        <w:t xml:space="preserve"> </w:t>
      </w:r>
      <w:r>
        <w:rPr>
          <w:sz w:val="24"/>
          <w:szCs w:val="24"/>
        </w:rPr>
        <w:t>ισοδύναμο πρότυπο: βαθμός 4-5.</w:t>
      </w:r>
    </w:p>
    <w:p>
      <w:pPr>
        <w:pStyle w:val="Normal"/>
        <w:rPr>
          <w:b/>
          <w:sz w:val="24"/>
          <w:szCs w:val="24"/>
        </w:rPr>
      </w:pPr>
      <w:r>
        <w:rPr>
          <w:b/>
          <w:sz w:val="24"/>
          <w:szCs w:val="24"/>
          <w:lang w:val="el-GR"/>
        </w:rPr>
        <w:t xml:space="preserve">4.2.7.4.5 </w:t>
      </w:r>
      <w:r>
        <w:rPr>
          <w:b w:val="false"/>
          <w:bCs w:val="false"/>
          <w:sz w:val="24"/>
          <w:szCs w:val="24"/>
          <w:lang w:val="el-GR"/>
        </w:rPr>
        <w:t xml:space="preserve">Στο ηλιακό φως, κατά ΕΝ </w:t>
      </w:r>
      <w:r>
        <w:rPr>
          <w:b w:val="false"/>
          <w:bCs w:val="false"/>
          <w:sz w:val="24"/>
          <w:szCs w:val="24"/>
          <w:lang w:val="en-US"/>
        </w:rPr>
        <w:t>ISO</w:t>
      </w:r>
      <w:r>
        <w:rPr>
          <w:b w:val="false"/>
          <w:bCs w:val="false"/>
          <w:sz w:val="24"/>
          <w:szCs w:val="24"/>
          <w:lang w:val="el-GR"/>
        </w:rPr>
        <w:t xml:space="preserve"> 105-</w:t>
      </w:r>
      <w:r>
        <w:rPr>
          <w:b w:val="false"/>
          <w:bCs w:val="false"/>
          <w:sz w:val="24"/>
          <w:szCs w:val="24"/>
          <w:lang w:val="en-US"/>
        </w:rPr>
        <w:t>B</w:t>
      </w:r>
      <w:r>
        <w:rPr>
          <w:b w:val="false"/>
          <w:bCs w:val="false"/>
          <w:sz w:val="24"/>
          <w:szCs w:val="24"/>
          <w:lang w:val="el-GR"/>
        </w:rPr>
        <w:t xml:space="preserve">01 ή ισοδύναμο πρότυπο ή φωτισμός λυχνίας </w:t>
      </w:r>
      <w:r>
        <w:rPr>
          <w:b w:val="false"/>
          <w:bCs w:val="false"/>
          <w:sz w:val="24"/>
          <w:szCs w:val="24"/>
          <w:lang w:val="en-US"/>
        </w:rPr>
        <w:t>Xenon</w:t>
      </w:r>
      <w:r>
        <w:rPr>
          <w:b w:val="false"/>
          <w:bCs w:val="false"/>
          <w:sz w:val="24"/>
          <w:szCs w:val="24"/>
          <w:lang w:val="el-GR"/>
        </w:rPr>
        <w:t xml:space="preserve">, κατά </w:t>
      </w:r>
      <w:r>
        <w:rPr>
          <w:b w:val="false"/>
          <w:bCs w:val="false"/>
          <w:sz w:val="24"/>
          <w:szCs w:val="24"/>
          <w:lang w:val="en-US"/>
        </w:rPr>
        <w:t>EN</w:t>
      </w:r>
      <w:r>
        <w:rPr>
          <w:b w:val="false"/>
          <w:bCs w:val="false"/>
          <w:sz w:val="24"/>
          <w:szCs w:val="24"/>
          <w:lang w:val="el-GR"/>
        </w:rPr>
        <w:t xml:space="preserve"> </w:t>
      </w:r>
      <w:r>
        <w:rPr>
          <w:b w:val="false"/>
          <w:bCs w:val="false"/>
          <w:sz w:val="24"/>
          <w:szCs w:val="24"/>
          <w:lang w:val="en-US"/>
        </w:rPr>
        <w:t>ISO</w:t>
      </w:r>
      <w:r>
        <w:rPr>
          <w:b w:val="false"/>
          <w:bCs w:val="false"/>
          <w:sz w:val="24"/>
          <w:szCs w:val="24"/>
          <w:lang w:val="el-GR"/>
        </w:rPr>
        <w:t xml:space="preserve"> 105-Β02 ή ισοδύναμο πρότυπο: βαθμός 5.</w:t>
      </w:r>
    </w:p>
    <w:p>
      <w:pPr>
        <w:pStyle w:val="Normal"/>
        <w:rPr>
          <w:b/>
          <w:sz w:val="24"/>
          <w:szCs w:val="24"/>
        </w:rPr>
      </w:pPr>
      <w:r>
        <w:rPr>
          <w:b/>
          <w:sz w:val="24"/>
          <w:szCs w:val="24"/>
        </w:rPr>
      </w:r>
    </w:p>
    <w:p>
      <w:pPr>
        <w:pStyle w:val="Normal"/>
        <w:rPr>
          <w:b/>
          <w:sz w:val="24"/>
          <w:szCs w:val="24"/>
        </w:rPr>
      </w:pPr>
      <w:r>
        <w:rPr>
          <w:b/>
          <w:sz w:val="24"/>
          <w:szCs w:val="24"/>
          <w:lang w:val="el-GR"/>
        </w:rPr>
        <w:t>4.2.8</w:t>
      </w:r>
      <w:r>
        <w:rPr>
          <w:b/>
          <w:sz w:val="24"/>
          <w:szCs w:val="24"/>
        </w:rPr>
        <w:t xml:space="preserve"> Φερμουάρ</w:t>
      </w:r>
    </w:p>
    <w:p>
      <w:pPr>
        <w:pStyle w:val="Normal"/>
        <w:rPr>
          <w:sz w:val="24"/>
          <w:szCs w:val="24"/>
        </w:rPr>
      </w:pPr>
      <w:r>
        <w:rPr>
          <w:sz w:val="24"/>
          <w:szCs w:val="24"/>
        </w:rPr>
        <w:t xml:space="preserve">Για το κλείσιμο του μπουφάν θα χρησιμοποιηθεί αμετάβλητο ανθεκτικό πλαστικό φερμουάρ </w:t>
      </w:r>
      <w:r>
        <w:rPr>
          <w:sz w:val="24"/>
          <w:szCs w:val="24"/>
          <w:lang w:val="el-GR"/>
        </w:rPr>
        <w:t>βαρέως τύπου</w:t>
      </w:r>
      <w:r>
        <w:rPr>
          <w:sz w:val="24"/>
          <w:szCs w:val="24"/>
        </w:rPr>
        <w:t xml:space="preserve">, πλάτους 6 ± 0,2mm υψηλής αντοχής, κατάλληλου μήκους ανά μέγεθος, ραμμένο πάνω σε πολυεστερική ταινία. Οι άκρες του φερμουάρ θα είναι καλά ασφαλισμένες (ραμμένες) για να αποφεύγεται το ξέφτισμα του φερμουάρ. </w:t>
      </w:r>
    </w:p>
    <w:p>
      <w:pPr>
        <w:pStyle w:val="Normal"/>
        <w:rPr>
          <w:sz w:val="24"/>
          <w:szCs w:val="24"/>
        </w:rPr>
      </w:pPr>
      <w:r>
        <w:rPr>
          <w:sz w:val="24"/>
          <w:szCs w:val="24"/>
        </w:rPr>
      </w:r>
    </w:p>
    <w:p>
      <w:pPr>
        <w:pStyle w:val="Normal"/>
        <w:rPr>
          <w:sz w:val="24"/>
          <w:szCs w:val="24"/>
          <w:lang w:eastAsia="en-US"/>
        </w:rPr>
      </w:pPr>
      <w:r>
        <w:rPr>
          <w:b/>
          <w:sz w:val="24"/>
          <w:szCs w:val="24"/>
        </w:rPr>
        <w:t xml:space="preserve">4.2.9 Αυτόδετη ταινία </w:t>
      </w:r>
      <w:r>
        <w:rPr>
          <w:b/>
          <w:sz w:val="24"/>
          <w:szCs w:val="24"/>
          <w:lang w:val="en-US"/>
        </w:rPr>
        <w:t>τ.velcro</w:t>
      </w:r>
      <w:r>
        <w:rPr>
          <w:sz w:val="24"/>
          <w:szCs w:val="24"/>
          <w:lang w:eastAsia="en-US"/>
        </w:rPr>
        <w:t xml:space="preserve"> </w:t>
      </w:r>
    </w:p>
    <w:p>
      <w:pPr>
        <w:pStyle w:val="Normal"/>
        <w:rPr>
          <w:sz w:val="24"/>
          <w:szCs w:val="24"/>
        </w:rPr>
      </w:pPr>
      <w:r>
        <w:rPr>
          <w:sz w:val="24"/>
          <w:szCs w:val="24"/>
        </w:rPr>
        <w:t>Η αυτόδετη ταινία που θα χρησιμοποιηθεί για την προσάρτηση-«ένωση» της εσωτερικής αμάνικης επένδυσης με το εξωτερικό φοδραρισμένο ύφασμα του μπουφάν θα είναι χρώματος μαύρου, όμοιου με το ύφασμα κατασκευής του μπουφάν .</w:t>
      </w:r>
    </w:p>
    <w:p>
      <w:pPr>
        <w:pStyle w:val="Normal"/>
        <w:rPr>
          <w:b/>
          <w:sz w:val="24"/>
          <w:szCs w:val="24"/>
        </w:rPr>
      </w:pPr>
      <w:r>
        <w:rPr>
          <w:b/>
          <w:sz w:val="24"/>
          <w:szCs w:val="24"/>
        </w:rPr>
      </w:r>
    </w:p>
    <w:p>
      <w:pPr>
        <w:pStyle w:val="Normal"/>
        <w:rPr/>
      </w:pPr>
      <w:r>
        <w:rPr>
          <w:b/>
          <w:sz w:val="24"/>
          <w:szCs w:val="24"/>
        </w:rPr>
        <w:t xml:space="preserve">4.2.10 </w:t>
      </w:r>
      <w:r>
        <w:rPr>
          <w:b/>
          <w:bCs/>
          <w:sz w:val="24"/>
          <w:szCs w:val="24"/>
        </w:rPr>
        <w:t>Κουμπιά Μπουφάν (στους ώμους, ασφάλιση πτερυγίων)</w:t>
      </w:r>
    </w:p>
    <w:p>
      <w:pPr>
        <w:pStyle w:val="Normal"/>
        <w:rPr/>
      </w:pPr>
      <w:r>
        <w:rPr>
          <w:sz w:val="24"/>
          <w:szCs w:val="24"/>
        </w:rPr>
        <w:t xml:space="preserve">Τα κουμπιά θα κατασκευάζονται από θερμοσκληρυνόμενο πλαστικό και θα αντέχουν στη μέγιστη θερμοκρασία σιδερώματος (110 </w:t>
      </w:r>
      <w:r>
        <w:rPr>
          <w:sz w:val="24"/>
          <w:szCs w:val="24"/>
          <w:vertAlign w:val="superscript"/>
          <w:lang w:val="en-US"/>
        </w:rPr>
        <w:t>o</w:t>
      </w:r>
      <w:r>
        <w:rPr>
          <w:sz w:val="24"/>
          <w:szCs w:val="24"/>
          <w:lang w:val="en-US"/>
        </w:rPr>
        <w:t>C</w:t>
      </w:r>
      <w:r>
        <w:rPr>
          <w:sz w:val="24"/>
          <w:szCs w:val="24"/>
        </w:rPr>
        <w:t xml:space="preserve">) του είδους, εξεταζόμενα σύμφωνα με το πρότυπο </w:t>
      </w:r>
      <w:r>
        <w:rPr>
          <w:sz w:val="24"/>
          <w:szCs w:val="24"/>
          <w:lang w:val="en-US"/>
        </w:rPr>
        <w:t>BS</w:t>
      </w:r>
      <w:r>
        <w:rPr>
          <w:sz w:val="24"/>
          <w:szCs w:val="24"/>
        </w:rPr>
        <w:t xml:space="preserve"> 4162. Θα είναι γυαλιστερής μαύρης απόχρωσης, θα έχουν σχήμα κυκλικό με διάμετρο </w:t>
      </w:r>
      <w:r>
        <w:rPr>
          <w:sz w:val="24"/>
          <w:szCs w:val="24"/>
          <w:lang w:val="en-US"/>
        </w:rPr>
        <w:t>14-</w:t>
      </w:r>
      <w:r>
        <w:rPr>
          <w:sz w:val="24"/>
          <w:szCs w:val="24"/>
        </w:rPr>
        <w:t>15 mm και θα φέρουν στο κέντρο τους 4 οπές.</w:t>
      </w:r>
    </w:p>
    <w:p>
      <w:pPr>
        <w:pStyle w:val="Normal"/>
        <w:rPr>
          <w:b/>
          <w:sz w:val="24"/>
          <w:szCs w:val="24"/>
        </w:rPr>
      </w:pPr>
      <w:r>
        <w:rPr>
          <w:b/>
          <w:sz w:val="24"/>
          <w:szCs w:val="24"/>
        </w:rPr>
      </w:r>
    </w:p>
    <w:p>
      <w:pPr>
        <w:pStyle w:val="Normal"/>
        <w:rPr>
          <w:sz w:val="24"/>
          <w:szCs w:val="24"/>
        </w:rPr>
      </w:pPr>
      <w:r>
        <w:rPr>
          <w:b/>
          <w:sz w:val="24"/>
          <w:szCs w:val="24"/>
        </w:rPr>
        <w:t>4.2.11 Κλωστή ραφής</w:t>
      </w:r>
    </w:p>
    <w:p>
      <w:pPr>
        <w:pStyle w:val="Normal"/>
        <w:rPr>
          <w:sz w:val="24"/>
          <w:szCs w:val="24"/>
        </w:rPr>
      </w:pPr>
      <w:r>
        <w:rPr>
          <w:b/>
          <w:bCs/>
          <w:sz w:val="24"/>
          <w:szCs w:val="24"/>
        </w:rPr>
        <w:t>4.2.11.1</w:t>
      </w:r>
      <w:r>
        <w:rPr>
          <w:sz w:val="24"/>
          <w:szCs w:val="24"/>
        </w:rPr>
        <w:t xml:space="preserve"> Για τη ραφή </w:t>
      </w:r>
      <w:r>
        <w:rPr>
          <w:sz w:val="24"/>
          <w:szCs w:val="24"/>
          <w:lang w:val="el-GR"/>
        </w:rPr>
        <w:t xml:space="preserve">των επιμέρους τμημάτων </w:t>
      </w:r>
      <w:r>
        <w:rPr>
          <w:sz w:val="24"/>
          <w:szCs w:val="24"/>
        </w:rPr>
        <w:t>του μπουφάν, θα χρησιμοποιηθεί πολυεστερική κλωστή τίτλου 40/3 ή 30/3 Νe</w:t>
      </w:r>
      <w:r>
        <w:rPr>
          <w:sz w:val="24"/>
          <w:szCs w:val="24"/>
          <w:lang w:val="en-US"/>
        </w:rPr>
        <w:t>c</w:t>
      </w:r>
      <w:r>
        <w:rPr>
          <w:sz w:val="24"/>
          <w:szCs w:val="24"/>
        </w:rPr>
        <w:t xml:space="preserve"> μαύρης απόχρωσης όμοια με αυτήν του εξωτερικού (βασικού) υφάσματος κατασκευής του.</w:t>
      </w:r>
    </w:p>
    <w:p>
      <w:pPr>
        <w:pStyle w:val="Normal"/>
        <w:rPr>
          <w:sz w:val="24"/>
          <w:szCs w:val="24"/>
        </w:rPr>
      </w:pPr>
      <w:r>
        <w:rPr>
          <w:b/>
          <w:bCs/>
          <w:sz w:val="24"/>
          <w:szCs w:val="24"/>
        </w:rPr>
        <w:t>4.2.11.2</w:t>
      </w:r>
      <w:r>
        <w:rPr>
          <w:sz w:val="24"/>
          <w:szCs w:val="24"/>
        </w:rPr>
        <w:t xml:space="preserve"> Για τη ραφή της δημιουργίας του καπιτονέ της εσωτερικής επένδυσης, θα χρησιμοποιηθεί πολυεστερική κλωστή τίτλου 40/2 Νe</w:t>
      </w:r>
      <w:r>
        <w:rPr>
          <w:sz w:val="24"/>
          <w:szCs w:val="24"/>
          <w:lang w:val="en-US"/>
        </w:rPr>
        <w:t>c</w:t>
      </w:r>
      <w:r>
        <w:rPr>
          <w:sz w:val="24"/>
          <w:szCs w:val="24"/>
        </w:rPr>
        <w:t xml:space="preserve"> μαύρης απόχρωσης όμοια με αυτήν του εξωτερικού (βασικού) υφάσματος κατασκευής του. </w:t>
      </w:r>
    </w:p>
    <w:p>
      <w:pPr>
        <w:pStyle w:val="Normal"/>
        <w:rPr>
          <w:sz w:val="24"/>
          <w:szCs w:val="24"/>
          <w:shd w:fill="auto" w:val="clear"/>
        </w:rPr>
      </w:pPr>
      <w:r>
        <w:rPr>
          <w:sz w:val="24"/>
          <w:szCs w:val="24"/>
          <w:shd w:fill="auto" w:val="clear"/>
        </w:rPr>
      </w:r>
    </w:p>
    <w:p>
      <w:pPr>
        <w:pStyle w:val="Normal"/>
        <w:rPr>
          <w:shd w:fill="auto" w:val="clear"/>
        </w:rPr>
      </w:pPr>
      <w:r>
        <w:rPr>
          <w:b/>
          <w:bCs/>
          <w:sz w:val="24"/>
          <w:szCs w:val="24"/>
          <w:shd w:fill="auto" w:val="clear"/>
        </w:rPr>
        <w:t>4.3 Σχεδίαση - κατασκευή</w:t>
      </w:r>
    </w:p>
    <w:p>
      <w:pPr>
        <w:pStyle w:val="Normal"/>
        <w:rPr>
          <w:shd w:fill="auto" w:val="clear"/>
        </w:rPr>
      </w:pPr>
      <w:r>
        <w:rPr>
          <w:b/>
          <w:sz w:val="24"/>
          <w:szCs w:val="24"/>
          <w:shd w:fill="auto" w:val="clear"/>
        </w:rPr>
        <w:t>4.3.1</w:t>
      </w:r>
      <w:r>
        <w:rPr>
          <w:sz w:val="24"/>
          <w:szCs w:val="24"/>
          <w:shd w:fill="auto" w:val="clear"/>
        </w:rPr>
        <w:t xml:space="preserve"> Το μπουφάν αποτελείται από δύο (2) μπροστινά φύλλα, ένα (1) οπίσθιο και δύο ακόμη φύλλα για τον σχηματισμό των μανικιών. Όλα τα φύλλα του μπουφάν εσωτερικά είναι ενισχυμένα με θερμοκολλητικό ύφασμα (αυτοκόλλητο, βλ. § 4.2.2.10) και είναι φοδραρισμένα με ύφασμα φόδρας της § 4.2.3. Το μπουφάν  φέρει αμάνικη εσωτερική προσθαφαιρούμενη επένδυση.</w:t>
      </w:r>
    </w:p>
    <w:p>
      <w:pPr>
        <w:pStyle w:val="Normal"/>
        <w:rPr>
          <w:lang w:val="el-GR" w:eastAsia="zh-CN" w:bidi="ar-SA"/>
        </w:rPr>
      </w:pPr>
      <w:r>
        <w:rPr>
          <w:b/>
          <w:sz w:val="24"/>
          <w:szCs w:val="24"/>
          <w:shd w:fill="auto" w:val="clear"/>
          <w:lang w:val="el-GR" w:eastAsia="zh-CN" w:bidi="ar-SA"/>
        </w:rPr>
        <w:t>4.3.2</w:t>
      </w:r>
      <w:r>
        <w:rPr>
          <w:sz w:val="24"/>
          <w:szCs w:val="24"/>
          <w:shd w:fill="auto" w:val="clear"/>
          <w:lang w:val="el-GR" w:eastAsia="zh-CN" w:bidi="ar-SA"/>
        </w:rPr>
        <w:t xml:space="preserve"> Το μπουφάν κλείνει στο εμπρόσθιο μέρος του με φερμουάρ της § 4.2.</w:t>
      </w:r>
      <w:r>
        <w:rPr>
          <w:sz w:val="24"/>
          <w:szCs w:val="24"/>
          <w:shd w:fill="auto" w:val="clear"/>
          <w:lang w:val="el-GR" w:eastAsia="zh-CN" w:bidi="ar-SA"/>
        </w:rPr>
        <w:t>8</w:t>
      </w:r>
      <w:r>
        <w:rPr>
          <w:sz w:val="24"/>
          <w:szCs w:val="24"/>
          <w:shd w:fill="auto" w:val="clear"/>
          <w:lang w:val="el-GR" w:eastAsia="zh-CN" w:bidi="ar-SA"/>
        </w:rPr>
        <w:t xml:space="preserve"> κατάλληλου μήκους ανά μέγεθος. Το κάθε στέλεχος του φερμουάρ (σειρά δοντιών) είναι χωνευτό / καλύπτεται εσωτερικά και εξωτερικά από πατιλέτα κατάλληλου πλάτους όπως παρουσιάζεται  στο Επίσημο Δείγμα τη Υπηρεσίας.</w:t>
      </w:r>
    </w:p>
    <w:p>
      <w:pPr>
        <w:pStyle w:val="Normal"/>
        <w:rPr>
          <w:lang w:val="el-GR" w:eastAsia="zh-CN" w:bidi="ar-SA"/>
        </w:rPr>
      </w:pPr>
      <w:r>
        <w:rPr>
          <w:b/>
          <w:bCs/>
          <w:sz w:val="24"/>
          <w:szCs w:val="24"/>
          <w:shd w:fill="auto" w:val="clear"/>
          <w:lang w:val="el-GR" w:eastAsia="zh-CN" w:bidi="ar-SA"/>
        </w:rPr>
        <w:t>4.3.3</w:t>
      </w:r>
      <w:r>
        <w:rPr>
          <w:sz w:val="24"/>
          <w:szCs w:val="24"/>
          <w:shd w:fill="auto" w:val="clear"/>
          <w:lang w:val="el-GR" w:eastAsia="zh-CN" w:bidi="ar-SA"/>
        </w:rPr>
        <w:t xml:space="preserve"> Το μπουφάν καταλήγει στο τελείωμα του, στο ύψος της μέσης (ποδόγυρος), σε λάστιχο το οποίο </w:t>
      </w:r>
      <w:r>
        <w:rPr>
          <w:rFonts w:cs="Arial"/>
          <w:sz w:val="24"/>
          <w:szCs w:val="24"/>
          <w:shd w:fill="auto" w:val="clear"/>
          <w:lang w:val="el-GR" w:eastAsia="zh-CN" w:bidi="ar-SA"/>
        </w:rPr>
        <w:t xml:space="preserve">θα σχηματίζεται από αναδίπλωση ενός μονοκόμματου πλεκτού τμήματος θα είναι δηλαδή διπλό, </w:t>
      </w:r>
      <w:r>
        <w:rPr>
          <w:sz w:val="24"/>
          <w:szCs w:val="24"/>
          <w:shd w:fill="auto" w:val="clear"/>
          <w:lang w:val="el-GR" w:eastAsia="zh-CN" w:bidi="ar-SA"/>
        </w:rPr>
        <w:t xml:space="preserve">ύψους 8 ± 0,5 </w:t>
      </w:r>
      <w:r>
        <w:rPr>
          <w:sz w:val="24"/>
          <w:szCs w:val="24"/>
          <w:shd w:fill="auto" w:val="clear"/>
          <w:lang w:val="en-US" w:eastAsia="zh-CN" w:bidi="ar-SA"/>
        </w:rPr>
        <w:t xml:space="preserve">cm </w:t>
      </w:r>
      <w:r>
        <w:rPr>
          <w:sz w:val="24"/>
          <w:szCs w:val="24"/>
          <w:shd w:fill="auto" w:val="clear"/>
          <w:lang w:val="el-GR" w:eastAsia="zh-CN" w:bidi="ar-SA"/>
        </w:rPr>
        <w:t>με χαρακτηριστικά που αναφέρονται στην             § 4.2.6 παρούσας ΠΕΔ και το μήκος αυτού θα είναι ανάλογο του μεγέθους του μπουφάν ως παρουσιάζεται στους Πίνακες Ι και ΙΙ της § 4.2.1.</w:t>
      </w:r>
    </w:p>
    <w:p>
      <w:pPr>
        <w:pStyle w:val="Normal"/>
        <w:rPr>
          <w:lang w:val="el-GR" w:eastAsia="zh-CN" w:bidi="ar-SA"/>
        </w:rPr>
      </w:pPr>
      <w:r>
        <w:rPr>
          <w:sz w:val="24"/>
          <w:szCs w:val="24"/>
          <w:shd w:fill="auto" w:val="clear"/>
          <w:lang w:val="el-GR" w:eastAsia="zh-CN" w:bidi="ar-SA"/>
        </w:rPr>
        <w:t xml:space="preserve">Το λάστιχο ράβεται περιμετρικά σε όλο το μήκος του τελειώματος (στρίφωμα-ποδόγυρος) ως μονοκόμματο τεμάχιο </w:t>
      </w:r>
      <w:r>
        <w:rPr>
          <w:b/>
          <w:bCs/>
          <w:sz w:val="24"/>
          <w:szCs w:val="24"/>
          <w:u w:val="single"/>
          <w:shd w:fill="auto" w:val="clear"/>
          <w:lang w:val="el-GR" w:eastAsia="zh-CN" w:bidi="ar-SA"/>
        </w:rPr>
        <w:t>πλην</w:t>
      </w:r>
      <w:r>
        <w:rPr>
          <w:sz w:val="24"/>
          <w:szCs w:val="24"/>
          <w:shd w:fill="auto" w:val="clear"/>
          <w:lang w:val="el-GR" w:eastAsia="zh-CN" w:bidi="ar-SA"/>
        </w:rPr>
        <w:t xml:space="preserve"> του εμπρόσθιου μέρους εκατέρωθεν του φερμουάρ. Σ' αυτό το σημείο το μπουφάν φέρει τεμάχιο βασικού υφάσματος διαστάσεων 8 </w:t>
      </w:r>
      <w:r>
        <w:rPr>
          <w:sz w:val="24"/>
          <w:szCs w:val="24"/>
          <w:shd w:fill="auto" w:val="clear"/>
          <w:lang w:val="en-US" w:eastAsia="zh-CN" w:bidi="ar-SA"/>
        </w:rPr>
        <w:t xml:space="preserve">x 8 </w:t>
      </w:r>
      <w:r>
        <w:rPr>
          <w:sz w:val="24"/>
          <w:szCs w:val="24"/>
          <w:shd w:fill="auto" w:val="clear"/>
          <w:lang w:val="el-GR" w:eastAsia="zh-CN" w:bidi="ar-SA"/>
        </w:rPr>
        <w:t xml:space="preserve">± 0,5 </w:t>
      </w:r>
      <w:r>
        <w:rPr>
          <w:sz w:val="24"/>
          <w:szCs w:val="24"/>
          <w:shd w:fill="auto" w:val="clear"/>
          <w:lang w:val="en-US" w:eastAsia="zh-CN" w:bidi="ar-SA"/>
        </w:rPr>
        <w:t xml:space="preserve">cm, </w:t>
      </w:r>
      <w:r>
        <w:rPr>
          <w:sz w:val="24"/>
          <w:szCs w:val="24"/>
          <w:shd w:fill="auto" w:val="clear"/>
          <w:lang w:val="el-GR" w:eastAsia="zh-CN" w:bidi="ar-SA"/>
        </w:rPr>
        <w:t>το οποίο ράβεται σε συνέχεια του λάστιχου με εσωτερική και μη ορατή κάθετη ραφή, όπως παρουσιάζεται και στο Επίσημο Δέιγμα της Υπηρεσίας</w:t>
      </w:r>
    </w:p>
    <w:p>
      <w:pPr>
        <w:pStyle w:val="Normal"/>
        <w:rPr>
          <w:shd w:fill="auto" w:val="clear"/>
        </w:rPr>
      </w:pPr>
      <w:r>
        <w:rPr>
          <w:b/>
          <w:sz w:val="24"/>
          <w:szCs w:val="24"/>
          <w:shd w:fill="auto" w:val="clear"/>
        </w:rPr>
        <w:t>4.3.4</w:t>
      </w:r>
      <w:r>
        <w:rPr>
          <w:sz w:val="24"/>
          <w:szCs w:val="24"/>
          <w:shd w:fill="auto" w:val="clear"/>
        </w:rPr>
        <w:t xml:space="preserve"> Το μπουφάν φέρει προσθαφαιρούμενη αμάνικη επένδυση από υλικό της § 4.2.4 και η οποία φοδράρεται στο σύνολό της από ύφασμα της § 4.2.3. Η αμάνικη επένδυση προσαρτάται / ενώνεται με τη χρήση οκτώ (8) ζευγών αυτόδετων ταινιών τ. </w:t>
      </w:r>
      <w:r>
        <w:rPr>
          <w:sz w:val="24"/>
          <w:szCs w:val="24"/>
          <w:shd w:fill="auto" w:val="clear"/>
          <w:lang w:val="en-US"/>
        </w:rPr>
        <w:t xml:space="preserve">Velcro </w:t>
      </w:r>
      <w:r>
        <w:rPr>
          <w:sz w:val="24"/>
          <w:szCs w:val="24"/>
          <w:shd w:fill="auto" w:val="clear"/>
          <w:lang w:val="el-GR"/>
        </w:rPr>
        <w:t>της        § 4.2.9</w:t>
      </w:r>
      <w:r>
        <w:rPr>
          <w:sz w:val="24"/>
          <w:szCs w:val="24"/>
          <w:shd w:fill="auto" w:val="clear"/>
        </w:rPr>
        <w:t>.</w:t>
      </w:r>
    </w:p>
    <w:p>
      <w:pPr>
        <w:pStyle w:val="Normal"/>
        <w:rPr>
          <w:shd w:fill="auto" w:val="clear"/>
        </w:rPr>
      </w:pPr>
      <w:r>
        <w:rPr>
          <w:sz w:val="24"/>
          <w:szCs w:val="24"/>
          <w:shd w:fill="auto" w:val="clear"/>
        </w:rPr>
        <w:t xml:space="preserve">Η επένδυση καλύπτει εσωτερικά όλο τον κορμό και όχι τα μανίκια, έχει δηλαδή τη μορφή γιλέκου. Η επένδυση είναι κατασκευασμένη με κατάλληλη τεχνική καπιτονέ με τη χρήση κλωστής ραφής της § 4.2.11.2 ώστε το περιεχόμενό αυτής δηλ. η βάτα </w:t>
      </w:r>
      <w:r>
        <w:rPr>
          <w:sz w:val="24"/>
          <w:szCs w:val="24"/>
          <w:shd w:fill="auto" w:val="clear"/>
          <w:lang w:val="en-US"/>
        </w:rPr>
        <w:t>nonwoven</w:t>
      </w:r>
      <w:r>
        <w:rPr>
          <w:sz w:val="24"/>
          <w:szCs w:val="24"/>
          <w:shd w:fill="auto" w:val="clear"/>
          <w:lang w:val="el-GR"/>
        </w:rPr>
        <w:t xml:space="preserve"> να παραμένει αμετάβλητη κατά την χρήση του μπουφάν καθώς και κατά την διεργασία καθαρισμού του.</w:t>
      </w:r>
    </w:p>
    <w:p>
      <w:pPr>
        <w:pStyle w:val="Normal"/>
        <w:rPr>
          <w:shd w:fill="auto" w:val="clear"/>
        </w:rPr>
      </w:pPr>
      <w:r>
        <w:rPr>
          <w:sz w:val="24"/>
          <w:szCs w:val="24"/>
          <w:shd w:fill="auto" w:val="clear"/>
        </w:rPr>
        <w:t xml:space="preserve">Περιμετρικά η επένδυση (στο σύνολό της) φέρει ρέλι ενίσχυσης από την ίδια φόδρα για την αποφυγή ξεφτίσματος. </w:t>
      </w:r>
    </w:p>
    <w:p>
      <w:pPr>
        <w:pStyle w:val="Normal"/>
        <w:rPr>
          <w:shd w:fill="auto" w:val="clear"/>
        </w:rPr>
      </w:pPr>
      <w:r>
        <w:rPr>
          <w:sz w:val="24"/>
          <w:szCs w:val="24"/>
          <w:shd w:fill="auto" w:val="clear"/>
          <w:lang w:val="el-GR"/>
        </w:rPr>
        <w:t xml:space="preserve">Η επένδυση φέρει περιμετρικά (ραμμένα) στο τελείωμα αυτής </w:t>
      </w:r>
      <w:r>
        <w:rPr>
          <w:sz w:val="24"/>
          <w:szCs w:val="24"/>
          <w:shd w:fill="auto" w:val="clear"/>
          <w:lang w:val="el-GR"/>
        </w:rPr>
        <w:t>[</w:t>
      </w:r>
      <w:r>
        <w:rPr>
          <w:sz w:val="24"/>
          <w:szCs w:val="24"/>
          <w:shd w:fill="auto" w:val="clear"/>
          <w:lang w:val="el-GR"/>
        </w:rPr>
        <w:t xml:space="preserve">τρία (3) σε κάθε πλευρά (δηλ. παράλληλα με το φερμουάρ, </w:t>
      </w:r>
      <w:r>
        <w:rPr>
          <w:sz w:val="24"/>
          <w:szCs w:val="24"/>
          <w:shd w:fill="auto" w:val="clear"/>
          <w:lang w:val="en-US"/>
        </w:rPr>
        <w:t>x2=6</w:t>
      </w:r>
      <w:r>
        <w:rPr>
          <w:sz w:val="24"/>
          <w:szCs w:val="24"/>
          <w:shd w:fill="auto" w:val="clear"/>
          <w:lang w:val="el-GR"/>
        </w:rPr>
        <w:t>)</w:t>
      </w:r>
      <w:r>
        <w:rPr>
          <w:sz w:val="24"/>
          <w:szCs w:val="24"/>
          <w:shd w:fill="auto" w:val="clear"/>
          <w:lang w:val="el-GR"/>
        </w:rPr>
        <w:t>]</w:t>
      </w:r>
      <w:r>
        <w:rPr>
          <w:sz w:val="24"/>
          <w:szCs w:val="24"/>
          <w:shd w:fill="auto" w:val="clear"/>
          <w:lang w:val="el-GR"/>
        </w:rPr>
        <w:t xml:space="preserve"> και δύο (2) στο ύψος του αυχένα) σύνολο οκτώ (8) τεμάχια αρσενικού τμήματος αυτόδετης ταινίας § 4.2.8 διαστάσεων 3 </w:t>
      </w:r>
      <w:r>
        <w:rPr>
          <w:sz w:val="24"/>
          <w:szCs w:val="24"/>
          <w:shd w:fill="auto" w:val="clear"/>
          <w:lang w:val="en-US"/>
        </w:rPr>
        <w:t xml:space="preserve">cm </w:t>
      </w:r>
      <w:r>
        <w:rPr>
          <w:sz w:val="24"/>
          <w:szCs w:val="24"/>
          <w:shd w:fill="auto" w:val="clear"/>
          <w:lang w:val="el-GR"/>
        </w:rPr>
        <w:t xml:space="preserve">πλάτους και    4 </w:t>
      </w:r>
      <w:r>
        <w:rPr>
          <w:sz w:val="24"/>
          <w:szCs w:val="24"/>
          <w:shd w:fill="auto" w:val="clear"/>
          <w:lang w:val="en-US"/>
        </w:rPr>
        <w:t xml:space="preserve">cm </w:t>
      </w:r>
      <w:r>
        <w:rPr>
          <w:sz w:val="24"/>
          <w:szCs w:val="24"/>
          <w:shd w:fill="auto" w:val="clear"/>
          <w:lang w:val="el-GR"/>
        </w:rPr>
        <w:t xml:space="preserve">μήκους. </w:t>
      </w:r>
    </w:p>
    <w:p>
      <w:pPr>
        <w:pStyle w:val="Normal"/>
        <w:rPr>
          <w:shd w:fill="auto" w:val="clear"/>
        </w:rPr>
      </w:pPr>
      <w:r>
        <w:rPr>
          <w:sz w:val="24"/>
          <w:szCs w:val="24"/>
          <w:shd w:fill="auto" w:val="clear"/>
          <w:lang w:val="el-GR"/>
        </w:rPr>
        <w:t xml:space="preserve">Αντίστοιχα στο εσωτερικό τμήμα του μπουφάν, ραμμένα επί της φόδρας, υπάρχουν οκτώ τεμάχια θηλυκού τμήματος αυτόδετης ταινίας ίδιων διαστάσεων τοποθετημένα (ραμμένα) με τέτοιο τρόπο ώστε να συμπίπτουν με τα αντίστοιχα αρσενικού τμήματος της επένδυσης για την στερέωση / προσάρτηση αυτής . </w:t>
      </w:r>
    </w:p>
    <w:p>
      <w:pPr>
        <w:pStyle w:val="Normal"/>
        <w:rPr/>
      </w:pPr>
      <w:r>
        <w:rPr>
          <w:b/>
          <w:bCs/>
          <w:sz w:val="24"/>
          <w:szCs w:val="24"/>
          <w:lang w:val="el-GR"/>
        </w:rPr>
        <w:t>4.3.5</w:t>
      </w:r>
      <w:r>
        <w:rPr>
          <w:sz w:val="24"/>
          <w:szCs w:val="24"/>
          <w:lang w:val="el-GR"/>
        </w:rPr>
        <w:t xml:space="preserve"> Το μπουφάν στους ώμους φέρει πτερύγια για ανάρτηση επωμίδων ενισχυμένα εσωτερικά με αυτοκόλλητο (βλ. § 4.2.2.10). Η μεν μία πλευρά του πτερυγίου θα είναι ραμμένη στην  μανικοκόλληση  του  μπουφάν,  η δε άλλη θα είναι τριγωνική (ισοσκελής) και θα φέρει οριζόντια (διαμήκη) κουμπότρυπα η οποία θα ασφαλίζεται (θα κουμπώνει) με κουμπί της § 4.2.10 το οποίο ράβεται στο σημείο ένωσης του εμπρόσθιου με το οπίσθιο φύλλο. Η ραφή των πτερυγίων (επωμίδων) θα γίνεται σε τέτοια θέση ώστε το μέσο αυτής κατά την διαμήκης πλευρά της να συμπίπτει / να είναι παράλληλο με την ευθεία ένωσης-ραφής του εμπρόσθιου φύλλου με το οπίσθιο. </w:t>
      </w:r>
    </w:p>
    <w:p>
      <w:pPr>
        <w:pStyle w:val="Normal"/>
        <w:rPr>
          <w:lang w:val="el-GR"/>
        </w:rPr>
      </w:pPr>
      <w:r>
        <w:rPr>
          <w:sz w:val="24"/>
          <w:szCs w:val="24"/>
          <w:lang w:val="el-GR"/>
        </w:rPr>
        <w:t xml:space="preserve">Το πτερύγιο έχει κωνικό σχήμα. Το μεν πλάτος του στη μανικοκόλληση είναι 5 cm το δε πλάτος στο γιακά είναι 4,5 cm (μετρούμενο εκεί που  ξεκινάει η γωνία του), το δε ωφέλιμο μήκος του, από την «κάτω» άκρη της κουμπότρυπας έως την μανικοκόλληση, </w:t>
      </w:r>
      <w:r>
        <w:rPr>
          <w:sz w:val="24"/>
          <w:szCs w:val="24"/>
          <w:u w:val="single"/>
          <w:lang w:val="el-GR"/>
        </w:rPr>
        <w:t xml:space="preserve">θα είναι </w:t>
      </w:r>
      <w:r>
        <w:rPr>
          <w:sz w:val="24"/>
          <w:szCs w:val="24"/>
          <w:u w:val="single"/>
          <w:lang w:val="en-US"/>
        </w:rPr>
        <w:t>13,0 - 13,5</w:t>
      </w:r>
      <w:r>
        <w:rPr>
          <w:sz w:val="24"/>
          <w:szCs w:val="24"/>
          <w:u w:val="single"/>
          <w:lang w:val="el-GR"/>
        </w:rPr>
        <w:t xml:space="preserve"> </w:t>
      </w:r>
      <w:r>
        <w:rPr>
          <w:sz w:val="24"/>
          <w:szCs w:val="24"/>
          <w:u w:val="single"/>
          <w:lang w:val="en-US"/>
        </w:rPr>
        <w:t>cm</w:t>
      </w:r>
      <w:r>
        <w:rPr>
          <w:sz w:val="24"/>
          <w:szCs w:val="24"/>
          <w:lang w:val="el-GR"/>
        </w:rPr>
        <w:t>. Εφίσταται, στο σημείο αυτό η προσοχή των κατασκευαστών αναφορικά με το μήκος του πτερυγίου της επωμίδας.</w:t>
      </w:r>
    </w:p>
    <w:p>
      <w:pPr>
        <w:pStyle w:val="Normal"/>
        <w:rPr>
          <w:shd w:fill="auto" w:val="clear"/>
        </w:rPr>
      </w:pPr>
      <w:r>
        <w:rPr>
          <w:b/>
          <w:bCs/>
          <w:sz w:val="24"/>
          <w:szCs w:val="24"/>
          <w:shd w:fill="auto" w:val="clear"/>
          <w:lang w:val="el-GR"/>
        </w:rPr>
        <w:t>4.3.6</w:t>
      </w:r>
      <w:r>
        <w:rPr>
          <w:b/>
          <w:sz w:val="24"/>
          <w:szCs w:val="24"/>
          <w:shd w:fill="auto" w:val="clear"/>
          <w:lang w:val="el-GR"/>
        </w:rPr>
        <w:t xml:space="preserve"> </w:t>
      </w:r>
      <w:r>
        <w:rPr>
          <w:b w:val="false"/>
          <w:bCs w:val="false"/>
          <w:sz w:val="24"/>
          <w:szCs w:val="24"/>
          <w:shd w:fill="auto" w:val="clear"/>
          <w:lang w:val="el-GR"/>
        </w:rPr>
        <w:t xml:space="preserve">Σε κάθε μπροστινό φύλλο και στο ύψος του στήθους θα ράβονται εσωτερικές τσέπες. Κάθε τσέπη θα είναι κατασκευασμένη από ύφασμα της § 4.2.5 με άνοιγμα 13,5 ± 0,2 </w:t>
      </w:r>
      <w:r>
        <w:rPr>
          <w:b w:val="false"/>
          <w:bCs w:val="false"/>
          <w:sz w:val="24"/>
          <w:szCs w:val="24"/>
          <w:shd w:fill="auto" w:val="clear"/>
          <w:lang w:val="en-US"/>
        </w:rPr>
        <w:t xml:space="preserve">cm </w:t>
      </w:r>
      <w:r>
        <w:rPr>
          <w:b w:val="false"/>
          <w:bCs w:val="false"/>
          <w:sz w:val="24"/>
          <w:szCs w:val="24"/>
          <w:shd w:fill="auto" w:val="clear"/>
          <w:lang w:val="el-GR"/>
        </w:rPr>
        <w:t xml:space="preserve">και βάθος </w:t>
      </w:r>
      <w:r>
        <w:rPr>
          <w:b w:val="false"/>
          <w:bCs w:val="false"/>
          <w:sz w:val="24"/>
          <w:szCs w:val="24"/>
          <w:shd w:fill="auto" w:val="clear"/>
          <w:lang w:val="en-US"/>
        </w:rPr>
        <w:t xml:space="preserve">16 </w:t>
      </w:r>
      <w:r>
        <w:rPr>
          <w:b w:val="false"/>
          <w:bCs w:val="false"/>
          <w:sz w:val="24"/>
          <w:szCs w:val="24"/>
          <w:shd w:fill="auto" w:val="clear"/>
          <w:lang w:val="el-GR"/>
        </w:rPr>
        <w:t xml:space="preserve">± 0,2 </w:t>
      </w:r>
      <w:r>
        <w:rPr>
          <w:b w:val="false"/>
          <w:bCs w:val="false"/>
          <w:sz w:val="24"/>
          <w:szCs w:val="24"/>
          <w:shd w:fill="auto" w:val="clear"/>
          <w:lang w:val="en-US"/>
        </w:rPr>
        <w:t>cm.</w:t>
      </w:r>
    </w:p>
    <w:p>
      <w:pPr>
        <w:pStyle w:val="Normal"/>
        <w:rPr>
          <w:shd w:fill="auto" w:val="clear"/>
        </w:rPr>
      </w:pPr>
      <w:r>
        <w:rPr>
          <w:b/>
          <w:sz w:val="24"/>
          <w:szCs w:val="24"/>
          <w:shd w:fill="auto" w:val="clear"/>
          <w:lang w:val="el-GR"/>
        </w:rPr>
        <w:t>4.3.7</w:t>
      </w:r>
      <w:r>
        <w:rPr>
          <w:sz w:val="24"/>
          <w:szCs w:val="24"/>
          <w:shd w:fill="auto" w:val="clear"/>
        </w:rPr>
        <w:t xml:space="preserve"> Σε κάθε μπροστινό φύλλο και στο ύψος της κοιλιακής χώρας ράβονται εξωτερικά δύο λοξές τσέπες. Το πάνω μέρος κάθε τσέπης θα απέχει απόσταση </w:t>
      </w:r>
      <w:r>
        <w:rPr>
          <w:sz w:val="24"/>
          <w:szCs w:val="24"/>
          <w:shd w:fill="auto" w:val="clear"/>
          <w:lang w:val="el-GR"/>
        </w:rPr>
        <w:t>29</w:t>
      </w:r>
      <w:r>
        <w:rPr>
          <w:sz w:val="24"/>
          <w:szCs w:val="24"/>
          <w:shd w:fill="auto" w:val="clear"/>
        </w:rPr>
        <w:t xml:space="preserve"> ± </w:t>
      </w:r>
      <w:r>
        <w:rPr>
          <w:sz w:val="24"/>
          <w:szCs w:val="24"/>
          <w:shd w:fill="auto" w:val="clear"/>
          <w:lang w:val="en-US"/>
        </w:rPr>
        <w:t>2</w:t>
      </w:r>
      <w:r>
        <w:rPr>
          <w:sz w:val="24"/>
          <w:szCs w:val="24"/>
          <w:shd w:fill="auto" w:val="clear"/>
        </w:rPr>
        <w:t xml:space="preserve">,0 cm από το κατώτερο σημείο (ελαστικό μέσης) του μπουφάν. (Η εν λόγω απόσταση δεν είναι δεσμευτική κατ’ απόλυτη τιμή, αλλά μπορεί να έχει μικρή απόκλιση αναλόγως του μεγέθους του μπουφάν). </w:t>
      </w:r>
    </w:p>
    <w:p>
      <w:pPr>
        <w:pStyle w:val="Normal"/>
        <w:rPr>
          <w:shd w:fill="auto" w:val="clear"/>
        </w:rPr>
      </w:pPr>
      <w:r>
        <w:rPr>
          <w:sz w:val="24"/>
          <w:szCs w:val="24"/>
          <w:shd w:fill="auto" w:val="clear"/>
          <w:lang w:val="el-GR"/>
        </w:rPr>
        <w:t xml:space="preserve">Οι τσέπες του μπουφάν κλείνουν με φάσα (πατιλέτα) πλάτους 2,5 ± 0,1 </w:t>
      </w:r>
      <w:r>
        <w:rPr>
          <w:sz w:val="24"/>
          <w:szCs w:val="24"/>
          <w:shd w:fill="auto" w:val="clear"/>
          <w:lang w:val="en-US"/>
        </w:rPr>
        <w:t xml:space="preserve">cm </w:t>
      </w:r>
      <w:r>
        <w:rPr>
          <w:sz w:val="24"/>
          <w:szCs w:val="24"/>
          <w:shd w:fill="auto" w:val="clear"/>
          <w:lang w:val="el-GR"/>
        </w:rPr>
        <w:t xml:space="preserve">και μήκους 16,5 ± 0,5 </w:t>
      </w:r>
      <w:r>
        <w:rPr>
          <w:sz w:val="24"/>
          <w:szCs w:val="24"/>
          <w:shd w:fill="auto" w:val="clear"/>
          <w:lang w:val="en-US"/>
        </w:rPr>
        <w:t xml:space="preserve">cm. </w:t>
      </w:r>
      <w:r>
        <w:rPr>
          <w:sz w:val="24"/>
          <w:szCs w:val="24"/>
          <w:shd w:fill="auto" w:val="clear"/>
          <w:lang w:val="el-GR"/>
        </w:rPr>
        <w:t xml:space="preserve">Η εν λόγω φάσα είναι ραμμένη προς το εξωτερικό μέρος του μπουφάν και η ελεύθερη πλευρά της «κοιτάει» προς το φερμουάρ και </w:t>
      </w:r>
      <w:r>
        <w:rPr>
          <w:sz w:val="24"/>
          <w:szCs w:val="24"/>
          <w:u w:val="single"/>
          <w:shd w:fill="auto" w:val="clear"/>
          <w:lang w:val="el-GR"/>
        </w:rPr>
        <w:t>όχι</w:t>
      </w:r>
      <w:r>
        <w:rPr>
          <w:sz w:val="24"/>
          <w:szCs w:val="24"/>
          <w:shd w:fill="auto" w:val="clear"/>
          <w:lang w:val="el-GR"/>
        </w:rPr>
        <w:t xml:space="preserve"> προς την πλαϊνή ραφή του. Κατ' αυτό τον τρόπο η εισαγωγή αντικειμένων στην τσέπη είναι με «ανάδρομη» φορά για την μείωση του κινδύνου πτώσης και απώλειας αυτών.</w:t>
      </w:r>
    </w:p>
    <w:p>
      <w:pPr>
        <w:pStyle w:val="Normal"/>
        <w:rPr>
          <w:shd w:fill="auto" w:val="clear"/>
        </w:rPr>
      </w:pPr>
      <w:r>
        <w:rPr>
          <w:sz w:val="24"/>
          <w:szCs w:val="24"/>
          <w:shd w:fill="auto" w:val="clear"/>
        </w:rPr>
        <w:t xml:space="preserve">Το «εσωτερικό» τμήμα των τσεπών κατασκευάζεται από το ύφασμα της φόδρας § 4.2.5. Το σχέδιο της τσέπης θα είναι ως του Επισήμου Δείγματος της Υπηρεσίας και ως παρουσιάζεται στο Σχέδιο - Εικόνα Ι παρούσας ΠΕΔ. </w:t>
      </w:r>
    </w:p>
    <w:p>
      <w:pPr>
        <w:pStyle w:val="Normal"/>
        <w:rPr>
          <w:shd w:fill="auto" w:val="clear"/>
        </w:rPr>
      </w:pPr>
      <w:r>
        <w:rPr>
          <w:b/>
          <w:sz w:val="24"/>
          <w:szCs w:val="24"/>
          <w:shd w:fill="auto" w:val="clear"/>
          <w:lang w:val="el-GR"/>
        </w:rPr>
        <w:t>4.3.8</w:t>
      </w:r>
      <w:r>
        <w:rPr>
          <w:sz w:val="24"/>
          <w:szCs w:val="24"/>
          <w:shd w:fill="auto" w:val="clear"/>
        </w:rPr>
        <w:t xml:space="preserve"> Τα μανίκια καταλήγουν στην άκρη τους </w:t>
      </w:r>
      <w:r>
        <w:rPr>
          <w:sz w:val="24"/>
          <w:szCs w:val="24"/>
          <w:shd w:fill="auto" w:val="clear"/>
          <w:lang w:val="el-GR" w:eastAsia="zh-CN" w:bidi="ar-SA"/>
        </w:rPr>
        <w:t xml:space="preserve">σε λάστιχο το οποίο </w:t>
      </w:r>
      <w:r>
        <w:rPr>
          <w:rFonts w:cs="Arial"/>
          <w:sz w:val="24"/>
          <w:szCs w:val="24"/>
          <w:shd w:fill="auto" w:val="clear"/>
          <w:lang w:val="el-GR" w:eastAsia="zh-CN" w:bidi="ar-SA"/>
        </w:rPr>
        <w:t xml:space="preserve">θα σχηματίζεται από αναδίπλωση ενός πλεκτού τμήματος, θα είναι δηλαδή διπλό, </w:t>
      </w:r>
      <w:r>
        <w:rPr>
          <w:sz w:val="24"/>
          <w:szCs w:val="24"/>
          <w:shd w:fill="auto" w:val="clear"/>
          <w:lang w:val="el-GR" w:eastAsia="zh-CN" w:bidi="ar-SA"/>
        </w:rPr>
        <w:t xml:space="preserve">ύψους 8 ± 0,5 </w:t>
      </w:r>
      <w:r>
        <w:rPr>
          <w:sz w:val="24"/>
          <w:szCs w:val="24"/>
          <w:shd w:fill="auto" w:val="clear"/>
          <w:lang w:val="en-US" w:eastAsia="zh-CN" w:bidi="ar-SA"/>
        </w:rPr>
        <w:t xml:space="preserve">cm </w:t>
      </w:r>
      <w:r>
        <w:rPr>
          <w:sz w:val="24"/>
          <w:szCs w:val="24"/>
          <w:shd w:fill="auto" w:val="clear"/>
          <w:lang w:val="el-GR" w:eastAsia="zh-CN" w:bidi="ar-SA"/>
        </w:rPr>
        <w:t>και θα έχει δύο περιοχές (άνω και κάτω τμήμα) με τα χαρακτηριστικά που αναφέρονται στην § 4.2.</w:t>
      </w:r>
      <w:r>
        <w:rPr>
          <w:sz w:val="24"/>
          <w:szCs w:val="24"/>
          <w:shd w:fill="auto" w:val="clear"/>
          <w:lang w:val="el-GR" w:eastAsia="zh-CN" w:bidi="ar-SA"/>
        </w:rPr>
        <w:t>7</w:t>
      </w:r>
      <w:r>
        <w:rPr>
          <w:sz w:val="24"/>
          <w:szCs w:val="24"/>
          <w:shd w:fill="auto" w:val="clear"/>
          <w:lang w:val="el-GR" w:eastAsia="zh-CN" w:bidi="ar-SA"/>
        </w:rPr>
        <w:t xml:space="preserve"> παρούσας ΠΕΔ και το μήκος (άνοιγμα) αυτού θα είναι ανάλογο του μεγέθους του μπουφάν ως παρουσιάζεται στους Πίνακες Ι και ΙΙ της § 4.2.1.</w:t>
      </w:r>
      <w:r>
        <w:rPr>
          <w:sz w:val="24"/>
          <w:szCs w:val="24"/>
          <w:shd w:fill="auto" w:val="clear"/>
        </w:rPr>
        <w:t xml:space="preserve"> </w:t>
      </w:r>
    </w:p>
    <w:p>
      <w:pPr>
        <w:pStyle w:val="Normal"/>
        <w:rPr>
          <w:shd w:fill="auto" w:val="clear"/>
        </w:rPr>
      </w:pPr>
      <w:r>
        <w:rPr>
          <w:sz w:val="24"/>
          <w:szCs w:val="24"/>
          <w:shd w:fill="auto" w:val="clear"/>
        </w:rPr>
        <w:t>Το μήκος των μανικιών θα είναι ανάλογο με το μέγεθος του μπουφάν όπως παρουσιάζεται στους Πίνακες Ι και ΙΙ «Διαστάσεις - Ταξινόμηση» της § 4.2.1. Η εσωτερική συρραφή του μανικιού στο σημείο ένωσης της μασχάλης, θα συμπίπτει με την πλαϊνή ραφή των δύο φύλλων του μπουφάν και στο σημείο εκείνο θα σχηματίζουν «σταυρό».</w:t>
      </w:r>
    </w:p>
    <w:p>
      <w:pPr>
        <w:pStyle w:val="Normal"/>
        <w:rPr>
          <w:shd w:fill="auto" w:val="clear"/>
        </w:rPr>
      </w:pPr>
      <w:r>
        <w:rPr>
          <w:b/>
          <w:sz w:val="24"/>
          <w:szCs w:val="24"/>
          <w:shd w:fill="auto" w:val="clear"/>
        </w:rPr>
        <w:t>4.3.9</w:t>
      </w:r>
      <w:r>
        <w:rPr>
          <w:sz w:val="24"/>
          <w:szCs w:val="24"/>
          <w:shd w:fill="auto" w:val="clear"/>
        </w:rPr>
        <w:t xml:space="preserve"> Η βελόνα ραφής θα έχει το μικρότερο δυνατό μέγεθος (σε συνδυασμό και με τη χρήση της κλωστής ραφής § 4.2.11.1) ώστε το μέγεθος της οπής (κατά την ραφή του μπουφάν) να είναι το μικρότερο δυνατό.</w:t>
      </w:r>
    </w:p>
    <w:p>
      <w:pPr>
        <w:pStyle w:val="Normal"/>
        <w:rPr>
          <w:shd w:fill="auto" w:val="clear"/>
        </w:rPr>
      </w:pPr>
      <w:r>
        <w:rPr>
          <w:b/>
          <w:sz w:val="24"/>
          <w:szCs w:val="24"/>
          <w:shd w:fill="auto" w:val="clear"/>
        </w:rPr>
        <w:t xml:space="preserve">4.3.10 </w:t>
      </w:r>
      <w:r>
        <w:rPr>
          <w:sz w:val="24"/>
          <w:szCs w:val="24"/>
          <w:shd w:fill="auto" w:val="clear"/>
        </w:rPr>
        <w:t>Στα σημεία ενώσεων - ραφών</w:t>
      </w:r>
      <w:r>
        <w:rPr>
          <w:b/>
          <w:sz w:val="24"/>
          <w:szCs w:val="24"/>
          <w:shd w:fill="auto" w:val="clear"/>
        </w:rPr>
        <w:t xml:space="preserve"> </w:t>
      </w:r>
      <w:r>
        <w:rPr>
          <w:b w:val="false"/>
          <w:bCs w:val="false"/>
          <w:sz w:val="24"/>
          <w:szCs w:val="24"/>
          <w:u w:val="none"/>
          <w:shd w:fill="auto" w:val="clear"/>
        </w:rPr>
        <w:t xml:space="preserve">των βασικών επιμέρους τμημάτων (φύλλων) του μπουφάν </w:t>
      </w:r>
      <w:r>
        <w:rPr>
          <w:sz w:val="24"/>
          <w:szCs w:val="24"/>
          <w:shd w:fill="auto" w:val="clear"/>
        </w:rPr>
        <w:t xml:space="preserve">θα </w:t>
      </w:r>
      <w:r>
        <w:rPr>
          <w:sz w:val="24"/>
          <w:szCs w:val="24"/>
          <w:u w:val="single"/>
          <w:shd w:fill="auto" w:val="clear"/>
        </w:rPr>
        <w:t>υφίσταται εσωτερικά θερμοκολλητική ταινία</w:t>
      </w:r>
      <w:r>
        <w:rPr>
          <w:sz w:val="24"/>
          <w:szCs w:val="24"/>
          <w:shd w:fill="auto" w:val="clear"/>
        </w:rPr>
        <w:t xml:space="preserve"> με σκοπό την απόφραξη των ραφών και την επίτευξη της μέγιστης δυνατής αδιαβροχίας του είδους. </w:t>
      </w:r>
    </w:p>
    <w:p>
      <w:pPr>
        <w:pStyle w:val="Normal"/>
        <w:rPr>
          <w:shd w:fill="auto" w:val="clear"/>
        </w:rPr>
      </w:pPr>
      <w:r>
        <w:rPr>
          <w:b/>
          <w:sz w:val="24"/>
          <w:szCs w:val="24"/>
          <w:shd w:fill="auto" w:val="clear"/>
        </w:rPr>
        <w:t>Σημείωση:</w:t>
      </w:r>
      <w:r>
        <w:rPr>
          <w:sz w:val="24"/>
          <w:szCs w:val="24"/>
          <w:shd w:fill="auto" w:val="clear"/>
        </w:rPr>
        <w:t xml:space="preserve"> Η διάκριση αριστερού - δεξιού μέρους του μπουφάν θεωρείται η πλευρά που απεικονίζεται στο μάτι εξωτερικού παρατηρητή, είτε η αντίθετη πλευρά κατά την έννοια του χρήστη.</w:t>
      </w:r>
    </w:p>
    <w:p>
      <w:pPr>
        <w:pStyle w:val="Normal"/>
        <w:rPr>
          <w:shd w:fill="auto" w:val="clear"/>
        </w:rPr>
      </w:pPr>
      <w:r>
        <w:rPr>
          <w:shd w:fill="auto" w:val="clear"/>
        </w:rPr>
      </w:r>
    </w:p>
    <w:p>
      <w:pPr>
        <w:pStyle w:val="Normal"/>
        <w:rPr>
          <w:shd w:fill="auto" w:val="clear"/>
        </w:rPr>
      </w:pPr>
      <w:r>
        <w:rPr>
          <w:b/>
          <w:sz w:val="24"/>
          <w:szCs w:val="24"/>
          <w:shd w:fill="auto" w:val="clear"/>
        </w:rPr>
        <w:t xml:space="preserve">4.3.11 </w:t>
      </w:r>
      <w:r>
        <w:rPr>
          <w:sz w:val="24"/>
          <w:szCs w:val="24"/>
          <w:shd w:fill="auto" w:val="clear"/>
        </w:rPr>
        <w:t xml:space="preserve">Επίσημο Δείγμα Υπηρεσίας </w:t>
      </w:r>
    </w:p>
    <w:p>
      <w:pPr>
        <w:pStyle w:val="Normal"/>
        <w:rPr>
          <w:shd w:fill="auto" w:val="clear"/>
        </w:rPr>
      </w:pPr>
      <w:r>
        <w:rPr>
          <w:b/>
          <w:sz w:val="24"/>
          <w:szCs w:val="24"/>
          <w:shd w:fill="auto" w:val="clear"/>
        </w:rPr>
        <w:t>4.3.11.1</w:t>
      </w:r>
      <w:r>
        <w:rPr>
          <w:sz w:val="24"/>
          <w:szCs w:val="24"/>
          <w:shd w:fill="auto" w:val="clear"/>
        </w:rPr>
        <w:t xml:space="preserve"> Με το Επίσημο Δείγμα της Υπηρεσίας προσδιορίζεται ο τρόπος ραφής - κατασκευής του μπουφάν και η γενικότερη μακροσκοπική εμφάνιση αυτού: ευκαμψία, αφή, καθαρότητα, φινίρισμα κ.λπ. και γενικά ισχύει μόνο για τα χαρακτηριστικά τα οποία αναφέρονται στην επ’ αυτού αναρτημένη καρτέλα.</w:t>
      </w:r>
    </w:p>
    <w:p>
      <w:pPr>
        <w:pStyle w:val="Normal"/>
        <w:rPr>
          <w:shd w:fill="auto" w:val="clear"/>
        </w:rPr>
      </w:pPr>
      <w:r>
        <w:rPr>
          <w:color w:val="000000"/>
          <w:sz w:val="24"/>
          <w:szCs w:val="24"/>
          <w:shd w:fill="auto" w:val="clear"/>
        </w:rPr>
        <w:t xml:space="preserve">Σημείωση: Το Επίσημο Δείγμα κατά το χρόνο εκτέλεσης του εκάστοτε μειοδοτικού διαγωνισμού θα βρίσκεται στο χώρο της αρμόδιας για το διαγωνισμό Υπηρεσίας. Οι υποψήφιοι προμηθευτές θα μπορούν να επισκεφτούν την Υπηρεσία και θα έχουν την δυνατότητα και ευχέρεια  να το μελετήσουν και να το εξετάσουν επί τόπου. </w:t>
      </w:r>
    </w:p>
    <w:p>
      <w:pPr>
        <w:pStyle w:val="Normal"/>
        <w:rPr>
          <w:shd w:fill="auto" w:val="clear"/>
        </w:rPr>
      </w:pPr>
      <w:r>
        <w:rPr>
          <w:b/>
          <w:sz w:val="24"/>
          <w:szCs w:val="24"/>
          <w:shd w:fill="auto" w:val="clear"/>
        </w:rPr>
        <w:t>4.3.11.2</w:t>
      </w:r>
      <w:r>
        <w:rPr>
          <w:sz w:val="24"/>
          <w:szCs w:val="24"/>
          <w:shd w:fill="auto" w:val="clear"/>
        </w:rPr>
        <w:t xml:space="preserve"> Η Υπηρεσία παρέχει με απόδειξη στον μειοδότη κατασκευαστή με υποχρέωση επιστροφής του, το Επίσημο Δείγμα του μπουφάν της § 4.3.11.1, το οποίο θα χρησιμοποιηθεί για την κατασκευή του περιγραφόμενου είδους. Το ανωτέρω Επίσημο Δείγμα λειτουργεί επικουρικά των §§ 4.3.1  έως και 4.3.10 της παρούσης ΠΕΔ σε ότι αφορά τις λεπτομέρειες κατασκευής.</w:t>
      </w:r>
    </w:p>
    <w:p>
      <w:pPr>
        <w:pStyle w:val="Normal"/>
        <w:rPr>
          <w:shd w:fill="auto" w:val="clear"/>
        </w:rPr>
      </w:pPr>
      <w:r>
        <w:rPr>
          <w:b/>
          <w:sz w:val="24"/>
          <w:szCs w:val="24"/>
          <w:shd w:fill="auto" w:val="clear"/>
        </w:rPr>
        <w:t>4.3.11.3</w:t>
      </w:r>
      <w:r>
        <w:rPr>
          <w:sz w:val="24"/>
          <w:szCs w:val="24"/>
          <w:shd w:fill="auto" w:val="clear"/>
        </w:rPr>
        <w:t xml:space="preserve"> Όταν υπάρχουν ασυμφωνίες μεταξύ των διαφόρων τεχνικών χαρακτηριστικών της ΠΕΔ και του Επίσημου Δείγματος, που δεν διευκρινίζονται αλλού στην παραπάνω καρτέλα, κατισχύουν τα χαρακτηριστικά της ΠΕΔ. Οπωσδήποτε το Δείγμα Υπηρεσίας δεν ισχύει για τυχόν υπάρχουσες σ’ αυτό κακοτεχνίες και ελαττώματα.</w:t>
      </w:r>
    </w:p>
    <w:p>
      <w:pPr>
        <w:pStyle w:val="Normal"/>
        <w:rPr>
          <w:b/>
          <w:sz w:val="24"/>
          <w:szCs w:val="24"/>
          <w:shd w:fill="auto" w:val="clear"/>
        </w:rPr>
      </w:pPr>
      <w:r>
        <w:rPr>
          <w:b/>
          <w:sz w:val="24"/>
          <w:szCs w:val="24"/>
          <w:shd w:fill="auto" w:val="clear"/>
        </w:rPr>
      </w:r>
    </w:p>
    <w:p>
      <w:pPr>
        <w:pStyle w:val="Style16"/>
        <w:numPr>
          <w:ilvl w:val="0"/>
          <w:numId w:val="0"/>
        </w:numPr>
        <w:ind w:hanging="0" w:left="0"/>
        <w:rPr>
          <w:shd w:fill="auto" w:val="clear"/>
        </w:rPr>
      </w:pPr>
      <w:r>
        <w:rPr>
          <w:b/>
          <w:sz w:val="24"/>
          <w:szCs w:val="24"/>
          <w:shd w:fill="auto" w:val="clear"/>
        </w:rPr>
        <w:t xml:space="preserve">4.4 Απαιτήσεις Νομοθεσίας </w:t>
      </w:r>
    </w:p>
    <w:p>
      <w:pPr>
        <w:pStyle w:val="Style16"/>
        <w:numPr>
          <w:ilvl w:val="0"/>
          <w:numId w:val="0"/>
        </w:numPr>
        <w:ind w:hanging="0" w:left="0"/>
        <w:rPr>
          <w:shd w:fill="auto" w:val="clear"/>
        </w:rPr>
      </w:pPr>
      <w:r>
        <w:rPr>
          <w:sz w:val="24"/>
          <w:szCs w:val="24"/>
          <w:shd w:fill="auto" w:val="clear"/>
        </w:rPr>
        <w:t xml:space="preserve">Ουσίες που θεωρούνται επιβλαβείς για την υγεία του χρήστη και περιλαμβάνονται στο Παράρτημα </w:t>
      </w:r>
      <w:r>
        <w:rPr>
          <w:sz w:val="24"/>
          <w:szCs w:val="24"/>
          <w:shd w:fill="auto" w:val="clear"/>
          <w:lang w:val="en-US"/>
        </w:rPr>
        <w:t>XVII</w:t>
      </w:r>
      <w:r>
        <w:rPr>
          <w:sz w:val="24"/>
          <w:szCs w:val="24"/>
          <w:shd w:fill="auto" w:val="clear"/>
        </w:rPr>
        <w:t xml:space="preserve"> του Κανονισμού §2.1.1 και τυχόν περιέχονται στα υλικά που θα χρησιμοποιηθούν για την κατασκευή των μαύρων αδιάβροχων μπουφάν, τότε αυτές θα πληρούν τις διατάξεις του εν λόγω κανονισμού.</w:t>
      </w:r>
    </w:p>
    <w:p>
      <w:pPr>
        <w:pStyle w:val="Normal"/>
        <w:rPr>
          <w:shd w:fill="auto" w:val="clear"/>
        </w:rPr>
      </w:pPr>
      <w:r>
        <w:rPr>
          <w:shd w:fill="auto" w:val="clear"/>
        </w:rPr>
      </w:r>
    </w:p>
    <w:p>
      <w:pPr>
        <w:pStyle w:val="Normal"/>
        <w:rPr>
          <w:shd w:fill="auto" w:val="clear"/>
        </w:rPr>
      </w:pPr>
      <w:r>
        <w:rPr>
          <w:b/>
          <w:sz w:val="24"/>
          <w:szCs w:val="24"/>
          <w:shd w:fill="auto" w:val="clear"/>
        </w:rPr>
        <w:t>4.5 Επισήμανση υλικού</w:t>
      </w:r>
    </w:p>
    <w:p>
      <w:pPr>
        <w:pStyle w:val="Normal"/>
        <w:rPr>
          <w:shd w:fill="auto" w:val="clear"/>
        </w:rPr>
      </w:pPr>
      <w:r>
        <w:rPr>
          <w:sz w:val="24"/>
          <w:szCs w:val="24"/>
          <w:shd w:fill="auto" w:val="clear"/>
        </w:rPr>
        <w:t>Σε κάθε μπουφάν θα αναγράφονται σε εμφανές σημείο επί συνθετικής ετικέτας με ανεξίτηλο τρόπο τα ακόλουθα στοιχεία:</w:t>
      </w:r>
    </w:p>
    <w:p>
      <w:pPr>
        <w:pStyle w:val="Normal"/>
        <w:rPr>
          <w:shd w:fill="auto" w:val="clear"/>
        </w:rPr>
      </w:pPr>
      <w:r>
        <w:rPr>
          <w:b/>
          <w:sz w:val="24"/>
          <w:szCs w:val="24"/>
          <w:shd w:fill="auto" w:val="clear"/>
        </w:rPr>
        <w:t>4.5.1</w:t>
      </w:r>
      <w:r>
        <w:rPr>
          <w:sz w:val="24"/>
          <w:szCs w:val="24"/>
          <w:shd w:fill="auto" w:val="clear"/>
        </w:rPr>
        <w:t xml:space="preserve"> Σύνθεση υλικού.</w:t>
      </w:r>
    </w:p>
    <w:p>
      <w:pPr>
        <w:pStyle w:val="Normal"/>
        <w:rPr>
          <w:shd w:fill="auto" w:val="clear"/>
        </w:rPr>
      </w:pPr>
      <w:r>
        <w:rPr>
          <w:b/>
          <w:sz w:val="24"/>
          <w:szCs w:val="24"/>
          <w:shd w:fill="auto" w:val="clear"/>
        </w:rPr>
        <w:t xml:space="preserve">4.5.2 </w:t>
      </w:r>
      <w:r>
        <w:rPr>
          <w:sz w:val="24"/>
          <w:szCs w:val="24"/>
          <w:shd w:fill="auto" w:val="clear"/>
        </w:rPr>
        <w:t>Μέγεθος του υλικού</w:t>
      </w:r>
    </w:p>
    <w:p>
      <w:pPr>
        <w:pStyle w:val="Normal"/>
        <w:rPr>
          <w:shd w:fill="auto" w:val="clear"/>
        </w:rPr>
      </w:pPr>
      <w:r>
        <w:rPr>
          <w:b/>
          <w:sz w:val="24"/>
          <w:szCs w:val="24"/>
          <w:shd w:fill="auto" w:val="clear"/>
        </w:rPr>
        <w:t xml:space="preserve">4.5.3 </w:t>
      </w:r>
      <w:r>
        <w:rPr>
          <w:sz w:val="24"/>
          <w:szCs w:val="24"/>
          <w:shd w:fill="auto" w:val="clear"/>
        </w:rPr>
        <w:t xml:space="preserve">Τα διεθνή σύμβολα με τις οδηγίες φροντίδας (όπως καθαρισμού, σιδερώματος και στεγνώματος κ.λπ.) σύμφωνα με το ΕΝ </w:t>
      </w:r>
      <w:r>
        <w:rPr>
          <w:sz w:val="24"/>
          <w:szCs w:val="24"/>
          <w:shd w:fill="auto" w:val="clear"/>
          <w:lang w:val="en-US"/>
        </w:rPr>
        <w:t>ISO</w:t>
      </w:r>
      <w:r>
        <w:rPr>
          <w:sz w:val="24"/>
          <w:szCs w:val="24"/>
          <w:shd w:fill="auto" w:val="clear"/>
        </w:rPr>
        <w:t xml:space="preserve"> 3758, που μπορεί να υποστεί το υλικό.</w:t>
      </w:r>
    </w:p>
    <w:p>
      <w:pPr>
        <w:pStyle w:val="Normal"/>
        <w:rPr>
          <w:shd w:fill="auto" w:val="clear"/>
        </w:rPr>
      </w:pPr>
      <w:r>
        <w:rPr>
          <w:b/>
          <w:sz w:val="24"/>
          <w:szCs w:val="24"/>
          <w:shd w:fill="auto" w:val="clear"/>
        </w:rPr>
        <w:t xml:space="preserve">4.5.4 </w:t>
      </w:r>
      <w:r>
        <w:rPr>
          <w:sz w:val="24"/>
          <w:szCs w:val="24"/>
          <w:shd w:fill="auto" w:val="clear"/>
        </w:rPr>
        <w:t>Εμπορικό σήμα ή επωνυμία του κατασκευαστή ή του προμηθευτή</w:t>
      </w:r>
    </w:p>
    <w:p>
      <w:pPr>
        <w:pStyle w:val="Normal"/>
        <w:rPr>
          <w:shd w:fill="auto" w:val="clear"/>
        </w:rPr>
      </w:pPr>
      <w:r>
        <w:rPr>
          <w:b/>
          <w:bCs/>
          <w:sz w:val="24"/>
          <w:szCs w:val="24"/>
          <w:shd w:fill="auto" w:val="clear"/>
        </w:rPr>
        <w:t xml:space="preserve">4.5.5 </w:t>
      </w:r>
      <w:r>
        <w:rPr>
          <w:bCs/>
          <w:sz w:val="24"/>
          <w:szCs w:val="24"/>
          <w:shd w:fill="auto" w:val="clear"/>
        </w:rPr>
        <w:t>Αριθμός σύμβασης</w:t>
      </w:r>
    </w:p>
    <w:p>
      <w:pPr>
        <w:pStyle w:val="Normal"/>
        <w:rPr>
          <w:shd w:fill="auto" w:val="clear"/>
        </w:rPr>
      </w:pPr>
      <w:r>
        <w:rPr>
          <w:shd w:fill="auto" w:val="clear"/>
        </w:rPr>
      </w:r>
    </w:p>
    <w:p>
      <w:pPr>
        <w:pStyle w:val="Normal"/>
        <w:rPr>
          <w:shd w:fill="auto" w:val="clear"/>
        </w:rPr>
      </w:pPr>
      <w:r>
        <w:rPr>
          <w:b/>
          <w:sz w:val="24"/>
          <w:szCs w:val="24"/>
          <w:shd w:fill="auto" w:val="clear"/>
        </w:rPr>
        <w:t>5 ΣΥΣΚΕΥΑΣΙΑ / ΕΠΙΣΗΜΑΝΣΕΙΣ</w:t>
      </w:r>
    </w:p>
    <w:p>
      <w:pPr>
        <w:pStyle w:val="Normal"/>
        <w:rPr>
          <w:shd w:fill="auto" w:val="clear"/>
        </w:rPr>
      </w:pPr>
      <w:r>
        <w:rPr>
          <w:b/>
          <w:sz w:val="24"/>
          <w:szCs w:val="24"/>
          <w:shd w:fill="auto" w:val="clear"/>
        </w:rPr>
        <w:t>5.1 Συσκευασία</w:t>
      </w:r>
    </w:p>
    <w:p>
      <w:pPr>
        <w:pStyle w:val="Normal"/>
        <w:rPr>
          <w:shd w:fill="auto" w:val="clear"/>
        </w:rPr>
      </w:pPr>
      <w:r>
        <w:rPr>
          <w:b/>
          <w:sz w:val="24"/>
          <w:szCs w:val="24"/>
          <w:shd w:fill="auto" w:val="clear"/>
        </w:rPr>
        <w:t>5.1.1</w:t>
      </w:r>
      <w:r>
        <w:rPr>
          <w:sz w:val="24"/>
          <w:szCs w:val="24"/>
          <w:shd w:fill="auto" w:val="clear"/>
        </w:rPr>
        <w:t xml:space="preserve"> Πρωτογενής Συσκευασία</w:t>
      </w:r>
    </w:p>
    <w:p>
      <w:pPr>
        <w:pStyle w:val="Normal"/>
        <w:rPr>
          <w:shd w:fill="auto" w:val="clear"/>
        </w:rPr>
      </w:pPr>
      <w:r>
        <w:rPr>
          <w:sz w:val="24"/>
          <w:szCs w:val="24"/>
          <w:shd w:fill="auto" w:val="clear"/>
        </w:rPr>
        <w:t xml:space="preserve">Κάθε μπουφάν θα είναι καλά σιδερωμένο και διπλωμένο μέσα σε διαφανή πλαστική σακούλα, ανθεκτική στην αποθήκευση και στη μεταφορά </w:t>
      </w:r>
    </w:p>
    <w:p>
      <w:pPr>
        <w:pStyle w:val="Normal"/>
        <w:rPr>
          <w:b/>
          <w:sz w:val="24"/>
          <w:szCs w:val="24"/>
          <w:shd w:fill="auto" w:val="clear"/>
        </w:rPr>
      </w:pPr>
      <w:r>
        <w:rPr>
          <w:b/>
          <w:sz w:val="24"/>
          <w:szCs w:val="24"/>
          <w:shd w:fill="auto" w:val="clear"/>
        </w:rPr>
      </w:r>
    </w:p>
    <w:p>
      <w:pPr>
        <w:pStyle w:val="Normal"/>
        <w:rPr>
          <w:shd w:fill="auto" w:val="clear"/>
        </w:rPr>
      </w:pPr>
      <w:r>
        <w:rPr>
          <w:b/>
          <w:sz w:val="24"/>
          <w:szCs w:val="24"/>
          <w:shd w:fill="auto" w:val="clear"/>
        </w:rPr>
        <w:t xml:space="preserve">5.1.2 </w:t>
      </w:r>
      <w:r>
        <w:rPr>
          <w:sz w:val="24"/>
          <w:szCs w:val="24"/>
          <w:shd w:fill="auto" w:val="clear"/>
        </w:rPr>
        <w:t xml:space="preserve">Δευτερογενής συσκευασία </w:t>
      </w:r>
    </w:p>
    <w:p>
      <w:pPr>
        <w:pStyle w:val="Normal"/>
        <w:rPr>
          <w:shd w:fill="auto" w:val="clear"/>
        </w:rPr>
      </w:pPr>
      <w:r>
        <w:rPr>
          <w:b/>
          <w:sz w:val="24"/>
          <w:szCs w:val="24"/>
          <w:shd w:fill="auto" w:val="clear"/>
        </w:rPr>
        <w:t>5.1.2.1</w:t>
      </w:r>
      <w:r>
        <w:rPr>
          <w:sz w:val="24"/>
          <w:szCs w:val="24"/>
          <w:shd w:fill="auto" w:val="clear"/>
        </w:rPr>
        <w:t xml:space="preserve"> Κατάλληλος αριθμός μπουφάν ίδιου μεγέθους (πρωτογενείς συσκευασίες) (ίδιου ΝΑΤ), θα συσκευάζονται σε πεντάφυλλο χαρτοκιβώτιο ανθεκτικό στη μεταφορά και αποθήκευση, το οποίο θα κλείνει με κατάλληλη ταινία συσκευασίας.</w:t>
      </w:r>
    </w:p>
    <w:p>
      <w:pPr>
        <w:pStyle w:val="Normal"/>
        <w:rPr>
          <w:shd w:fill="auto" w:val="clear"/>
        </w:rPr>
      </w:pPr>
      <w:r>
        <w:rPr>
          <w:b/>
          <w:sz w:val="24"/>
          <w:szCs w:val="24"/>
          <w:shd w:fill="auto" w:val="clear"/>
        </w:rPr>
        <w:t xml:space="preserve">5.1.2.2 </w:t>
      </w:r>
      <w:r>
        <w:rPr>
          <w:sz w:val="24"/>
          <w:szCs w:val="24"/>
          <w:shd w:fill="auto" w:val="clear"/>
        </w:rPr>
        <w:t>Το χαρτοκιβώτιο δευτερογενούς συσκευασίας θα κατασκευάζεται από πεντάφυλλο χαρτόνι με ελάχιστο βάρος 700</w:t>
      </w:r>
      <w:r>
        <w:rPr>
          <w:sz w:val="24"/>
          <w:szCs w:val="24"/>
          <w:shd w:fill="auto" w:val="clear"/>
          <w:lang w:val="en-US"/>
        </w:rPr>
        <w:t>g</w:t>
      </w:r>
      <w:r>
        <w:rPr>
          <w:sz w:val="24"/>
          <w:szCs w:val="24"/>
          <w:shd w:fill="auto" w:val="clear"/>
        </w:rPr>
        <w:t>/</w:t>
      </w:r>
      <w:r>
        <w:rPr>
          <w:sz w:val="24"/>
          <w:szCs w:val="24"/>
          <w:shd w:fill="auto" w:val="clear"/>
          <w:lang w:val="en-US"/>
        </w:rPr>
        <w:t>m</w:t>
      </w:r>
      <w:r>
        <w:rPr>
          <w:sz w:val="24"/>
          <w:szCs w:val="24"/>
          <w:shd w:fill="auto" w:val="clear"/>
          <w:vertAlign w:val="superscript"/>
        </w:rPr>
        <w:t>2</w:t>
      </w:r>
      <w:r>
        <w:rPr>
          <w:sz w:val="24"/>
          <w:szCs w:val="24"/>
          <w:shd w:fill="auto" w:val="clear"/>
        </w:rPr>
        <w:t xml:space="preserve">, σε σχήμα ορθογωνίου παραλληλεπίπεδου με σιδερένιους συνδετήρες πάχους 2 </w:t>
      </w:r>
      <w:r>
        <w:rPr>
          <w:sz w:val="24"/>
          <w:szCs w:val="24"/>
          <w:shd w:fill="auto" w:val="clear"/>
          <w:lang w:val="en-US"/>
        </w:rPr>
        <w:t>mm</w:t>
      </w:r>
      <w:r>
        <w:rPr>
          <w:sz w:val="24"/>
          <w:szCs w:val="24"/>
          <w:shd w:fill="auto" w:val="clear"/>
        </w:rPr>
        <w:t xml:space="preserve"> και μήκους 14</w:t>
      </w:r>
      <w:r>
        <w:rPr>
          <w:sz w:val="24"/>
          <w:szCs w:val="24"/>
          <w:shd w:fill="auto" w:val="clear"/>
          <w:lang w:val="en-US"/>
        </w:rPr>
        <w:t>mm</w:t>
      </w:r>
      <w:r>
        <w:rPr>
          <w:sz w:val="24"/>
          <w:szCs w:val="24"/>
          <w:shd w:fill="auto" w:val="clear"/>
        </w:rPr>
        <w:t xml:space="preserve"> και σε πυκνότητα ενός συνδετήρα ανά 3-4 </w:t>
      </w:r>
      <w:r>
        <w:rPr>
          <w:sz w:val="24"/>
          <w:szCs w:val="24"/>
          <w:shd w:fill="auto" w:val="clear"/>
          <w:lang w:val="en-US"/>
        </w:rPr>
        <w:t>cm</w:t>
      </w:r>
      <w:r>
        <w:rPr>
          <w:sz w:val="24"/>
          <w:szCs w:val="24"/>
          <w:shd w:fill="auto" w:val="clear"/>
        </w:rPr>
        <w:t xml:space="preserve"> μήκους. Είναι επιθυμητό το χαρτόνι να έχει παρασκευαστεί με τέτοιο τρόπο ώστε τα εσωτερικά του τρία (3) φύλλα να είναι εμποτισμένα με παραφίνη δια της μεθόδου του ψεκασμού.</w:t>
      </w:r>
    </w:p>
    <w:p>
      <w:pPr>
        <w:pStyle w:val="Normal"/>
        <w:rPr>
          <w:b/>
          <w:sz w:val="24"/>
          <w:szCs w:val="24"/>
          <w:shd w:fill="auto" w:val="clear"/>
        </w:rPr>
      </w:pPr>
      <w:r>
        <w:rPr>
          <w:b/>
          <w:sz w:val="24"/>
          <w:szCs w:val="24"/>
          <w:shd w:fill="auto" w:val="clear"/>
        </w:rPr>
      </w:r>
    </w:p>
    <w:p>
      <w:pPr>
        <w:pStyle w:val="Normal"/>
        <w:rPr>
          <w:shd w:fill="auto" w:val="clear"/>
        </w:rPr>
      </w:pPr>
      <w:r>
        <w:rPr>
          <w:b/>
          <w:sz w:val="24"/>
          <w:szCs w:val="24"/>
          <w:shd w:fill="auto" w:val="clear"/>
        </w:rPr>
        <w:t>5.1.3</w:t>
      </w:r>
      <w:r>
        <w:rPr>
          <w:sz w:val="24"/>
          <w:szCs w:val="24"/>
          <w:shd w:fill="auto" w:val="clear"/>
        </w:rPr>
        <w:t xml:space="preserve"> Τριτογενής συσκευασία</w:t>
      </w:r>
    </w:p>
    <w:p>
      <w:pPr>
        <w:pStyle w:val="Normal"/>
        <w:rPr>
          <w:shd w:fill="auto" w:val="clear"/>
        </w:rPr>
      </w:pPr>
      <w:r>
        <w:rPr>
          <w:b/>
          <w:sz w:val="24"/>
          <w:szCs w:val="24"/>
          <w:u w:val="single"/>
          <w:shd w:fill="auto" w:val="clear"/>
        </w:rPr>
        <w:t xml:space="preserve">Όταν ο αριθμός των δευτερογενών συσκευασιών §5.1.2 (χαρτοκιβωτίων) είναι μεγαλύτερος των είκοσι (20), τότε ο προμηθευτής υποχρεούται να τα τοποθετήσει σε ξύλινες παλέτες συσκευασίας μέγιστου μικτού βάρους </w:t>
      </w:r>
      <w:r>
        <w:rPr>
          <w:b/>
          <w:sz w:val="24"/>
          <w:szCs w:val="24"/>
          <w:u w:val="single"/>
          <w:shd w:fill="auto" w:val="clear"/>
          <w:lang w:val="en-US"/>
        </w:rPr>
        <w:t>2</w:t>
      </w:r>
      <w:r>
        <w:rPr>
          <w:b/>
          <w:sz w:val="24"/>
          <w:szCs w:val="24"/>
          <w:u w:val="single"/>
          <w:shd w:fill="auto" w:val="clear"/>
          <w:lang w:val="en-US"/>
        </w:rPr>
        <w:t>t</w:t>
      </w:r>
      <w:r>
        <w:rPr>
          <w:b/>
          <w:sz w:val="24"/>
          <w:szCs w:val="24"/>
          <w:u w:val="single"/>
          <w:shd w:fill="auto" w:val="clear"/>
          <w:lang w:val="en-US"/>
        </w:rPr>
        <w:t>n</w:t>
      </w:r>
      <w:r>
        <w:rPr>
          <w:b/>
          <w:sz w:val="24"/>
          <w:szCs w:val="24"/>
          <w:u w:val="single"/>
          <w:shd w:fill="auto" w:val="clear"/>
        </w:rPr>
        <w:t xml:space="preserve"> έκαστη,</w:t>
      </w:r>
      <w:r>
        <w:rPr>
          <w:b/>
          <w:sz w:val="24"/>
          <w:szCs w:val="24"/>
          <w:shd w:fill="auto" w:val="clear"/>
        </w:rPr>
        <w:t xml:space="preserve"> </w:t>
      </w:r>
      <w:r>
        <w:rPr>
          <w:sz w:val="24"/>
          <w:szCs w:val="24"/>
          <w:shd w:fill="auto" w:val="clear"/>
        </w:rPr>
        <w:t xml:space="preserve">που θα φτάνει σε ύψος το μέγιστο 200 </w:t>
      </w:r>
      <w:r>
        <w:rPr>
          <w:sz w:val="24"/>
          <w:szCs w:val="24"/>
          <w:shd w:fill="auto" w:val="clear"/>
          <w:lang w:val="en-US"/>
        </w:rPr>
        <w:t>cm</w:t>
      </w:r>
      <w:r>
        <w:rPr>
          <w:sz w:val="24"/>
          <w:szCs w:val="24"/>
          <w:shd w:fill="auto" w:val="clear"/>
        </w:rPr>
        <w:t>. Τα χαρτοκιβώτια της παλέτας θα συγκρατούνται - περιβάλλονται με νάιλον διαφανή μεμβράνη (</w:t>
      </w:r>
      <w:r>
        <w:rPr>
          <w:sz w:val="24"/>
          <w:szCs w:val="24"/>
          <w:shd w:fill="auto" w:val="clear"/>
          <w:lang w:val="en-US"/>
        </w:rPr>
        <w:t>Stretch</w:t>
      </w:r>
      <w:r>
        <w:rPr>
          <w:sz w:val="24"/>
          <w:szCs w:val="24"/>
          <w:shd w:fill="auto" w:val="clear"/>
        </w:rPr>
        <w:t xml:space="preserve"> </w:t>
      </w:r>
      <w:r>
        <w:rPr>
          <w:sz w:val="24"/>
          <w:szCs w:val="24"/>
          <w:shd w:fill="auto" w:val="clear"/>
          <w:lang w:val="en-US"/>
        </w:rPr>
        <w:t>film</w:t>
      </w:r>
      <w:r>
        <w:rPr>
          <w:sz w:val="24"/>
          <w:szCs w:val="24"/>
          <w:shd w:fill="auto" w:val="clear"/>
        </w:rPr>
        <w:t>) περιμετρικά καθ’ όλο το ύψος τους. Η ξύλινη παλέτα θα είναι κατασκευασμένη σύμφωνα με το πρότυπο της § 2.2.19 παρούσας ΠΕΔ.</w:t>
      </w:r>
    </w:p>
    <w:p>
      <w:pPr>
        <w:pStyle w:val="Normal"/>
        <w:rPr>
          <w:sz w:val="24"/>
          <w:szCs w:val="24"/>
          <w:shd w:fill="auto" w:val="clear"/>
        </w:rPr>
      </w:pPr>
      <w:r>
        <w:rPr>
          <w:sz w:val="24"/>
          <w:szCs w:val="24"/>
          <w:shd w:fill="auto" w:val="clear"/>
        </w:rPr>
      </w:r>
    </w:p>
    <w:p>
      <w:pPr>
        <w:pStyle w:val="Normal"/>
        <w:rPr>
          <w:b/>
          <w:sz w:val="24"/>
          <w:szCs w:val="24"/>
        </w:rPr>
      </w:pPr>
      <w:r>
        <w:rPr>
          <w:b/>
          <w:sz w:val="24"/>
          <w:szCs w:val="24"/>
        </w:rPr>
        <w:t xml:space="preserve">5.2 Επισημάνσεις </w:t>
      </w:r>
    </w:p>
    <w:p>
      <w:pPr>
        <w:pStyle w:val="Normal"/>
        <w:rPr>
          <w:sz w:val="24"/>
          <w:szCs w:val="24"/>
        </w:rPr>
      </w:pPr>
      <w:r>
        <w:rPr>
          <w:b/>
          <w:sz w:val="24"/>
          <w:szCs w:val="24"/>
        </w:rPr>
        <w:t xml:space="preserve">5.2.1 </w:t>
      </w:r>
      <w:r>
        <w:rPr>
          <w:sz w:val="24"/>
          <w:szCs w:val="24"/>
        </w:rPr>
        <w:t xml:space="preserve">Επισήμανση πρωτογενούς συσκευασίας </w:t>
      </w:r>
    </w:p>
    <w:p>
      <w:pPr>
        <w:pStyle w:val="Normal"/>
        <w:rPr>
          <w:b/>
          <w:sz w:val="24"/>
          <w:szCs w:val="24"/>
        </w:rPr>
      </w:pPr>
      <w:r>
        <w:rPr>
          <w:sz w:val="24"/>
          <w:szCs w:val="24"/>
        </w:rPr>
        <w:t>Σε κάθε πρωτογενή συσκευασία θα αναγράφονται οι παρακάτω τουλάχιστον επισημάνσεις:</w:t>
      </w:r>
    </w:p>
    <w:p>
      <w:pPr>
        <w:pStyle w:val="Normal"/>
        <w:rPr>
          <w:b/>
          <w:sz w:val="24"/>
          <w:szCs w:val="24"/>
        </w:rPr>
      </w:pPr>
      <w:r>
        <w:rPr>
          <w:b/>
          <w:sz w:val="24"/>
          <w:szCs w:val="24"/>
        </w:rPr>
        <w:t>5.2.1.1</w:t>
      </w:r>
      <w:r>
        <w:rPr>
          <w:sz w:val="24"/>
          <w:szCs w:val="24"/>
        </w:rPr>
        <w:t xml:space="preserve"> Περιγραφή του υλικού.</w:t>
      </w:r>
    </w:p>
    <w:p>
      <w:pPr>
        <w:pStyle w:val="Normal"/>
        <w:rPr>
          <w:b/>
          <w:sz w:val="24"/>
          <w:szCs w:val="24"/>
        </w:rPr>
      </w:pPr>
      <w:r>
        <w:rPr>
          <w:b/>
          <w:sz w:val="24"/>
          <w:szCs w:val="24"/>
        </w:rPr>
        <w:t xml:space="preserve">5.2.1.2 </w:t>
      </w:r>
      <w:r>
        <w:rPr>
          <w:sz w:val="24"/>
          <w:szCs w:val="24"/>
        </w:rPr>
        <w:t>Μέγεθος του υλικού</w:t>
      </w:r>
    </w:p>
    <w:p>
      <w:pPr>
        <w:pStyle w:val="Normal"/>
        <w:rPr>
          <w:b/>
          <w:sz w:val="24"/>
          <w:szCs w:val="24"/>
        </w:rPr>
      </w:pPr>
      <w:r>
        <w:rPr>
          <w:b/>
          <w:sz w:val="24"/>
          <w:szCs w:val="24"/>
        </w:rPr>
        <w:t>5.2.1.3</w:t>
      </w:r>
      <w:r>
        <w:rPr>
          <w:sz w:val="24"/>
          <w:szCs w:val="24"/>
        </w:rPr>
        <w:t xml:space="preserve"> Αριθμός ταξινόμησης (ΝΑΤ) υλικού, ως Πίνακες Ι και ΙΙ § 4.2.1.</w:t>
      </w:r>
    </w:p>
    <w:p>
      <w:pPr>
        <w:pStyle w:val="Normal"/>
        <w:rPr>
          <w:b/>
          <w:sz w:val="24"/>
          <w:szCs w:val="24"/>
        </w:rPr>
      </w:pPr>
      <w:r>
        <w:rPr>
          <w:b/>
          <w:sz w:val="24"/>
          <w:szCs w:val="24"/>
        </w:rPr>
        <w:t>5.2.1.4</w:t>
      </w:r>
      <w:r>
        <w:rPr>
          <w:sz w:val="24"/>
          <w:szCs w:val="24"/>
        </w:rPr>
        <w:t xml:space="preserve"> Εμπορικό σήμα ή επωνυμία του κατασκευαστή ή του προμηθευτή. </w:t>
      </w:r>
    </w:p>
    <w:p>
      <w:pPr>
        <w:pStyle w:val="Normal"/>
        <w:rPr>
          <w:sz w:val="24"/>
          <w:szCs w:val="24"/>
        </w:rPr>
      </w:pPr>
      <w:r>
        <w:rPr>
          <w:b/>
          <w:sz w:val="24"/>
          <w:szCs w:val="24"/>
        </w:rPr>
        <w:t>5.2.1.5</w:t>
      </w:r>
      <w:r>
        <w:rPr>
          <w:sz w:val="24"/>
          <w:szCs w:val="24"/>
        </w:rPr>
        <w:t xml:space="preserve"> Αριθμός και έτος σύμβασης.</w:t>
      </w:r>
    </w:p>
    <w:p>
      <w:pPr>
        <w:pStyle w:val="Normal"/>
        <w:rPr>
          <w:sz w:val="24"/>
          <w:szCs w:val="24"/>
        </w:rPr>
      </w:pPr>
      <w:r>
        <w:rPr>
          <w:sz w:val="24"/>
          <w:szCs w:val="24"/>
        </w:rPr>
      </w:r>
    </w:p>
    <w:p>
      <w:pPr>
        <w:pStyle w:val="Normal"/>
        <w:rPr>
          <w:sz w:val="24"/>
          <w:szCs w:val="24"/>
        </w:rPr>
      </w:pPr>
      <w:r>
        <w:rPr>
          <w:b/>
          <w:sz w:val="24"/>
          <w:szCs w:val="24"/>
        </w:rPr>
        <w:t>5.2.2</w:t>
      </w:r>
      <w:r>
        <w:rPr>
          <w:sz w:val="24"/>
          <w:szCs w:val="24"/>
        </w:rPr>
        <w:t xml:space="preserve"> Επισήμανση δευτερογενούς συσκευασίας</w:t>
      </w:r>
    </w:p>
    <w:p>
      <w:pPr>
        <w:pStyle w:val="Normal"/>
        <w:rPr>
          <w:b/>
          <w:sz w:val="24"/>
          <w:szCs w:val="24"/>
        </w:rPr>
      </w:pPr>
      <w:r>
        <w:rPr>
          <w:sz w:val="24"/>
          <w:szCs w:val="24"/>
        </w:rPr>
        <w:t>Σε κάθε χαρτοκιβώτιο (δευτερογενούς συσκευασίας) στο εξωτερικό μέρος και σε εμφανές σημείο αυτού, θα αναγράφονται τα παρακάτω:</w:t>
      </w:r>
    </w:p>
    <w:p>
      <w:pPr>
        <w:pStyle w:val="Normal"/>
        <w:rPr>
          <w:b/>
          <w:sz w:val="24"/>
          <w:szCs w:val="24"/>
        </w:rPr>
      </w:pPr>
      <w:r>
        <w:rPr>
          <w:b/>
          <w:sz w:val="24"/>
          <w:szCs w:val="24"/>
        </w:rPr>
        <w:t>5.2.2.1</w:t>
      </w:r>
      <w:r>
        <w:rPr>
          <w:sz w:val="24"/>
          <w:szCs w:val="24"/>
        </w:rPr>
        <w:t xml:space="preserve"> Περιγραφή του υλικού.</w:t>
      </w:r>
    </w:p>
    <w:p>
      <w:pPr>
        <w:pStyle w:val="Normal"/>
        <w:rPr>
          <w:b/>
          <w:sz w:val="24"/>
          <w:szCs w:val="24"/>
        </w:rPr>
      </w:pPr>
      <w:r>
        <w:rPr>
          <w:b/>
          <w:sz w:val="24"/>
          <w:szCs w:val="24"/>
        </w:rPr>
        <w:t xml:space="preserve">5.2.2.2 </w:t>
      </w:r>
      <w:r>
        <w:rPr>
          <w:sz w:val="24"/>
          <w:szCs w:val="24"/>
        </w:rPr>
        <w:t>Μέγεθος υλικών.</w:t>
      </w:r>
    </w:p>
    <w:p>
      <w:pPr>
        <w:pStyle w:val="Normal"/>
        <w:rPr>
          <w:b/>
          <w:sz w:val="24"/>
          <w:szCs w:val="24"/>
        </w:rPr>
      </w:pPr>
      <w:r>
        <w:rPr>
          <w:b/>
          <w:sz w:val="24"/>
          <w:szCs w:val="24"/>
        </w:rPr>
        <w:t>5.2.2.3</w:t>
      </w:r>
      <w:r>
        <w:rPr>
          <w:sz w:val="24"/>
          <w:szCs w:val="24"/>
        </w:rPr>
        <w:t xml:space="preserve"> Κωδικός ΠΕΔ και αριθμός ταξινόμησης (ΝΑΤ) υλικού, ως Πίνακές Ι και ΙΙ § 4.2.1.</w:t>
      </w:r>
    </w:p>
    <w:p>
      <w:pPr>
        <w:pStyle w:val="Normal"/>
        <w:rPr>
          <w:b/>
          <w:sz w:val="24"/>
          <w:szCs w:val="24"/>
        </w:rPr>
      </w:pPr>
      <w:r>
        <w:rPr>
          <w:b/>
          <w:sz w:val="24"/>
          <w:szCs w:val="24"/>
        </w:rPr>
        <w:t>5.2.2.4</w:t>
      </w:r>
      <w:r>
        <w:rPr>
          <w:sz w:val="24"/>
          <w:szCs w:val="24"/>
        </w:rPr>
        <w:t xml:space="preserve"> Αριθμός και έτος συμβάσεως.</w:t>
      </w:r>
    </w:p>
    <w:p>
      <w:pPr>
        <w:pStyle w:val="Normal"/>
        <w:rPr>
          <w:b/>
          <w:sz w:val="24"/>
          <w:szCs w:val="24"/>
        </w:rPr>
      </w:pPr>
      <w:r>
        <w:rPr>
          <w:b/>
          <w:sz w:val="24"/>
          <w:szCs w:val="24"/>
        </w:rPr>
        <w:t>5.2.2.5</w:t>
      </w:r>
      <w:r>
        <w:rPr>
          <w:sz w:val="24"/>
          <w:szCs w:val="24"/>
        </w:rPr>
        <w:t xml:space="preserve"> Εμπορικό σήμα ή η επωνυμία του κατασκευαστή ή του προμηθευτή.</w:t>
      </w:r>
    </w:p>
    <w:p>
      <w:pPr>
        <w:pStyle w:val="Normal"/>
        <w:rPr>
          <w:b/>
          <w:sz w:val="24"/>
          <w:szCs w:val="24"/>
        </w:rPr>
      </w:pPr>
      <w:r>
        <w:rPr>
          <w:b/>
          <w:sz w:val="24"/>
          <w:szCs w:val="24"/>
        </w:rPr>
        <w:t>5.2.2.6</w:t>
      </w:r>
      <w:r>
        <w:rPr>
          <w:sz w:val="24"/>
          <w:szCs w:val="24"/>
        </w:rPr>
        <w:t xml:space="preserve"> Αριθμός περιεχόμενων τεμαχίων.</w:t>
      </w:r>
    </w:p>
    <w:p>
      <w:pPr>
        <w:pStyle w:val="Normal"/>
        <w:rPr>
          <w:b/>
          <w:sz w:val="24"/>
          <w:szCs w:val="24"/>
        </w:rPr>
      </w:pPr>
      <w:r>
        <w:rPr>
          <w:b/>
          <w:sz w:val="24"/>
          <w:szCs w:val="24"/>
        </w:rPr>
        <w:t>5.2.2.7</w:t>
      </w:r>
      <w:r>
        <w:rPr>
          <w:sz w:val="24"/>
          <w:szCs w:val="24"/>
        </w:rPr>
        <w:t xml:space="preserve"> Αύξων αριθμός συσκευασίας.</w:t>
      </w:r>
    </w:p>
    <w:p>
      <w:pPr>
        <w:pStyle w:val="Normal"/>
        <w:rPr>
          <w:b/>
          <w:sz w:val="24"/>
          <w:szCs w:val="24"/>
        </w:rPr>
      </w:pPr>
      <w:r>
        <w:rPr>
          <w:b/>
          <w:sz w:val="24"/>
          <w:szCs w:val="24"/>
        </w:rPr>
        <w:t>5.2.2.8</w:t>
      </w:r>
      <w:r>
        <w:rPr>
          <w:sz w:val="24"/>
          <w:szCs w:val="24"/>
        </w:rPr>
        <w:t xml:space="preserve"> Βάρος συσκευασμένου υλικού.</w:t>
      </w:r>
    </w:p>
    <w:p>
      <w:pPr>
        <w:pStyle w:val="Normal"/>
        <w:rPr>
          <w:b/>
          <w:sz w:val="24"/>
          <w:szCs w:val="24"/>
        </w:rPr>
      </w:pPr>
      <w:r>
        <w:rPr>
          <w:b/>
          <w:sz w:val="24"/>
          <w:szCs w:val="24"/>
        </w:rPr>
        <w:t>5.2.2.9</w:t>
      </w:r>
      <w:r>
        <w:rPr>
          <w:sz w:val="24"/>
          <w:szCs w:val="24"/>
        </w:rPr>
        <w:t xml:space="preserve"> Μήνας και έτος κατασκευής.</w:t>
      </w:r>
    </w:p>
    <w:p>
      <w:pPr>
        <w:pStyle w:val="Normal"/>
        <w:rPr>
          <w:b/>
          <w:sz w:val="24"/>
          <w:szCs w:val="24"/>
        </w:rPr>
      </w:pPr>
      <w:r>
        <w:rPr>
          <w:b/>
          <w:sz w:val="24"/>
          <w:szCs w:val="24"/>
        </w:rPr>
      </w:r>
    </w:p>
    <w:p>
      <w:pPr>
        <w:pStyle w:val="Normal"/>
        <w:rPr>
          <w:sz w:val="24"/>
          <w:szCs w:val="24"/>
        </w:rPr>
      </w:pPr>
      <w:r>
        <w:rPr>
          <w:b/>
          <w:sz w:val="24"/>
          <w:szCs w:val="24"/>
        </w:rPr>
        <w:t>5.2.3</w:t>
      </w:r>
      <w:r>
        <w:rPr>
          <w:sz w:val="24"/>
          <w:szCs w:val="24"/>
        </w:rPr>
        <w:t xml:space="preserve"> Επισήμανση τριτογενούς συσκευασίας</w:t>
      </w:r>
    </w:p>
    <w:p>
      <w:pPr>
        <w:pStyle w:val="Normal"/>
        <w:rPr>
          <w:sz w:val="24"/>
          <w:szCs w:val="24"/>
        </w:rPr>
      </w:pPr>
      <w:r>
        <w:rPr>
          <w:sz w:val="24"/>
          <w:szCs w:val="24"/>
        </w:rPr>
        <w:t>Σε κάθε παλέτα, επί της διαφανής πλαστικής μεμβράνης (σε εμφανές σημείο), θα αναγράφονται τα παρακάτω:</w:t>
      </w:r>
    </w:p>
    <w:p>
      <w:pPr>
        <w:pStyle w:val="Normal"/>
        <w:rPr>
          <w:sz w:val="24"/>
          <w:szCs w:val="24"/>
        </w:rPr>
      </w:pPr>
      <w:r>
        <w:rPr>
          <w:b/>
          <w:sz w:val="24"/>
          <w:szCs w:val="24"/>
        </w:rPr>
        <w:t>5.2.3.1</w:t>
      </w:r>
      <w:r>
        <w:rPr>
          <w:sz w:val="24"/>
          <w:szCs w:val="24"/>
        </w:rPr>
        <w:t xml:space="preserve"> Η εμπορική ή χαρακτηριστική ονομασία του προϊόντος που  βρίσκεται εντός της τριτογενούς συσκευασίας.</w:t>
      </w:r>
    </w:p>
    <w:p>
      <w:pPr>
        <w:pStyle w:val="Normal"/>
        <w:rPr>
          <w:sz w:val="24"/>
          <w:szCs w:val="24"/>
        </w:rPr>
      </w:pPr>
      <w:r>
        <w:rPr>
          <w:b/>
          <w:sz w:val="24"/>
          <w:szCs w:val="24"/>
        </w:rPr>
        <w:t>5.2.3.2</w:t>
      </w:r>
      <w:r>
        <w:rPr>
          <w:sz w:val="24"/>
          <w:szCs w:val="24"/>
        </w:rPr>
        <w:t xml:space="preserve"> Το ονοματεπώνυμο ή ο εμπορικός τίτλος της επιχείρησης που παράγει ή εισάγει ή εμπορεύεται το προϊόν.</w:t>
      </w:r>
    </w:p>
    <w:p>
      <w:pPr>
        <w:pStyle w:val="Normal"/>
        <w:rPr>
          <w:sz w:val="24"/>
          <w:szCs w:val="24"/>
        </w:rPr>
      </w:pPr>
      <w:r>
        <w:rPr>
          <w:b/>
          <w:sz w:val="24"/>
          <w:szCs w:val="24"/>
        </w:rPr>
        <w:t>5.2.3.3</w:t>
      </w:r>
      <w:r>
        <w:rPr>
          <w:sz w:val="24"/>
          <w:szCs w:val="24"/>
        </w:rPr>
        <w:t xml:space="preserve"> Ο/οι ναυτικός/οι αριθμός/οι ταξινόμησης (ΝΑΤ) των μπουφάν που βρίσκονται συσκευασμένα (εντός της τριτογενούς συσκευασίας).</w:t>
      </w:r>
    </w:p>
    <w:p>
      <w:pPr>
        <w:pStyle w:val="Normal"/>
        <w:rPr>
          <w:sz w:val="24"/>
          <w:szCs w:val="24"/>
        </w:rPr>
      </w:pPr>
      <w:r>
        <w:rPr>
          <w:b/>
          <w:sz w:val="24"/>
          <w:szCs w:val="24"/>
        </w:rPr>
        <w:t>5.2.3.4</w:t>
      </w:r>
      <w:r>
        <w:rPr>
          <w:sz w:val="24"/>
          <w:szCs w:val="24"/>
        </w:rPr>
        <w:t xml:space="preserve"> Ο κωδικός της ΠΕΔ.</w:t>
      </w:r>
    </w:p>
    <w:p>
      <w:pPr>
        <w:pStyle w:val="Normal"/>
        <w:rPr>
          <w:sz w:val="24"/>
          <w:szCs w:val="24"/>
        </w:rPr>
      </w:pPr>
      <w:r>
        <w:rPr>
          <w:b/>
          <w:sz w:val="24"/>
          <w:szCs w:val="24"/>
        </w:rPr>
        <w:t>5.2.3.5</w:t>
      </w:r>
      <w:r>
        <w:rPr>
          <w:sz w:val="24"/>
          <w:szCs w:val="24"/>
        </w:rPr>
        <w:t xml:space="preserve"> Αριθμός τεμαχίων δευτερογενούς συσκευασίας.</w:t>
      </w:r>
    </w:p>
    <w:p>
      <w:pPr>
        <w:pStyle w:val="Normal"/>
        <w:rPr>
          <w:sz w:val="24"/>
          <w:szCs w:val="24"/>
        </w:rPr>
      </w:pPr>
      <w:r>
        <w:rPr>
          <w:b/>
          <w:sz w:val="24"/>
          <w:szCs w:val="24"/>
        </w:rPr>
        <w:t>5.2.3.6</w:t>
      </w:r>
      <w:r>
        <w:rPr>
          <w:sz w:val="24"/>
          <w:szCs w:val="24"/>
        </w:rPr>
        <w:t xml:space="preserve"> Μικτό βάρος.</w:t>
      </w:r>
    </w:p>
    <w:p>
      <w:pPr>
        <w:pStyle w:val="Normal"/>
        <w:rPr>
          <w:sz w:val="24"/>
          <w:lang w:eastAsia="el-GR"/>
        </w:rPr>
      </w:pPr>
      <w:r>
        <w:rPr>
          <w:b/>
          <w:sz w:val="24"/>
          <w:lang w:eastAsia="el-GR"/>
        </w:rPr>
        <w:t>5.2.3.7</w:t>
      </w:r>
      <w:r>
        <w:rPr>
          <w:sz w:val="24"/>
          <w:lang w:eastAsia="el-GR"/>
        </w:rPr>
        <w:t xml:space="preserve"> Αριθμός και ημερομηνία κατακύρωσης.</w:t>
      </w:r>
    </w:p>
    <w:p>
      <w:pPr>
        <w:pStyle w:val="Normal"/>
        <w:rPr>
          <w:bCs/>
          <w:sz w:val="24"/>
          <w:szCs w:val="24"/>
        </w:rPr>
      </w:pPr>
      <w:r>
        <w:rPr>
          <w:bCs/>
          <w:sz w:val="24"/>
          <w:szCs w:val="24"/>
        </w:rPr>
      </w:r>
    </w:p>
    <w:p>
      <w:pPr>
        <w:pStyle w:val="Normal"/>
        <w:rPr>
          <w:bCs/>
          <w:sz w:val="24"/>
          <w:szCs w:val="24"/>
        </w:rPr>
      </w:pPr>
      <w:r>
        <w:rPr>
          <w:b/>
          <w:bCs/>
          <w:sz w:val="24"/>
          <w:szCs w:val="24"/>
        </w:rPr>
        <w:t xml:space="preserve">5.2.4 </w:t>
      </w:r>
      <w:r>
        <w:rPr>
          <w:bCs/>
          <w:sz w:val="24"/>
          <w:szCs w:val="24"/>
        </w:rPr>
        <w:t xml:space="preserve">Την ευθύνη για την ύπαρξη των επισημάνσεων των </w:t>
      </w:r>
      <w:r>
        <w:rPr>
          <w:color w:val="000000"/>
          <w:sz w:val="24"/>
          <w:szCs w:val="24"/>
        </w:rPr>
        <w:t>§§</w:t>
      </w:r>
      <w:r>
        <w:rPr>
          <w:bCs/>
          <w:sz w:val="24"/>
          <w:szCs w:val="24"/>
        </w:rPr>
        <w:t xml:space="preserve"> 4.5, 5.2.1, 5.2.2 και 5.2.3  σε κάθε μπουφάν, πρωτογενή, δευτερογενή και τριτογενή συσκευασία αντίστοιχα, έχει ο προμηθευτής που διαθέτει τα προϊόντα αυτά.</w:t>
      </w:r>
    </w:p>
    <w:p>
      <w:pPr>
        <w:pStyle w:val="Normal"/>
        <w:rPr>
          <w:b/>
          <w:sz w:val="24"/>
          <w:szCs w:val="24"/>
        </w:rPr>
      </w:pPr>
      <w:r>
        <w:rPr>
          <w:b/>
          <w:sz w:val="24"/>
          <w:szCs w:val="24"/>
        </w:rPr>
      </w:r>
    </w:p>
    <w:p>
      <w:pPr>
        <w:pStyle w:val="Normal"/>
        <w:rPr>
          <w:b/>
          <w:sz w:val="24"/>
          <w:szCs w:val="24"/>
        </w:rPr>
      </w:pPr>
      <w:r>
        <w:rPr>
          <w:b/>
          <w:sz w:val="24"/>
          <w:szCs w:val="24"/>
        </w:rPr>
        <w:t>6 ΑΠΑΙΤΗΣΕΙΣ ΣΥΜΜΟΡΦΩΣΗΣ ΥΛΙΚΟΥ</w:t>
      </w:r>
    </w:p>
    <w:p>
      <w:pPr>
        <w:pStyle w:val="Style16"/>
        <w:numPr>
          <w:ilvl w:val="0"/>
          <w:numId w:val="0"/>
        </w:numPr>
        <w:ind w:hanging="0" w:left="0"/>
        <w:rPr>
          <w:sz w:val="24"/>
          <w:szCs w:val="24"/>
        </w:rPr>
      </w:pPr>
      <w:r>
        <w:rPr>
          <w:b/>
          <w:sz w:val="24"/>
          <w:szCs w:val="24"/>
        </w:rPr>
        <w:t>6.1 Συνοδευτικά έγγραφα / Πιστοποιητικά</w:t>
      </w:r>
    </w:p>
    <w:p>
      <w:pPr>
        <w:pStyle w:val="Style16"/>
        <w:numPr>
          <w:ilvl w:val="0"/>
          <w:numId w:val="0"/>
        </w:numPr>
        <w:tabs>
          <w:tab w:val="left" w:pos="720" w:leader="none"/>
        </w:tabs>
        <w:ind w:hanging="0" w:left="0"/>
        <w:rPr>
          <w:sz w:val="24"/>
          <w:szCs w:val="24"/>
        </w:rPr>
      </w:pPr>
      <w:r>
        <w:rPr>
          <w:sz w:val="24"/>
          <w:szCs w:val="24"/>
        </w:rPr>
        <w:t>Για τα υλικά § 1, ο προμηθευτής στο στάδιο παράδοσης-παραλαβής υλικών, θα υποβάλει τα έγγραφα §§ 9.1.3, 9.1.4 την εγγύηση § 7.1 καθώς και την δήλωση § 9.1.7.2 με τα απαραίτητα τεχνικά στοιχεία της αντισκορικής ουσίας που θα χρησιμοποιηθεί (βλ. και         § 4.2.2.10.1) και ενδεχομένως το έγγραφο της § 9.1.5.</w:t>
      </w:r>
    </w:p>
    <w:p>
      <w:pPr>
        <w:pStyle w:val="Style16"/>
        <w:numPr>
          <w:ilvl w:val="0"/>
          <w:numId w:val="0"/>
        </w:numPr>
        <w:ind w:hanging="0" w:left="0"/>
        <w:rPr>
          <w:sz w:val="24"/>
          <w:szCs w:val="24"/>
        </w:rPr>
      </w:pPr>
      <w:r>
        <w:rPr>
          <w:sz w:val="24"/>
          <w:szCs w:val="24"/>
        </w:rPr>
      </w:r>
    </w:p>
    <w:p>
      <w:pPr>
        <w:pStyle w:val="Normal"/>
        <w:rPr>
          <w:b/>
          <w:sz w:val="24"/>
          <w:szCs w:val="24"/>
        </w:rPr>
      </w:pPr>
      <w:r>
        <w:rPr>
          <w:b/>
          <w:bCs/>
          <w:sz w:val="24"/>
          <w:szCs w:val="24"/>
        </w:rPr>
        <w:t>6.2 Επιθεωρήσεις / Δοκιμές</w:t>
      </w:r>
    </w:p>
    <w:p>
      <w:pPr>
        <w:pStyle w:val="Normal"/>
        <w:rPr>
          <w:sz w:val="24"/>
          <w:szCs w:val="24"/>
        </w:rPr>
      </w:pPr>
      <w:r>
        <w:rPr>
          <w:b/>
          <w:sz w:val="24"/>
          <w:szCs w:val="24"/>
        </w:rPr>
        <w:t xml:space="preserve">6.2.1 </w:t>
      </w:r>
      <w:r>
        <w:rPr>
          <w:sz w:val="24"/>
          <w:szCs w:val="24"/>
        </w:rPr>
        <w:t>Μακροσκοπικός έλεγχος</w:t>
      </w:r>
      <w:r>
        <w:rPr>
          <w:b/>
          <w:sz w:val="24"/>
          <w:szCs w:val="24"/>
        </w:rPr>
        <w:t xml:space="preserve"> </w:t>
      </w:r>
      <w:r>
        <w:rPr>
          <w:sz w:val="24"/>
          <w:szCs w:val="24"/>
        </w:rPr>
        <w:t>- Έλεγχος διαστάσεων μεγεθών</w:t>
      </w:r>
    </w:p>
    <w:p>
      <w:pPr>
        <w:pStyle w:val="Normal"/>
        <w:rPr>
          <w:sz w:val="24"/>
          <w:szCs w:val="24"/>
        </w:rPr>
      </w:pPr>
      <w:r>
        <w:rPr>
          <w:sz w:val="24"/>
          <w:szCs w:val="24"/>
        </w:rPr>
        <w:t xml:space="preserve">Η Επιτροπή Παραλαβής (ΕΠ) εξετάζει δειγματοληπτικά δευτερογενή συσκευασία καθώς και το είδος με και χωρίς πρωτογενή συσκευασία, με την χρήση του ακόλουθου πίνακα, που συντάχθηκε σύμφωνα με το </w:t>
      </w:r>
      <w:r>
        <w:rPr>
          <w:sz w:val="24"/>
          <w:szCs w:val="24"/>
          <w:lang w:val="en-US"/>
        </w:rPr>
        <w:t>ISO</w:t>
      </w:r>
      <w:r>
        <w:rPr>
          <w:sz w:val="24"/>
          <w:szCs w:val="24"/>
        </w:rPr>
        <w:t xml:space="preserve"> 2859-1:</w:t>
      </w:r>
    </w:p>
    <w:tbl>
      <w:tblPr>
        <w:tblW w:w="8168" w:type="dxa"/>
        <w:jc w:val="center"/>
        <w:tblInd w:w="0" w:type="dxa"/>
        <w:tblLayout w:type="fixed"/>
        <w:tblCellMar>
          <w:top w:w="0" w:type="dxa"/>
          <w:left w:w="108" w:type="dxa"/>
          <w:bottom w:w="0" w:type="dxa"/>
          <w:right w:w="108" w:type="dxa"/>
        </w:tblCellMar>
      </w:tblPr>
      <w:tblGrid>
        <w:gridCol w:w="2259"/>
        <w:gridCol w:w="2853"/>
        <w:gridCol w:w="3056"/>
      </w:tblGrid>
      <w:tr>
        <w:trPr>
          <w:cantSplit w:val="true"/>
        </w:trPr>
        <w:tc>
          <w:tcPr>
            <w:tcW w:w="8168" w:type="dxa"/>
            <w:gridSpan w:val="3"/>
            <w:tcBorders>
              <w:top w:val="single" w:sz="6" w:space="0" w:color="000000"/>
              <w:left w:val="single" w:sz="6" w:space="0" w:color="000000"/>
              <w:bottom w:val="single" w:sz="6" w:space="0" w:color="000000"/>
              <w:right w:val="single" w:sz="6" w:space="0" w:color="000000"/>
            </w:tcBorders>
          </w:tcPr>
          <w:p>
            <w:pPr>
              <w:pStyle w:val="Normal"/>
              <w:jc w:val="center"/>
              <w:rPr/>
            </w:pPr>
            <w:r>
              <w:rPr>
                <w:b/>
                <w:sz w:val="24"/>
                <w:szCs w:val="24"/>
              </w:rPr>
              <w:t xml:space="preserve">ΠΙΝΑΚΑΣ ΑΠΛΗΣ ΔΕΙΓΜΑΤΟΛΗΨΙΑΣ </w:t>
            </w:r>
            <w:r>
              <w:rPr>
                <w:b/>
                <w:sz w:val="24"/>
                <w:szCs w:val="24"/>
                <w:lang w:val="en-US"/>
              </w:rPr>
              <w:t>MAKROSKOPIKOY</w:t>
            </w:r>
            <w:r>
              <w:rPr>
                <w:b/>
                <w:sz w:val="24"/>
                <w:szCs w:val="24"/>
              </w:rPr>
              <w:t xml:space="preserve"> ΕΛΕΓΧΟΥ</w:t>
            </w:r>
          </w:p>
          <w:p>
            <w:pPr>
              <w:pStyle w:val="Normal"/>
              <w:jc w:val="center"/>
              <w:rPr/>
            </w:pPr>
            <w:r>
              <w:rPr>
                <w:b/>
                <w:sz w:val="24"/>
                <w:szCs w:val="24"/>
              </w:rPr>
              <w:t>(</w:t>
            </w:r>
            <w:r>
              <w:rPr>
                <w:b/>
                <w:sz w:val="24"/>
                <w:szCs w:val="24"/>
                <w:lang w:val="en-US"/>
              </w:rPr>
              <w:t>AQL</w:t>
            </w:r>
            <w:r>
              <w:rPr>
                <w:b/>
                <w:sz w:val="24"/>
                <w:szCs w:val="24"/>
              </w:rPr>
              <w:t xml:space="preserve"> </w:t>
            </w:r>
            <w:r>
              <w:rPr>
                <w:b/>
                <w:sz w:val="24"/>
                <w:szCs w:val="24"/>
                <w:lang w:val="en-US"/>
              </w:rPr>
              <w:t>4,0</w:t>
            </w:r>
            <w:r>
              <w:rPr>
                <w:b/>
                <w:sz w:val="24"/>
                <w:szCs w:val="24"/>
              </w:rPr>
              <w:t xml:space="preserve">%, </w:t>
            </w:r>
            <w:r>
              <w:rPr>
                <w:b/>
                <w:sz w:val="24"/>
                <w:szCs w:val="24"/>
                <w:lang w:val="en-US"/>
              </w:rPr>
              <w:t>Normal</w:t>
            </w:r>
            <w:r>
              <w:rPr>
                <w:b/>
                <w:sz w:val="24"/>
                <w:szCs w:val="24"/>
              </w:rPr>
              <w:t xml:space="preserve">, </w:t>
            </w:r>
            <w:r>
              <w:rPr>
                <w:b/>
                <w:sz w:val="24"/>
                <w:szCs w:val="24"/>
                <w:lang w:val="en-US"/>
              </w:rPr>
              <w:t>Level</w:t>
            </w:r>
            <w:r>
              <w:rPr>
                <w:b/>
                <w:sz w:val="24"/>
                <w:szCs w:val="24"/>
              </w:rPr>
              <w:t xml:space="preserve"> I</w:t>
            </w:r>
            <w:r>
              <w:rPr>
                <w:b/>
                <w:sz w:val="24"/>
                <w:szCs w:val="24"/>
                <w:lang w:val="en-US"/>
              </w:rPr>
              <w:t>)</w:t>
            </w:r>
          </w:p>
        </w:tc>
      </w:tr>
      <w:tr>
        <w:trPr>
          <w:trHeight w:val="518" w:hRule="atLeast"/>
          <w:cantSplit w:val="true"/>
        </w:trPr>
        <w:tc>
          <w:tcPr>
            <w:tcW w:w="2259" w:type="dxa"/>
            <w:tcBorders>
              <w:top w:val="single" w:sz="6" w:space="0" w:color="000000"/>
              <w:left w:val="single" w:sz="6" w:space="0" w:color="000000"/>
              <w:bottom w:val="single" w:sz="6" w:space="0" w:color="000000"/>
            </w:tcBorders>
          </w:tcPr>
          <w:p>
            <w:pPr>
              <w:pStyle w:val="Normal"/>
              <w:jc w:val="center"/>
              <w:rPr>
                <w:b/>
                <w:sz w:val="24"/>
                <w:szCs w:val="24"/>
              </w:rPr>
            </w:pPr>
            <w:r>
              <w:rPr>
                <w:b/>
                <w:sz w:val="24"/>
                <w:szCs w:val="24"/>
              </w:rPr>
              <w:t>Μέγεθος παρτίδας</w:t>
            </w:r>
          </w:p>
          <w:p>
            <w:pPr>
              <w:pStyle w:val="Normal"/>
              <w:jc w:val="center"/>
              <w:rPr>
                <w:b/>
                <w:sz w:val="24"/>
                <w:szCs w:val="24"/>
              </w:rPr>
            </w:pPr>
            <w:r>
              <w:rPr>
                <w:b/>
                <w:sz w:val="24"/>
                <w:szCs w:val="24"/>
              </w:rPr>
              <w:t>(Τεμάχια)</w:t>
            </w:r>
          </w:p>
        </w:tc>
        <w:tc>
          <w:tcPr>
            <w:tcW w:w="2853" w:type="dxa"/>
            <w:tcBorders>
              <w:top w:val="single" w:sz="6" w:space="0" w:color="000000"/>
              <w:left w:val="single" w:sz="6" w:space="0" w:color="000000"/>
              <w:bottom w:val="single" w:sz="6" w:space="0" w:color="000000"/>
            </w:tcBorders>
          </w:tcPr>
          <w:p>
            <w:pPr>
              <w:pStyle w:val="Normal"/>
              <w:jc w:val="center"/>
              <w:rPr>
                <w:b/>
                <w:sz w:val="24"/>
                <w:szCs w:val="24"/>
              </w:rPr>
            </w:pPr>
            <w:r>
              <w:rPr>
                <w:b/>
                <w:sz w:val="24"/>
                <w:szCs w:val="24"/>
              </w:rPr>
              <w:t>Μέγεθος δείγματος</w:t>
            </w:r>
          </w:p>
          <w:p>
            <w:pPr>
              <w:pStyle w:val="Normal"/>
              <w:jc w:val="center"/>
              <w:rPr>
                <w:b/>
                <w:sz w:val="24"/>
                <w:szCs w:val="24"/>
              </w:rPr>
            </w:pPr>
            <w:r>
              <w:rPr>
                <w:b/>
                <w:sz w:val="24"/>
                <w:szCs w:val="24"/>
              </w:rPr>
              <w:t>(Τεμάχια)</w:t>
            </w:r>
          </w:p>
        </w:tc>
        <w:tc>
          <w:tcPr>
            <w:tcW w:w="3056" w:type="dxa"/>
            <w:tcBorders>
              <w:top w:val="single" w:sz="6" w:space="0" w:color="000000"/>
              <w:left w:val="single" w:sz="6" w:space="0" w:color="000000"/>
              <w:bottom w:val="single" w:sz="6" w:space="0" w:color="000000"/>
              <w:right w:val="single" w:sz="6" w:space="0" w:color="000000"/>
            </w:tcBorders>
          </w:tcPr>
          <w:p>
            <w:pPr>
              <w:pStyle w:val="Normal"/>
              <w:jc w:val="center"/>
              <w:rPr>
                <w:b/>
                <w:sz w:val="24"/>
                <w:szCs w:val="24"/>
              </w:rPr>
            </w:pPr>
            <w:r>
              <w:rPr>
                <w:b/>
                <w:sz w:val="24"/>
                <w:szCs w:val="24"/>
              </w:rPr>
              <w:t>Αποδεκτός αριθμός</w:t>
            </w:r>
          </w:p>
          <w:p>
            <w:pPr>
              <w:pStyle w:val="Normal"/>
              <w:jc w:val="center"/>
              <w:rPr>
                <w:b/>
                <w:sz w:val="24"/>
                <w:szCs w:val="24"/>
              </w:rPr>
            </w:pPr>
            <w:r>
              <w:rPr>
                <w:b/>
                <w:sz w:val="24"/>
                <w:szCs w:val="24"/>
              </w:rPr>
              <w:t>ελαττωματικών τεμαχίων</w:t>
            </w:r>
          </w:p>
        </w:tc>
      </w:tr>
      <w:tr>
        <w:trPr/>
        <w:tc>
          <w:tcPr>
            <w:tcW w:w="2259" w:type="dxa"/>
            <w:tcBorders>
              <w:top w:val="single" w:sz="6" w:space="0" w:color="000000"/>
              <w:left w:val="single" w:sz="6" w:space="0" w:color="000000"/>
              <w:bottom w:val="single" w:sz="6" w:space="0" w:color="000000"/>
            </w:tcBorders>
          </w:tcPr>
          <w:p>
            <w:pPr>
              <w:pStyle w:val="Normal"/>
              <w:jc w:val="center"/>
              <w:rPr>
                <w:sz w:val="24"/>
                <w:szCs w:val="24"/>
                <w:lang w:val="en-US"/>
              </w:rPr>
            </w:pPr>
            <w:r>
              <w:rPr>
                <w:sz w:val="24"/>
                <w:szCs w:val="24"/>
                <w:lang w:val="en-US"/>
              </w:rPr>
              <w:t>2 - 8</w:t>
            </w:r>
          </w:p>
        </w:tc>
        <w:tc>
          <w:tcPr>
            <w:tcW w:w="2853" w:type="dxa"/>
            <w:tcBorders>
              <w:top w:val="single" w:sz="6" w:space="0" w:color="000000"/>
              <w:left w:val="single" w:sz="6" w:space="0" w:color="000000"/>
              <w:bottom w:val="single" w:sz="6" w:space="0" w:color="000000"/>
            </w:tcBorders>
          </w:tcPr>
          <w:p>
            <w:pPr>
              <w:pStyle w:val="Normal"/>
              <w:jc w:val="center"/>
              <w:rPr>
                <w:sz w:val="24"/>
                <w:szCs w:val="24"/>
                <w:lang w:val="en-US"/>
              </w:rPr>
            </w:pPr>
            <w:r>
              <w:rPr>
                <w:sz w:val="24"/>
                <w:szCs w:val="24"/>
                <w:lang w:val="en-US"/>
              </w:rPr>
              <w:t>2</w:t>
            </w:r>
          </w:p>
        </w:tc>
        <w:tc>
          <w:tcPr>
            <w:tcW w:w="3056" w:type="dxa"/>
            <w:tcBorders>
              <w:top w:val="single" w:sz="6" w:space="0" w:color="000000"/>
              <w:left w:val="single" w:sz="6" w:space="0" w:color="000000"/>
              <w:bottom w:val="single" w:sz="6" w:space="0" w:color="000000"/>
              <w:right w:val="single" w:sz="6" w:space="0" w:color="000000"/>
            </w:tcBorders>
          </w:tcPr>
          <w:p>
            <w:pPr>
              <w:pStyle w:val="Normal"/>
              <w:jc w:val="center"/>
              <w:rPr>
                <w:sz w:val="24"/>
                <w:szCs w:val="24"/>
              </w:rPr>
            </w:pPr>
            <w:r>
              <w:rPr>
                <w:sz w:val="24"/>
                <w:szCs w:val="24"/>
              </w:rPr>
              <w:t>0</w:t>
            </w:r>
          </w:p>
        </w:tc>
      </w:tr>
      <w:tr>
        <w:trPr/>
        <w:tc>
          <w:tcPr>
            <w:tcW w:w="2259" w:type="dxa"/>
            <w:tcBorders>
              <w:top w:val="single" w:sz="6" w:space="0" w:color="000000"/>
              <w:left w:val="single" w:sz="6" w:space="0" w:color="000000"/>
              <w:bottom w:val="single" w:sz="6" w:space="0" w:color="000000"/>
            </w:tcBorders>
          </w:tcPr>
          <w:p>
            <w:pPr>
              <w:pStyle w:val="Normal"/>
              <w:jc w:val="center"/>
              <w:rPr>
                <w:sz w:val="24"/>
                <w:szCs w:val="24"/>
                <w:lang w:val="en-US"/>
              </w:rPr>
            </w:pPr>
            <w:r>
              <w:rPr>
                <w:sz w:val="24"/>
                <w:szCs w:val="24"/>
                <w:lang w:val="en-US"/>
              </w:rPr>
              <w:t>9 - 15</w:t>
            </w:r>
          </w:p>
        </w:tc>
        <w:tc>
          <w:tcPr>
            <w:tcW w:w="2853" w:type="dxa"/>
            <w:tcBorders>
              <w:top w:val="single" w:sz="6" w:space="0" w:color="000000"/>
              <w:left w:val="single" w:sz="6" w:space="0" w:color="000000"/>
              <w:bottom w:val="single" w:sz="6" w:space="0" w:color="000000"/>
            </w:tcBorders>
          </w:tcPr>
          <w:p>
            <w:pPr>
              <w:pStyle w:val="Normal"/>
              <w:jc w:val="center"/>
              <w:rPr>
                <w:sz w:val="24"/>
                <w:szCs w:val="24"/>
                <w:lang w:val="en-US"/>
              </w:rPr>
            </w:pPr>
            <w:r>
              <w:rPr>
                <w:sz w:val="24"/>
                <w:szCs w:val="24"/>
                <w:lang w:val="en-US"/>
              </w:rPr>
              <w:t>2</w:t>
            </w:r>
          </w:p>
        </w:tc>
        <w:tc>
          <w:tcPr>
            <w:tcW w:w="3056" w:type="dxa"/>
            <w:tcBorders>
              <w:top w:val="single" w:sz="6" w:space="0" w:color="000000"/>
              <w:left w:val="single" w:sz="6" w:space="0" w:color="000000"/>
              <w:bottom w:val="single" w:sz="6" w:space="0" w:color="000000"/>
              <w:right w:val="single" w:sz="6" w:space="0" w:color="000000"/>
            </w:tcBorders>
          </w:tcPr>
          <w:p>
            <w:pPr>
              <w:pStyle w:val="Normal"/>
              <w:jc w:val="center"/>
              <w:rPr>
                <w:sz w:val="24"/>
                <w:szCs w:val="24"/>
              </w:rPr>
            </w:pPr>
            <w:r>
              <w:rPr>
                <w:sz w:val="24"/>
                <w:szCs w:val="24"/>
              </w:rPr>
              <w:t>0</w:t>
            </w:r>
          </w:p>
        </w:tc>
      </w:tr>
      <w:tr>
        <w:trPr/>
        <w:tc>
          <w:tcPr>
            <w:tcW w:w="2259" w:type="dxa"/>
            <w:tcBorders>
              <w:top w:val="single" w:sz="6" w:space="0" w:color="000000"/>
              <w:left w:val="single" w:sz="6" w:space="0" w:color="000000"/>
              <w:bottom w:val="single" w:sz="6" w:space="0" w:color="000000"/>
            </w:tcBorders>
          </w:tcPr>
          <w:p>
            <w:pPr>
              <w:pStyle w:val="Normal"/>
              <w:jc w:val="center"/>
              <w:rPr>
                <w:sz w:val="24"/>
                <w:szCs w:val="24"/>
                <w:lang w:val="en-US"/>
              </w:rPr>
            </w:pPr>
            <w:r>
              <w:rPr>
                <w:sz w:val="24"/>
                <w:szCs w:val="24"/>
                <w:lang w:val="en-US"/>
              </w:rPr>
              <w:t>16 - 25</w:t>
            </w:r>
          </w:p>
        </w:tc>
        <w:tc>
          <w:tcPr>
            <w:tcW w:w="2853" w:type="dxa"/>
            <w:tcBorders>
              <w:top w:val="single" w:sz="6" w:space="0" w:color="000000"/>
              <w:left w:val="single" w:sz="6" w:space="0" w:color="000000"/>
              <w:bottom w:val="single" w:sz="6" w:space="0" w:color="000000"/>
            </w:tcBorders>
          </w:tcPr>
          <w:p>
            <w:pPr>
              <w:pStyle w:val="Normal"/>
              <w:jc w:val="center"/>
              <w:rPr>
                <w:sz w:val="24"/>
                <w:szCs w:val="24"/>
                <w:lang w:val="en-US"/>
              </w:rPr>
            </w:pPr>
            <w:r>
              <w:rPr>
                <w:sz w:val="24"/>
                <w:szCs w:val="24"/>
                <w:lang w:val="en-US"/>
              </w:rPr>
              <w:t>3</w:t>
            </w:r>
          </w:p>
        </w:tc>
        <w:tc>
          <w:tcPr>
            <w:tcW w:w="3056" w:type="dxa"/>
            <w:tcBorders>
              <w:top w:val="single" w:sz="6" w:space="0" w:color="000000"/>
              <w:left w:val="single" w:sz="6" w:space="0" w:color="000000"/>
              <w:bottom w:val="single" w:sz="6" w:space="0" w:color="000000"/>
              <w:right w:val="single" w:sz="6" w:space="0" w:color="000000"/>
            </w:tcBorders>
          </w:tcPr>
          <w:p>
            <w:pPr>
              <w:pStyle w:val="Normal"/>
              <w:jc w:val="center"/>
              <w:rPr>
                <w:sz w:val="24"/>
                <w:szCs w:val="24"/>
                <w:lang w:val="en-US"/>
              </w:rPr>
            </w:pPr>
            <w:r>
              <w:rPr>
                <w:sz w:val="24"/>
                <w:szCs w:val="24"/>
                <w:lang w:val="en-US"/>
              </w:rPr>
              <w:t>0</w:t>
            </w:r>
          </w:p>
        </w:tc>
      </w:tr>
      <w:tr>
        <w:trPr/>
        <w:tc>
          <w:tcPr>
            <w:tcW w:w="2259" w:type="dxa"/>
            <w:tcBorders>
              <w:top w:val="single" w:sz="6" w:space="0" w:color="000000"/>
              <w:left w:val="single" w:sz="6" w:space="0" w:color="000000"/>
              <w:bottom w:val="single" w:sz="6" w:space="0" w:color="000000"/>
            </w:tcBorders>
          </w:tcPr>
          <w:p>
            <w:pPr>
              <w:pStyle w:val="Normal"/>
              <w:jc w:val="center"/>
              <w:rPr>
                <w:sz w:val="24"/>
                <w:szCs w:val="24"/>
                <w:lang w:val="en-US"/>
              </w:rPr>
            </w:pPr>
            <w:r>
              <w:rPr>
                <w:sz w:val="24"/>
                <w:szCs w:val="24"/>
                <w:lang w:val="en-US"/>
              </w:rPr>
              <w:t>26 - 50</w:t>
            </w:r>
          </w:p>
        </w:tc>
        <w:tc>
          <w:tcPr>
            <w:tcW w:w="2853" w:type="dxa"/>
            <w:tcBorders>
              <w:top w:val="single" w:sz="6" w:space="0" w:color="000000"/>
              <w:left w:val="single" w:sz="6" w:space="0" w:color="000000"/>
              <w:bottom w:val="single" w:sz="6" w:space="0" w:color="000000"/>
            </w:tcBorders>
          </w:tcPr>
          <w:p>
            <w:pPr>
              <w:pStyle w:val="Normal"/>
              <w:jc w:val="center"/>
              <w:rPr>
                <w:sz w:val="24"/>
                <w:szCs w:val="24"/>
                <w:lang w:val="en-US"/>
              </w:rPr>
            </w:pPr>
            <w:r>
              <w:rPr>
                <w:sz w:val="24"/>
                <w:szCs w:val="24"/>
                <w:lang w:val="en-US"/>
              </w:rPr>
              <w:t>5</w:t>
            </w:r>
          </w:p>
        </w:tc>
        <w:tc>
          <w:tcPr>
            <w:tcW w:w="3056" w:type="dxa"/>
            <w:tcBorders>
              <w:top w:val="single" w:sz="6" w:space="0" w:color="000000"/>
              <w:left w:val="single" w:sz="6" w:space="0" w:color="000000"/>
              <w:bottom w:val="single" w:sz="6" w:space="0" w:color="000000"/>
              <w:right w:val="single" w:sz="6" w:space="0" w:color="000000"/>
            </w:tcBorders>
          </w:tcPr>
          <w:p>
            <w:pPr>
              <w:pStyle w:val="Normal"/>
              <w:jc w:val="center"/>
              <w:rPr>
                <w:sz w:val="24"/>
                <w:szCs w:val="24"/>
                <w:lang w:val="en-US"/>
              </w:rPr>
            </w:pPr>
            <w:r>
              <w:rPr>
                <w:sz w:val="24"/>
                <w:szCs w:val="24"/>
                <w:lang w:val="en-US"/>
              </w:rPr>
              <w:t>0</w:t>
            </w:r>
          </w:p>
        </w:tc>
      </w:tr>
      <w:tr>
        <w:trPr/>
        <w:tc>
          <w:tcPr>
            <w:tcW w:w="2259" w:type="dxa"/>
            <w:tcBorders>
              <w:top w:val="single" w:sz="6" w:space="0" w:color="000000"/>
              <w:left w:val="single" w:sz="6" w:space="0" w:color="000000"/>
              <w:bottom w:val="single" w:sz="6" w:space="0" w:color="000000"/>
            </w:tcBorders>
          </w:tcPr>
          <w:p>
            <w:pPr>
              <w:pStyle w:val="Normal"/>
              <w:jc w:val="center"/>
              <w:rPr>
                <w:sz w:val="24"/>
                <w:szCs w:val="24"/>
                <w:lang w:val="en-US"/>
              </w:rPr>
            </w:pPr>
            <w:r>
              <w:rPr>
                <w:sz w:val="24"/>
                <w:szCs w:val="24"/>
                <w:lang w:val="en-US"/>
              </w:rPr>
              <w:t>51 - 90</w:t>
            </w:r>
          </w:p>
        </w:tc>
        <w:tc>
          <w:tcPr>
            <w:tcW w:w="2853" w:type="dxa"/>
            <w:tcBorders>
              <w:top w:val="single" w:sz="6" w:space="0" w:color="000000"/>
              <w:left w:val="single" w:sz="6" w:space="0" w:color="000000"/>
              <w:bottom w:val="single" w:sz="6" w:space="0" w:color="000000"/>
            </w:tcBorders>
          </w:tcPr>
          <w:p>
            <w:pPr>
              <w:pStyle w:val="Normal"/>
              <w:jc w:val="center"/>
              <w:rPr>
                <w:sz w:val="24"/>
                <w:szCs w:val="24"/>
              </w:rPr>
            </w:pPr>
            <w:r>
              <w:rPr>
                <w:sz w:val="24"/>
                <w:szCs w:val="24"/>
              </w:rPr>
              <w:t>5</w:t>
            </w:r>
          </w:p>
        </w:tc>
        <w:tc>
          <w:tcPr>
            <w:tcW w:w="3056" w:type="dxa"/>
            <w:tcBorders>
              <w:top w:val="single" w:sz="6" w:space="0" w:color="000000"/>
              <w:left w:val="single" w:sz="6" w:space="0" w:color="000000"/>
              <w:bottom w:val="single" w:sz="6" w:space="0" w:color="000000"/>
              <w:right w:val="single" w:sz="6" w:space="0" w:color="000000"/>
            </w:tcBorders>
          </w:tcPr>
          <w:p>
            <w:pPr>
              <w:pStyle w:val="Normal"/>
              <w:jc w:val="center"/>
              <w:rPr>
                <w:sz w:val="24"/>
                <w:szCs w:val="24"/>
                <w:lang w:val="en-US"/>
              </w:rPr>
            </w:pPr>
            <w:r>
              <w:rPr>
                <w:sz w:val="24"/>
                <w:szCs w:val="24"/>
                <w:lang w:val="en-US"/>
              </w:rPr>
              <w:t>0</w:t>
            </w:r>
          </w:p>
        </w:tc>
      </w:tr>
      <w:tr>
        <w:trPr/>
        <w:tc>
          <w:tcPr>
            <w:tcW w:w="2259" w:type="dxa"/>
            <w:tcBorders>
              <w:top w:val="single" w:sz="6" w:space="0" w:color="000000"/>
              <w:left w:val="single" w:sz="6" w:space="0" w:color="000000"/>
              <w:bottom w:val="single" w:sz="6" w:space="0" w:color="000000"/>
            </w:tcBorders>
          </w:tcPr>
          <w:p>
            <w:pPr>
              <w:pStyle w:val="Normal"/>
              <w:jc w:val="center"/>
              <w:rPr>
                <w:sz w:val="24"/>
                <w:szCs w:val="24"/>
                <w:lang w:val="en-US"/>
              </w:rPr>
            </w:pPr>
            <w:r>
              <w:rPr>
                <w:sz w:val="24"/>
                <w:szCs w:val="24"/>
                <w:lang w:val="en-US"/>
              </w:rPr>
              <w:t>91 - 150</w:t>
            </w:r>
          </w:p>
        </w:tc>
        <w:tc>
          <w:tcPr>
            <w:tcW w:w="2853" w:type="dxa"/>
            <w:tcBorders>
              <w:top w:val="single" w:sz="6" w:space="0" w:color="000000"/>
              <w:left w:val="single" w:sz="6" w:space="0" w:color="000000"/>
              <w:bottom w:val="single" w:sz="6" w:space="0" w:color="000000"/>
            </w:tcBorders>
          </w:tcPr>
          <w:p>
            <w:pPr>
              <w:pStyle w:val="Normal"/>
              <w:jc w:val="center"/>
              <w:rPr>
                <w:sz w:val="24"/>
                <w:szCs w:val="24"/>
                <w:lang w:val="en-US"/>
              </w:rPr>
            </w:pPr>
            <w:r>
              <w:rPr>
                <w:sz w:val="24"/>
                <w:szCs w:val="24"/>
                <w:lang w:val="en-US"/>
              </w:rPr>
              <w:t>8</w:t>
            </w:r>
          </w:p>
        </w:tc>
        <w:tc>
          <w:tcPr>
            <w:tcW w:w="3056" w:type="dxa"/>
            <w:tcBorders>
              <w:top w:val="single" w:sz="6" w:space="0" w:color="000000"/>
              <w:left w:val="single" w:sz="6" w:space="0" w:color="000000"/>
              <w:bottom w:val="single" w:sz="6" w:space="0" w:color="000000"/>
              <w:right w:val="single" w:sz="6" w:space="0" w:color="000000"/>
            </w:tcBorders>
          </w:tcPr>
          <w:p>
            <w:pPr>
              <w:pStyle w:val="Normal"/>
              <w:jc w:val="center"/>
              <w:rPr>
                <w:sz w:val="24"/>
                <w:szCs w:val="24"/>
                <w:lang w:val="en-US"/>
              </w:rPr>
            </w:pPr>
            <w:r>
              <w:rPr>
                <w:sz w:val="24"/>
                <w:szCs w:val="24"/>
                <w:lang w:val="en-US"/>
              </w:rPr>
              <w:t>1</w:t>
            </w:r>
          </w:p>
        </w:tc>
      </w:tr>
      <w:tr>
        <w:trPr/>
        <w:tc>
          <w:tcPr>
            <w:tcW w:w="2259" w:type="dxa"/>
            <w:tcBorders>
              <w:top w:val="single" w:sz="6" w:space="0" w:color="000000"/>
              <w:left w:val="single" w:sz="6" w:space="0" w:color="000000"/>
              <w:bottom w:val="single" w:sz="6" w:space="0" w:color="000000"/>
            </w:tcBorders>
          </w:tcPr>
          <w:p>
            <w:pPr>
              <w:pStyle w:val="Normal"/>
              <w:jc w:val="center"/>
              <w:rPr>
                <w:sz w:val="24"/>
                <w:szCs w:val="24"/>
                <w:lang w:val="en-US"/>
              </w:rPr>
            </w:pPr>
            <w:r>
              <w:rPr>
                <w:sz w:val="24"/>
                <w:szCs w:val="24"/>
                <w:lang w:val="en-US"/>
              </w:rPr>
              <w:t>151 - 280</w:t>
            </w:r>
          </w:p>
        </w:tc>
        <w:tc>
          <w:tcPr>
            <w:tcW w:w="2853" w:type="dxa"/>
            <w:tcBorders>
              <w:top w:val="single" w:sz="6" w:space="0" w:color="000000"/>
              <w:left w:val="single" w:sz="6" w:space="0" w:color="000000"/>
              <w:bottom w:val="single" w:sz="6" w:space="0" w:color="000000"/>
            </w:tcBorders>
          </w:tcPr>
          <w:p>
            <w:pPr>
              <w:pStyle w:val="Normal"/>
              <w:jc w:val="center"/>
              <w:rPr>
                <w:sz w:val="24"/>
                <w:szCs w:val="24"/>
                <w:lang w:val="en-US"/>
              </w:rPr>
            </w:pPr>
            <w:r>
              <w:rPr>
                <w:sz w:val="24"/>
                <w:szCs w:val="24"/>
                <w:lang w:val="en-US"/>
              </w:rPr>
              <w:t>13</w:t>
            </w:r>
          </w:p>
        </w:tc>
        <w:tc>
          <w:tcPr>
            <w:tcW w:w="3056" w:type="dxa"/>
            <w:tcBorders>
              <w:top w:val="single" w:sz="6" w:space="0" w:color="000000"/>
              <w:left w:val="single" w:sz="6" w:space="0" w:color="000000"/>
              <w:bottom w:val="single" w:sz="6" w:space="0" w:color="000000"/>
              <w:right w:val="single" w:sz="6" w:space="0" w:color="000000"/>
            </w:tcBorders>
          </w:tcPr>
          <w:p>
            <w:pPr>
              <w:pStyle w:val="Normal"/>
              <w:jc w:val="center"/>
              <w:rPr>
                <w:sz w:val="24"/>
                <w:szCs w:val="24"/>
                <w:lang w:val="en-US"/>
              </w:rPr>
            </w:pPr>
            <w:r>
              <w:rPr>
                <w:sz w:val="24"/>
                <w:szCs w:val="24"/>
                <w:lang w:val="en-US"/>
              </w:rPr>
              <w:t>1</w:t>
            </w:r>
          </w:p>
        </w:tc>
      </w:tr>
      <w:tr>
        <w:trPr/>
        <w:tc>
          <w:tcPr>
            <w:tcW w:w="2259" w:type="dxa"/>
            <w:tcBorders>
              <w:left w:val="single" w:sz="6" w:space="0" w:color="000000"/>
              <w:bottom w:val="single" w:sz="6" w:space="0" w:color="000000"/>
            </w:tcBorders>
          </w:tcPr>
          <w:p>
            <w:pPr>
              <w:pStyle w:val="Normal"/>
              <w:jc w:val="center"/>
              <w:rPr>
                <w:sz w:val="24"/>
                <w:szCs w:val="24"/>
                <w:lang w:val="en-US"/>
              </w:rPr>
            </w:pPr>
            <w:r>
              <w:rPr>
                <w:sz w:val="24"/>
                <w:szCs w:val="24"/>
                <w:lang w:val="en-US"/>
              </w:rPr>
              <w:t>281 - 500</w:t>
            </w:r>
          </w:p>
        </w:tc>
        <w:tc>
          <w:tcPr>
            <w:tcW w:w="2853" w:type="dxa"/>
            <w:tcBorders>
              <w:left w:val="single" w:sz="6" w:space="0" w:color="000000"/>
              <w:bottom w:val="single" w:sz="6" w:space="0" w:color="000000"/>
            </w:tcBorders>
          </w:tcPr>
          <w:p>
            <w:pPr>
              <w:pStyle w:val="Normal"/>
              <w:jc w:val="center"/>
              <w:rPr>
                <w:sz w:val="24"/>
                <w:szCs w:val="24"/>
                <w:lang w:val="en-US"/>
              </w:rPr>
            </w:pPr>
            <w:r>
              <w:rPr>
                <w:sz w:val="24"/>
                <w:szCs w:val="24"/>
                <w:lang w:val="en-US"/>
              </w:rPr>
              <w:t>20</w:t>
            </w:r>
          </w:p>
        </w:tc>
        <w:tc>
          <w:tcPr>
            <w:tcW w:w="3056" w:type="dxa"/>
            <w:tcBorders>
              <w:left w:val="single" w:sz="6" w:space="0" w:color="000000"/>
              <w:bottom w:val="single" w:sz="6" w:space="0" w:color="000000"/>
              <w:right w:val="single" w:sz="6" w:space="0" w:color="000000"/>
            </w:tcBorders>
          </w:tcPr>
          <w:p>
            <w:pPr>
              <w:pStyle w:val="Normal"/>
              <w:jc w:val="center"/>
              <w:rPr>
                <w:sz w:val="24"/>
                <w:szCs w:val="24"/>
                <w:lang w:val="en-US"/>
              </w:rPr>
            </w:pPr>
            <w:r>
              <w:rPr>
                <w:sz w:val="24"/>
                <w:szCs w:val="24"/>
                <w:lang w:val="en-US"/>
              </w:rPr>
              <w:t>2</w:t>
            </w:r>
          </w:p>
        </w:tc>
      </w:tr>
      <w:tr>
        <w:trPr/>
        <w:tc>
          <w:tcPr>
            <w:tcW w:w="2259" w:type="dxa"/>
            <w:tcBorders>
              <w:left w:val="single" w:sz="6" w:space="0" w:color="000000"/>
              <w:bottom w:val="single" w:sz="6" w:space="0" w:color="000000"/>
            </w:tcBorders>
          </w:tcPr>
          <w:p>
            <w:pPr>
              <w:pStyle w:val="Normal"/>
              <w:jc w:val="center"/>
              <w:rPr>
                <w:sz w:val="24"/>
                <w:szCs w:val="24"/>
                <w:lang w:val="en-US"/>
              </w:rPr>
            </w:pPr>
            <w:r>
              <w:rPr>
                <w:sz w:val="24"/>
                <w:szCs w:val="24"/>
                <w:lang w:val="en-US"/>
              </w:rPr>
              <w:t>501 - 1200</w:t>
            </w:r>
          </w:p>
        </w:tc>
        <w:tc>
          <w:tcPr>
            <w:tcW w:w="2853" w:type="dxa"/>
            <w:tcBorders>
              <w:left w:val="single" w:sz="6" w:space="0" w:color="000000"/>
              <w:bottom w:val="single" w:sz="6" w:space="0" w:color="000000"/>
            </w:tcBorders>
          </w:tcPr>
          <w:p>
            <w:pPr>
              <w:pStyle w:val="Normal"/>
              <w:jc w:val="center"/>
              <w:rPr>
                <w:sz w:val="24"/>
                <w:szCs w:val="24"/>
                <w:lang w:val="en-US"/>
              </w:rPr>
            </w:pPr>
            <w:r>
              <w:rPr>
                <w:sz w:val="24"/>
                <w:szCs w:val="24"/>
                <w:lang w:val="en-US"/>
              </w:rPr>
              <w:t>32</w:t>
            </w:r>
          </w:p>
        </w:tc>
        <w:tc>
          <w:tcPr>
            <w:tcW w:w="3056" w:type="dxa"/>
            <w:tcBorders>
              <w:left w:val="single" w:sz="6" w:space="0" w:color="000000"/>
              <w:bottom w:val="single" w:sz="6" w:space="0" w:color="000000"/>
              <w:right w:val="single" w:sz="6" w:space="0" w:color="000000"/>
            </w:tcBorders>
          </w:tcPr>
          <w:p>
            <w:pPr>
              <w:pStyle w:val="Normal"/>
              <w:jc w:val="center"/>
              <w:rPr>
                <w:sz w:val="24"/>
                <w:szCs w:val="24"/>
                <w:lang w:val="en-US"/>
              </w:rPr>
            </w:pPr>
            <w:r>
              <w:rPr>
                <w:sz w:val="24"/>
                <w:szCs w:val="24"/>
                <w:lang w:val="en-US"/>
              </w:rPr>
              <w:t>3</w:t>
            </w:r>
          </w:p>
        </w:tc>
      </w:tr>
      <w:tr>
        <w:trPr/>
        <w:tc>
          <w:tcPr>
            <w:tcW w:w="2259" w:type="dxa"/>
            <w:tcBorders>
              <w:left w:val="single" w:sz="6" w:space="0" w:color="000000"/>
              <w:bottom w:val="single" w:sz="6" w:space="0" w:color="000000"/>
            </w:tcBorders>
          </w:tcPr>
          <w:p>
            <w:pPr>
              <w:pStyle w:val="Normal"/>
              <w:jc w:val="center"/>
              <w:rPr>
                <w:sz w:val="24"/>
                <w:szCs w:val="24"/>
                <w:lang w:val="en-US"/>
              </w:rPr>
            </w:pPr>
            <w:r>
              <w:rPr>
                <w:sz w:val="24"/>
                <w:szCs w:val="24"/>
                <w:lang w:val="en-US"/>
              </w:rPr>
              <w:t>1201 – 3200</w:t>
            </w:r>
          </w:p>
        </w:tc>
        <w:tc>
          <w:tcPr>
            <w:tcW w:w="2853" w:type="dxa"/>
            <w:tcBorders>
              <w:left w:val="single" w:sz="6" w:space="0" w:color="000000"/>
              <w:bottom w:val="single" w:sz="6" w:space="0" w:color="000000"/>
            </w:tcBorders>
          </w:tcPr>
          <w:p>
            <w:pPr>
              <w:pStyle w:val="Normal"/>
              <w:jc w:val="center"/>
              <w:rPr>
                <w:sz w:val="24"/>
                <w:szCs w:val="24"/>
                <w:lang w:val="en-US"/>
              </w:rPr>
            </w:pPr>
            <w:r>
              <w:rPr>
                <w:sz w:val="24"/>
                <w:szCs w:val="24"/>
                <w:lang w:val="en-US"/>
              </w:rPr>
              <w:t>50</w:t>
            </w:r>
          </w:p>
        </w:tc>
        <w:tc>
          <w:tcPr>
            <w:tcW w:w="3056" w:type="dxa"/>
            <w:tcBorders>
              <w:left w:val="single" w:sz="6" w:space="0" w:color="000000"/>
              <w:bottom w:val="single" w:sz="6" w:space="0" w:color="000000"/>
              <w:right w:val="single" w:sz="6" w:space="0" w:color="000000"/>
            </w:tcBorders>
          </w:tcPr>
          <w:p>
            <w:pPr>
              <w:pStyle w:val="Normal"/>
              <w:jc w:val="center"/>
              <w:rPr>
                <w:sz w:val="24"/>
                <w:szCs w:val="24"/>
                <w:lang w:val="en-US"/>
              </w:rPr>
            </w:pPr>
            <w:r>
              <w:rPr>
                <w:sz w:val="24"/>
                <w:szCs w:val="24"/>
                <w:lang w:val="en-US"/>
              </w:rPr>
              <w:t>5</w:t>
            </w:r>
          </w:p>
        </w:tc>
      </w:tr>
      <w:tr>
        <w:trPr/>
        <w:tc>
          <w:tcPr>
            <w:tcW w:w="2259" w:type="dxa"/>
            <w:tcBorders>
              <w:left w:val="single" w:sz="6" w:space="0" w:color="000000"/>
              <w:bottom w:val="single" w:sz="6" w:space="0" w:color="000000"/>
            </w:tcBorders>
          </w:tcPr>
          <w:p>
            <w:pPr>
              <w:pStyle w:val="Normal"/>
              <w:jc w:val="center"/>
              <w:rPr>
                <w:sz w:val="24"/>
                <w:szCs w:val="24"/>
                <w:lang w:val="en-US"/>
              </w:rPr>
            </w:pPr>
            <w:r>
              <w:rPr>
                <w:sz w:val="24"/>
                <w:szCs w:val="24"/>
                <w:lang w:val="en-US"/>
              </w:rPr>
              <w:t>3201 – 10000</w:t>
            </w:r>
          </w:p>
        </w:tc>
        <w:tc>
          <w:tcPr>
            <w:tcW w:w="2853" w:type="dxa"/>
            <w:tcBorders>
              <w:left w:val="single" w:sz="6" w:space="0" w:color="000000"/>
              <w:bottom w:val="single" w:sz="6" w:space="0" w:color="000000"/>
            </w:tcBorders>
          </w:tcPr>
          <w:p>
            <w:pPr>
              <w:pStyle w:val="Normal"/>
              <w:jc w:val="center"/>
              <w:rPr>
                <w:sz w:val="24"/>
                <w:szCs w:val="24"/>
                <w:lang w:val="en-US"/>
              </w:rPr>
            </w:pPr>
            <w:r>
              <w:rPr>
                <w:sz w:val="24"/>
                <w:szCs w:val="24"/>
                <w:lang w:val="en-US"/>
              </w:rPr>
              <w:t>80</w:t>
            </w:r>
          </w:p>
        </w:tc>
        <w:tc>
          <w:tcPr>
            <w:tcW w:w="3056" w:type="dxa"/>
            <w:tcBorders>
              <w:left w:val="single" w:sz="6" w:space="0" w:color="000000"/>
              <w:bottom w:val="single" w:sz="6" w:space="0" w:color="000000"/>
              <w:right w:val="single" w:sz="6" w:space="0" w:color="000000"/>
            </w:tcBorders>
          </w:tcPr>
          <w:p>
            <w:pPr>
              <w:pStyle w:val="Normal"/>
              <w:jc w:val="center"/>
              <w:rPr>
                <w:sz w:val="24"/>
                <w:szCs w:val="24"/>
                <w:lang w:val="en-US"/>
              </w:rPr>
            </w:pPr>
            <w:r>
              <w:rPr>
                <w:sz w:val="24"/>
                <w:szCs w:val="24"/>
                <w:lang w:val="en-US"/>
              </w:rPr>
              <w:t>7</w:t>
            </w:r>
          </w:p>
        </w:tc>
      </w:tr>
    </w:tbl>
    <w:p>
      <w:pPr>
        <w:pStyle w:val="Normal"/>
        <w:rPr>
          <w:b/>
          <w:bCs/>
          <w:spacing w:val="-1"/>
          <w:sz w:val="24"/>
          <w:szCs w:val="24"/>
        </w:rPr>
      </w:pPr>
      <w:r>
        <w:rPr>
          <w:b/>
          <w:bCs/>
          <w:spacing w:val="-1"/>
          <w:sz w:val="24"/>
          <w:szCs w:val="24"/>
        </w:rPr>
      </w:r>
    </w:p>
    <w:p>
      <w:pPr>
        <w:pStyle w:val="Normal"/>
        <w:rPr>
          <w:b/>
          <w:bCs/>
          <w:spacing w:val="-1"/>
          <w:sz w:val="24"/>
          <w:szCs w:val="24"/>
        </w:rPr>
      </w:pPr>
      <w:r>
        <w:rPr>
          <w:b/>
          <w:sz w:val="24"/>
          <w:szCs w:val="24"/>
        </w:rPr>
        <w:t xml:space="preserve">6.2.1.1 </w:t>
      </w:r>
      <w:r>
        <w:rPr>
          <w:sz w:val="24"/>
          <w:szCs w:val="24"/>
        </w:rPr>
        <w:t xml:space="preserve">Έλεγχος δευτερογενούς συσκευασίας </w:t>
      </w:r>
    </w:p>
    <w:p>
      <w:pPr>
        <w:pStyle w:val="Normal"/>
        <w:rPr>
          <w:b/>
          <w:bCs/>
          <w:spacing w:val="-1"/>
          <w:sz w:val="24"/>
          <w:szCs w:val="24"/>
        </w:rPr>
      </w:pPr>
      <w:r>
        <w:rPr>
          <w:b/>
          <w:bCs/>
          <w:spacing w:val="-1"/>
          <w:sz w:val="24"/>
          <w:szCs w:val="24"/>
        </w:rPr>
        <w:t xml:space="preserve">6.2.1.1.1 </w:t>
      </w:r>
      <w:r>
        <w:rPr>
          <w:bCs/>
          <w:spacing w:val="-2"/>
          <w:w w:val="106"/>
          <w:sz w:val="24"/>
          <w:szCs w:val="24"/>
          <w:u w:val="single"/>
        </w:rPr>
        <w:t>Ως παρτίδα</w:t>
      </w:r>
      <w:r>
        <w:rPr>
          <w:bCs/>
          <w:spacing w:val="-2"/>
          <w:w w:val="106"/>
          <w:sz w:val="24"/>
          <w:szCs w:val="24"/>
        </w:rPr>
        <w:t>, για τον έλεγχο εξωτερικής (δευτερογενούς) συσκευασίας,</w:t>
      </w:r>
      <w:r>
        <w:rPr>
          <w:b/>
          <w:bCs/>
          <w:spacing w:val="-2"/>
          <w:w w:val="106"/>
          <w:sz w:val="24"/>
          <w:szCs w:val="24"/>
        </w:rPr>
        <w:t xml:space="preserve"> </w:t>
      </w:r>
      <w:r>
        <w:rPr>
          <w:spacing w:val="-2"/>
          <w:w w:val="106"/>
          <w:sz w:val="24"/>
          <w:szCs w:val="24"/>
        </w:rPr>
        <w:t xml:space="preserve">θεωρείται η ποσότητα χαρτοκιβωτίων (τεμάχια) </w:t>
      </w:r>
      <w:r>
        <w:rPr>
          <w:bCs/>
          <w:spacing w:val="2"/>
          <w:w w:val="106"/>
          <w:sz w:val="24"/>
          <w:szCs w:val="24"/>
        </w:rPr>
        <w:t>που παραδίδονται</w:t>
      </w:r>
      <w:r>
        <w:rPr>
          <w:spacing w:val="-2"/>
          <w:w w:val="106"/>
          <w:sz w:val="24"/>
          <w:szCs w:val="24"/>
        </w:rPr>
        <w:t xml:space="preserve"> </w:t>
      </w:r>
      <w:r>
        <w:rPr>
          <w:spacing w:val="2"/>
          <w:w w:val="106"/>
          <w:sz w:val="24"/>
          <w:szCs w:val="24"/>
        </w:rPr>
        <w:t xml:space="preserve">από τον προμηθευτή </w:t>
      </w:r>
      <w:r>
        <w:rPr>
          <w:bCs/>
          <w:spacing w:val="2"/>
          <w:w w:val="106"/>
          <w:sz w:val="24"/>
          <w:szCs w:val="24"/>
        </w:rPr>
        <w:t>σε</w:t>
      </w:r>
      <w:r>
        <w:rPr>
          <w:sz w:val="24"/>
          <w:szCs w:val="24"/>
        </w:rPr>
        <w:t xml:space="preserve"> </w:t>
      </w:r>
      <w:r>
        <w:rPr>
          <w:bCs/>
          <w:spacing w:val="-2"/>
          <w:sz w:val="24"/>
          <w:szCs w:val="24"/>
          <w:u w:val="single"/>
        </w:rPr>
        <w:t>συγκεκριμένη ημερομηνία</w:t>
      </w:r>
      <w:r>
        <w:rPr>
          <w:bCs/>
          <w:spacing w:val="-2"/>
          <w:sz w:val="24"/>
          <w:szCs w:val="24"/>
        </w:rPr>
        <w:t>.</w:t>
      </w:r>
      <w:r>
        <w:rPr>
          <w:b/>
          <w:bCs/>
          <w:spacing w:val="-2"/>
          <w:sz w:val="24"/>
          <w:szCs w:val="24"/>
        </w:rPr>
        <w:t xml:space="preserve"> </w:t>
      </w:r>
    </w:p>
    <w:p>
      <w:pPr>
        <w:pStyle w:val="Normal"/>
        <w:rPr>
          <w:b/>
          <w:bCs/>
          <w:spacing w:val="-1"/>
          <w:sz w:val="24"/>
          <w:szCs w:val="24"/>
        </w:rPr>
      </w:pPr>
      <w:r>
        <w:rPr>
          <w:b/>
          <w:bCs/>
          <w:spacing w:val="-1"/>
          <w:sz w:val="24"/>
          <w:szCs w:val="24"/>
        </w:rPr>
        <w:t xml:space="preserve">6.2.1.1.2 </w:t>
      </w:r>
      <w:r>
        <w:rPr>
          <w:bCs/>
          <w:w w:val="106"/>
          <w:sz w:val="24"/>
          <w:szCs w:val="24"/>
          <w:u w:val="single"/>
        </w:rPr>
        <w:t>Ως δείγμα</w:t>
      </w:r>
      <w:r>
        <w:rPr>
          <w:b/>
          <w:bCs/>
          <w:w w:val="106"/>
          <w:sz w:val="24"/>
          <w:szCs w:val="24"/>
        </w:rPr>
        <w:t xml:space="preserve"> </w:t>
      </w:r>
      <w:r>
        <w:rPr>
          <w:w w:val="106"/>
          <w:sz w:val="24"/>
          <w:szCs w:val="24"/>
        </w:rPr>
        <w:t>θεωρείται το σύνολο των τεμαχίων συσκευασίας, που ελέγχεται μακροσκοπικά από την ΕΠ.</w:t>
      </w:r>
    </w:p>
    <w:p>
      <w:pPr>
        <w:pStyle w:val="Normal"/>
        <w:rPr>
          <w:b/>
          <w:bCs/>
          <w:spacing w:val="-1"/>
          <w:sz w:val="24"/>
          <w:szCs w:val="24"/>
        </w:rPr>
      </w:pPr>
      <w:r>
        <w:rPr>
          <w:b/>
          <w:bCs/>
          <w:spacing w:val="-1"/>
          <w:sz w:val="24"/>
          <w:szCs w:val="24"/>
        </w:rPr>
        <w:t xml:space="preserve">6.2.1.1.3 </w:t>
      </w:r>
      <w:r>
        <w:rPr>
          <w:spacing w:val="2"/>
          <w:sz w:val="24"/>
          <w:szCs w:val="24"/>
        </w:rPr>
        <w:t xml:space="preserve">Τα τεμάχια του δείγματος επιλέγονται </w:t>
      </w:r>
      <w:r>
        <w:rPr>
          <w:bCs/>
          <w:spacing w:val="2"/>
          <w:sz w:val="24"/>
          <w:szCs w:val="24"/>
          <w:u w:val="single"/>
        </w:rPr>
        <w:t>τυχαία</w:t>
      </w:r>
      <w:r>
        <w:rPr>
          <w:b/>
          <w:bCs/>
          <w:spacing w:val="2"/>
          <w:sz w:val="24"/>
          <w:szCs w:val="24"/>
        </w:rPr>
        <w:t xml:space="preserve"> </w:t>
      </w:r>
      <w:r>
        <w:rPr>
          <w:spacing w:val="2"/>
          <w:sz w:val="24"/>
          <w:szCs w:val="24"/>
        </w:rPr>
        <w:t xml:space="preserve">από την παρτίδα. </w:t>
      </w:r>
    </w:p>
    <w:p>
      <w:pPr>
        <w:pStyle w:val="Normal"/>
        <w:rPr>
          <w:b/>
          <w:sz w:val="24"/>
          <w:szCs w:val="24"/>
        </w:rPr>
      </w:pPr>
      <w:r>
        <w:rPr>
          <w:b/>
          <w:bCs/>
          <w:spacing w:val="-1"/>
          <w:sz w:val="24"/>
          <w:szCs w:val="24"/>
        </w:rPr>
        <w:t xml:space="preserve">6.2.1.1.4 </w:t>
      </w:r>
      <w:r>
        <w:rPr>
          <w:bCs/>
          <w:spacing w:val="-1"/>
          <w:sz w:val="24"/>
          <w:szCs w:val="24"/>
          <w:u w:val="single"/>
        </w:rPr>
        <w:t>Ως ελαττωματικό</w:t>
      </w:r>
      <w:r>
        <w:rPr>
          <w:bCs/>
          <w:spacing w:val="-1"/>
          <w:sz w:val="24"/>
          <w:szCs w:val="24"/>
        </w:rPr>
        <w:t xml:space="preserve"> θεωρείται </w:t>
      </w:r>
      <w:r>
        <w:rPr>
          <w:bCs/>
          <w:spacing w:val="-1"/>
          <w:sz w:val="24"/>
          <w:szCs w:val="24"/>
          <w:u w:val="single"/>
        </w:rPr>
        <w:t>ένα τεμάχιο του δείγματος</w:t>
      </w:r>
      <w:r>
        <w:rPr>
          <w:bCs/>
          <w:spacing w:val="-1"/>
          <w:sz w:val="24"/>
          <w:szCs w:val="24"/>
        </w:rPr>
        <w:t xml:space="preserve">, </w:t>
      </w:r>
      <w:r>
        <w:rPr>
          <w:spacing w:val="-2"/>
          <w:sz w:val="24"/>
          <w:szCs w:val="24"/>
        </w:rPr>
        <w:t>όταν διαπιστωθούν ελλείψεις ή ασυμφωνία</w:t>
      </w:r>
      <w:r>
        <w:rPr>
          <w:sz w:val="24"/>
          <w:szCs w:val="24"/>
        </w:rPr>
        <w:t xml:space="preserve"> </w:t>
      </w:r>
      <w:r>
        <w:rPr>
          <w:spacing w:val="-5"/>
          <w:sz w:val="24"/>
          <w:szCs w:val="24"/>
        </w:rPr>
        <w:t>με τα αναγραφόμενα στην</w:t>
      </w:r>
      <w:r>
        <w:rPr>
          <w:sz w:val="24"/>
          <w:szCs w:val="24"/>
        </w:rPr>
        <w:t xml:space="preserve"> § 5.2.2 καθώς και όταν διαπιστωθεί σχίσιμο / θραύση ή σημαντική παραμόρφωση του χαρτοκιβωτίου.</w:t>
      </w:r>
    </w:p>
    <w:p>
      <w:pPr>
        <w:pStyle w:val="Normal"/>
        <w:rPr>
          <w:b/>
          <w:sz w:val="24"/>
          <w:szCs w:val="24"/>
        </w:rPr>
      </w:pPr>
      <w:r>
        <w:rPr>
          <w:b/>
          <w:sz w:val="24"/>
          <w:szCs w:val="24"/>
        </w:rPr>
      </w:r>
    </w:p>
    <w:p>
      <w:pPr>
        <w:pStyle w:val="Normal"/>
        <w:rPr>
          <w:b/>
          <w:bCs/>
          <w:color w:val="000000"/>
          <w:spacing w:val="-1"/>
          <w:sz w:val="24"/>
          <w:szCs w:val="24"/>
        </w:rPr>
      </w:pPr>
      <w:r>
        <w:rPr>
          <w:b/>
          <w:sz w:val="24"/>
          <w:szCs w:val="24"/>
        </w:rPr>
        <w:t xml:space="preserve">6.2.1.2 </w:t>
      </w:r>
      <w:r>
        <w:rPr>
          <w:sz w:val="24"/>
          <w:szCs w:val="24"/>
        </w:rPr>
        <w:t>Έλεγχος μπουφάν με και χωρίς πρωτογενή συσκευασία</w:t>
      </w:r>
    </w:p>
    <w:p>
      <w:pPr>
        <w:pStyle w:val="Normal"/>
        <w:rPr>
          <w:color w:val="000000"/>
          <w:spacing w:val="-1"/>
          <w:sz w:val="24"/>
          <w:szCs w:val="24"/>
        </w:rPr>
      </w:pPr>
      <w:r>
        <w:rPr>
          <w:b/>
          <w:bCs/>
          <w:color w:val="000000"/>
          <w:spacing w:val="-1"/>
          <w:sz w:val="24"/>
          <w:szCs w:val="24"/>
        </w:rPr>
        <w:t xml:space="preserve">6.2.1.2.1 </w:t>
      </w:r>
      <w:r>
        <w:rPr>
          <w:w w:val="106"/>
          <w:sz w:val="24"/>
          <w:szCs w:val="24"/>
          <w:u w:val="single"/>
        </w:rPr>
        <w:t>Ως παρτίδα</w:t>
      </w:r>
      <w:r>
        <w:rPr>
          <w:w w:val="106"/>
          <w:sz w:val="24"/>
          <w:szCs w:val="24"/>
        </w:rPr>
        <w:t>, για τον έλεγχο είδους / πρωτογενούς συσκευασίας,</w:t>
      </w:r>
      <w:r>
        <w:rPr>
          <w:b/>
          <w:w w:val="106"/>
          <w:sz w:val="24"/>
          <w:szCs w:val="24"/>
        </w:rPr>
        <w:t xml:space="preserve"> </w:t>
      </w:r>
      <w:r>
        <w:rPr>
          <w:w w:val="106"/>
          <w:sz w:val="24"/>
          <w:szCs w:val="24"/>
        </w:rPr>
        <w:t xml:space="preserve">θεωρείται η ποσότητα τεμαχίων μπουφάν με πρωτογενή συσκευασία </w:t>
      </w:r>
      <w:r>
        <w:rPr>
          <w:rFonts w:eastAsia="Times New Roman" w:cs="Arial"/>
          <w:bCs/>
          <w:color w:val="000000"/>
          <w:spacing w:val="2"/>
          <w:w w:val="106"/>
          <w:sz w:val="24"/>
          <w:szCs w:val="24"/>
        </w:rPr>
        <w:t xml:space="preserve">του ίδιου τύπου (δηλαδή αντρικά ή γυναικεία μπουφάν) </w:t>
      </w:r>
      <w:r>
        <w:rPr>
          <w:rFonts w:eastAsia="Times New Roman" w:cs="Arial"/>
          <w:color w:val="000000"/>
          <w:spacing w:val="-2"/>
          <w:w w:val="106"/>
          <w:sz w:val="24"/>
          <w:szCs w:val="24"/>
        </w:rPr>
        <w:t xml:space="preserve">ανεξαρτήτως του αριθμού ταξινόμησης (ΝΑΤ) </w:t>
      </w:r>
      <w:r>
        <w:rPr>
          <w:rFonts w:eastAsia="Times New Roman" w:cs="Arial"/>
          <w:color w:val="000000"/>
          <w:spacing w:val="2"/>
          <w:w w:val="106"/>
          <w:sz w:val="24"/>
          <w:szCs w:val="24"/>
        </w:rPr>
        <w:t xml:space="preserve">που </w:t>
      </w:r>
      <w:r>
        <w:rPr>
          <w:rFonts w:eastAsia="Times New Roman" w:cs="Arial"/>
          <w:bCs/>
          <w:color w:val="000000"/>
          <w:spacing w:val="2"/>
          <w:w w:val="106"/>
          <w:sz w:val="24"/>
          <w:szCs w:val="24"/>
        </w:rPr>
        <w:t>παραδίδεται</w:t>
      </w:r>
      <w:r>
        <w:rPr>
          <w:rFonts w:eastAsia="Times New Roman" w:cs="Arial"/>
          <w:color w:val="000000"/>
          <w:spacing w:val="2"/>
          <w:w w:val="106"/>
          <w:sz w:val="24"/>
          <w:szCs w:val="24"/>
        </w:rPr>
        <w:t xml:space="preserve"> από τον προμηθευτή </w:t>
      </w:r>
      <w:r>
        <w:rPr>
          <w:rFonts w:eastAsia="Times New Roman" w:cs="Arial"/>
          <w:bCs/>
          <w:color w:val="000000"/>
          <w:spacing w:val="2"/>
          <w:w w:val="106"/>
          <w:sz w:val="24"/>
          <w:szCs w:val="24"/>
          <w:u w:val="single"/>
        </w:rPr>
        <w:t xml:space="preserve">σε </w:t>
      </w:r>
      <w:r>
        <w:rPr>
          <w:rFonts w:eastAsia="Times New Roman" w:cs="Arial"/>
          <w:bCs/>
          <w:color w:val="000000"/>
          <w:spacing w:val="-2"/>
          <w:w w:val="106"/>
          <w:sz w:val="24"/>
          <w:szCs w:val="24"/>
          <w:u w:val="single"/>
        </w:rPr>
        <w:t>συγκεκριμένη  ημερομηνία</w:t>
      </w:r>
      <w:r>
        <w:rPr>
          <w:rFonts w:eastAsia="Times New Roman" w:cs="Arial"/>
          <w:bCs/>
          <w:color w:val="000000"/>
          <w:spacing w:val="-2"/>
          <w:w w:val="106"/>
          <w:sz w:val="24"/>
          <w:szCs w:val="24"/>
        </w:rPr>
        <w:t>.</w:t>
      </w:r>
      <w:r>
        <w:rPr>
          <w:rFonts w:eastAsia="Times New Roman" w:cs="Arial"/>
          <w:b/>
          <w:bCs/>
          <w:color w:val="000000"/>
          <w:spacing w:val="-2"/>
          <w:w w:val="106"/>
          <w:sz w:val="24"/>
          <w:szCs w:val="24"/>
        </w:rPr>
        <w:t xml:space="preserve">  </w:t>
      </w:r>
    </w:p>
    <w:p>
      <w:pPr>
        <w:pStyle w:val="Normal"/>
        <w:rPr>
          <w:b/>
          <w:bCs/>
          <w:color w:val="000000"/>
          <w:spacing w:val="-1"/>
          <w:sz w:val="24"/>
          <w:szCs w:val="24"/>
        </w:rPr>
      </w:pPr>
      <w:r>
        <w:rPr>
          <w:b/>
          <w:bCs/>
          <w:color w:val="000000"/>
          <w:spacing w:val="-1"/>
          <w:sz w:val="24"/>
          <w:szCs w:val="24"/>
        </w:rPr>
        <w:t xml:space="preserve">6.2.1.2.2 </w:t>
      </w:r>
      <w:r>
        <w:rPr>
          <w:bCs/>
          <w:w w:val="106"/>
          <w:sz w:val="24"/>
          <w:szCs w:val="24"/>
          <w:u w:val="single"/>
        </w:rPr>
        <w:t>Ως δείγμα</w:t>
      </w:r>
      <w:r>
        <w:rPr>
          <w:b/>
          <w:bCs/>
          <w:w w:val="106"/>
          <w:sz w:val="24"/>
          <w:szCs w:val="24"/>
        </w:rPr>
        <w:t xml:space="preserve"> </w:t>
      </w:r>
      <w:r>
        <w:rPr>
          <w:w w:val="106"/>
          <w:sz w:val="24"/>
          <w:szCs w:val="24"/>
        </w:rPr>
        <w:t>θεωρείται το σύνολο των τεμαχίων, που ελέγχεται μακροσκοπικά από την ΕΠ.</w:t>
      </w:r>
      <w:r>
        <w:rPr>
          <w:b/>
          <w:bCs/>
          <w:color w:val="000000"/>
          <w:spacing w:val="-1"/>
          <w:sz w:val="24"/>
          <w:szCs w:val="24"/>
        </w:rPr>
        <w:t xml:space="preserve"> </w:t>
      </w:r>
      <w:r>
        <w:rPr>
          <w:color w:val="000000"/>
          <w:spacing w:val="2"/>
          <w:sz w:val="24"/>
          <w:szCs w:val="24"/>
        </w:rPr>
        <w:t xml:space="preserve">Τα τεμάχια του δείγματος επιλέγονται </w:t>
      </w:r>
      <w:r>
        <w:rPr>
          <w:bCs/>
          <w:color w:val="000000"/>
          <w:spacing w:val="2"/>
          <w:sz w:val="24"/>
          <w:szCs w:val="24"/>
          <w:u w:val="single"/>
        </w:rPr>
        <w:t>τυχαία</w:t>
      </w:r>
      <w:r>
        <w:rPr>
          <w:b/>
          <w:bCs/>
          <w:color w:val="000000"/>
          <w:spacing w:val="2"/>
          <w:sz w:val="24"/>
          <w:szCs w:val="24"/>
        </w:rPr>
        <w:t xml:space="preserve"> </w:t>
      </w:r>
      <w:r>
        <w:rPr>
          <w:color w:val="000000"/>
          <w:spacing w:val="2"/>
          <w:sz w:val="24"/>
          <w:szCs w:val="24"/>
        </w:rPr>
        <w:t>από την παρτίδα και επιδιώκεται να καλύπτονται αν είναι εφικτό όλα τα μεγέθη της παρτίδας.</w:t>
      </w:r>
    </w:p>
    <w:p>
      <w:pPr>
        <w:pStyle w:val="Normal"/>
        <w:rPr>
          <w:b/>
          <w:bCs/>
          <w:color w:val="000000"/>
          <w:spacing w:val="-1"/>
          <w:sz w:val="24"/>
          <w:szCs w:val="24"/>
        </w:rPr>
      </w:pPr>
      <w:r>
        <w:rPr>
          <w:b/>
          <w:bCs/>
          <w:color w:val="000000"/>
          <w:spacing w:val="-1"/>
          <w:sz w:val="24"/>
          <w:szCs w:val="24"/>
        </w:rPr>
        <w:t xml:space="preserve">6.2.1.2.3 </w:t>
      </w:r>
      <w:r>
        <w:rPr>
          <w:bCs/>
          <w:color w:val="000000"/>
          <w:spacing w:val="-1"/>
          <w:sz w:val="24"/>
          <w:szCs w:val="24"/>
          <w:u w:val="single"/>
        </w:rPr>
        <w:t>Ως ελαττωματικό</w:t>
      </w:r>
      <w:r>
        <w:rPr>
          <w:bCs/>
          <w:color w:val="000000"/>
          <w:spacing w:val="-1"/>
          <w:sz w:val="24"/>
          <w:szCs w:val="24"/>
        </w:rPr>
        <w:t xml:space="preserve"> θεωρείται </w:t>
      </w:r>
      <w:r>
        <w:rPr>
          <w:bCs/>
          <w:color w:val="000000"/>
          <w:spacing w:val="-1"/>
          <w:sz w:val="24"/>
          <w:szCs w:val="24"/>
          <w:u w:val="single"/>
        </w:rPr>
        <w:t>ένα τεμάχιο του δείγματος</w:t>
      </w:r>
      <w:r>
        <w:rPr>
          <w:bCs/>
          <w:color w:val="000000"/>
          <w:spacing w:val="-1"/>
          <w:sz w:val="24"/>
          <w:szCs w:val="24"/>
        </w:rPr>
        <w:t xml:space="preserve">, </w:t>
      </w:r>
      <w:r>
        <w:rPr>
          <w:color w:val="000000"/>
          <w:spacing w:val="-2"/>
          <w:sz w:val="24"/>
          <w:szCs w:val="24"/>
        </w:rPr>
        <w:t>όταν διαπιστωθεί:</w:t>
      </w:r>
    </w:p>
    <w:p>
      <w:pPr>
        <w:pStyle w:val="Normal"/>
        <w:rPr>
          <w:b/>
          <w:bCs/>
          <w:color w:val="000000"/>
          <w:spacing w:val="-1"/>
          <w:sz w:val="24"/>
          <w:szCs w:val="24"/>
        </w:rPr>
      </w:pPr>
      <w:r>
        <w:rPr>
          <w:b/>
          <w:bCs/>
          <w:color w:val="000000"/>
          <w:spacing w:val="-1"/>
          <w:sz w:val="24"/>
          <w:szCs w:val="24"/>
        </w:rPr>
        <w:t>6.2.1.2.3</w:t>
      </w:r>
      <w:r>
        <w:rPr>
          <w:b/>
          <w:sz w:val="24"/>
          <w:szCs w:val="24"/>
        </w:rPr>
        <w:t xml:space="preserve">.1 </w:t>
      </w:r>
      <w:r>
        <w:rPr>
          <w:sz w:val="24"/>
          <w:szCs w:val="24"/>
        </w:rPr>
        <w:t xml:space="preserve"> Έλλειψη / ασυμφωνία με τα αναγραφόμενα στις §§ 4.5 και 5.2.1.</w:t>
      </w:r>
    </w:p>
    <w:p>
      <w:pPr>
        <w:pStyle w:val="Normal"/>
        <w:rPr>
          <w:b/>
          <w:bCs/>
          <w:color w:val="000000"/>
          <w:spacing w:val="-1"/>
          <w:sz w:val="24"/>
          <w:szCs w:val="24"/>
        </w:rPr>
      </w:pPr>
      <w:r>
        <w:rPr>
          <w:b/>
          <w:bCs/>
          <w:color w:val="000000"/>
          <w:spacing w:val="-1"/>
          <w:sz w:val="24"/>
          <w:szCs w:val="24"/>
        </w:rPr>
        <w:t>6.2.1.2.3</w:t>
      </w:r>
      <w:r>
        <w:rPr>
          <w:b/>
          <w:sz w:val="24"/>
          <w:szCs w:val="24"/>
        </w:rPr>
        <w:t>.2</w:t>
      </w:r>
      <w:r>
        <w:rPr>
          <w:sz w:val="24"/>
          <w:szCs w:val="24"/>
        </w:rPr>
        <w:t xml:space="preserve"> Έλλειψη / φθορά πρωτογενούς συσκευασίας</w:t>
      </w:r>
    </w:p>
    <w:p>
      <w:pPr>
        <w:pStyle w:val="Normal"/>
        <w:rPr>
          <w:b/>
          <w:bCs/>
          <w:color w:val="000000"/>
          <w:spacing w:val="-1"/>
          <w:sz w:val="24"/>
          <w:szCs w:val="24"/>
        </w:rPr>
      </w:pPr>
      <w:r>
        <w:rPr>
          <w:b/>
          <w:bCs/>
          <w:color w:val="000000"/>
          <w:spacing w:val="-1"/>
          <w:sz w:val="24"/>
          <w:szCs w:val="24"/>
        </w:rPr>
        <w:t>6.2.1.2.3</w:t>
      </w:r>
      <w:r>
        <w:rPr>
          <w:b/>
          <w:sz w:val="24"/>
          <w:szCs w:val="24"/>
        </w:rPr>
        <w:t>.3</w:t>
      </w:r>
      <w:r>
        <w:rPr>
          <w:sz w:val="24"/>
          <w:szCs w:val="24"/>
        </w:rPr>
        <w:t xml:space="preserve"> Ύπαρξη ακαλαίσθητων σημείων και ατελειών στις ραφές (π.χ. ξέφτια, στραβά γαζιά, μη «τελειωμένες» ραφές) και γενικότερα μη επιμελημένη κατασκευή.</w:t>
      </w:r>
    </w:p>
    <w:p>
      <w:pPr>
        <w:pStyle w:val="Normal"/>
        <w:rPr>
          <w:b/>
          <w:bCs/>
          <w:color w:val="000000"/>
          <w:spacing w:val="-1"/>
          <w:sz w:val="24"/>
          <w:szCs w:val="24"/>
        </w:rPr>
      </w:pPr>
      <w:r>
        <w:rPr>
          <w:b/>
          <w:bCs/>
          <w:color w:val="000000"/>
          <w:spacing w:val="-1"/>
          <w:sz w:val="24"/>
          <w:szCs w:val="24"/>
        </w:rPr>
        <w:t>6.2.1.2.3</w:t>
      </w:r>
      <w:r>
        <w:rPr>
          <w:b/>
          <w:sz w:val="24"/>
          <w:szCs w:val="24"/>
        </w:rPr>
        <w:t>.4</w:t>
      </w:r>
      <w:r>
        <w:rPr>
          <w:sz w:val="24"/>
          <w:szCs w:val="24"/>
        </w:rPr>
        <w:t xml:space="preserve"> Ανομοιομορφία βαφής - φινιρίσματος του υφάσματος του μπουφάν.</w:t>
      </w:r>
    </w:p>
    <w:p>
      <w:pPr>
        <w:pStyle w:val="Normal"/>
        <w:rPr>
          <w:b/>
          <w:bCs/>
          <w:color w:val="000000"/>
          <w:spacing w:val="-1"/>
          <w:sz w:val="24"/>
          <w:szCs w:val="24"/>
        </w:rPr>
      </w:pPr>
      <w:r>
        <w:rPr>
          <w:b/>
          <w:bCs/>
          <w:color w:val="000000"/>
          <w:spacing w:val="-1"/>
          <w:sz w:val="24"/>
          <w:szCs w:val="24"/>
        </w:rPr>
        <w:t>5.2.1.2.3</w:t>
      </w:r>
      <w:r>
        <w:rPr>
          <w:b/>
          <w:sz w:val="24"/>
          <w:szCs w:val="24"/>
        </w:rPr>
        <w:t xml:space="preserve">.5 </w:t>
      </w:r>
      <w:r>
        <w:rPr>
          <w:sz w:val="24"/>
          <w:szCs w:val="24"/>
        </w:rPr>
        <w:t>Επιφανειακά εξωτερικά ελαττώματα, όπως σχισίματα, τρύπες, καψίματα, μόνιμα στίγματα, κηλίδες ή οποιαδήποτε αλλοίωση της εξωτερικής επιφάνειας του υλικού.</w:t>
      </w:r>
    </w:p>
    <w:p>
      <w:pPr>
        <w:pStyle w:val="Normal"/>
        <w:rPr>
          <w:b/>
          <w:bCs/>
          <w:color w:val="000000"/>
          <w:spacing w:val="-1"/>
          <w:sz w:val="24"/>
          <w:szCs w:val="24"/>
        </w:rPr>
      </w:pPr>
      <w:r>
        <w:rPr>
          <w:b/>
          <w:bCs/>
          <w:color w:val="000000"/>
          <w:spacing w:val="-1"/>
          <w:sz w:val="24"/>
          <w:szCs w:val="24"/>
        </w:rPr>
        <w:t>6.2.1.2.3</w:t>
      </w:r>
      <w:r>
        <w:rPr>
          <w:b/>
          <w:sz w:val="24"/>
          <w:szCs w:val="24"/>
        </w:rPr>
        <w:t>.6</w:t>
      </w:r>
      <w:r>
        <w:rPr>
          <w:sz w:val="24"/>
          <w:szCs w:val="24"/>
        </w:rPr>
        <w:t xml:space="preserve"> Ασυμφωνία με τις διαστάσεις των Πινάκων Ι ή/και ΙΙ «Διαστάσεις - Ταξινόμηση» § 4.2.1. </w:t>
      </w:r>
    </w:p>
    <w:p>
      <w:pPr>
        <w:pStyle w:val="Normal"/>
        <w:rPr>
          <w:b/>
          <w:sz w:val="24"/>
          <w:szCs w:val="24"/>
        </w:rPr>
      </w:pPr>
      <w:r>
        <w:rPr>
          <w:b/>
          <w:bCs/>
          <w:color w:val="000000"/>
          <w:spacing w:val="-1"/>
          <w:sz w:val="24"/>
          <w:szCs w:val="24"/>
        </w:rPr>
        <w:t>6.2.1.2.3</w:t>
      </w:r>
      <w:r>
        <w:rPr>
          <w:b/>
          <w:sz w:val="24"/>
          <w:szCs w:val="24"/>
        </w:rPr>
        <w:t xml:space="preserve">.7 </w:t>
      </w:r>
      <w:r>
        <w:rPr>
          <w:sz w:val="24"/>
          <w:szCs w:val="24"/>
        </w:rPr>
        <w:t xml:space="preserve">Σημαντικές διαφορές από το Επίσημο Δείγμα της Υπηρεσίας κατά τη κρίση της ΕΠ, πέραν των διαφοροποιήσεων που αναφέρονται στην καρτέλα του Επίσημου Δείγματος (βλ. § </w:t>
      </w:r>
      <w:r>
        <w:rPr>
          <w:sz w:val="24"/>
          <w:szCs w:val="24"/>
          <w:lang w:val="en-US"/>
        </w:rPr>
        <w:t>4.3.1</w:t>
      </w:r>
      <w:r>
        <w:rPr>
          <w:sz w:val="24"/>
          <w:szCs w:val="24"/>
          <w:lang w:val="en-US"/>
        </w:rPr>
        <w:t>1</w:t>
      </w:r>
      <w:r>
        <w:rPr>
          <w:sz w:val="24"/>
          <w:szCs w:val="24"/>
          <w:lang w:val="en-US"/>
        </w:rPr>
        <w:t>.1</w:t>
      </w:r>
      <w:r>
        <w:rPr>
          <w:sz w:val="24"/>
          <w:szCs w:val="24"/>
        </w:rPr>
        <w:t>).</w:t>
      </w:r>
    </w:p>
    <w:p>
      <w:pPr>
        <w:pStyle w:val="Normal"/>
        <w:rPr>
          <w:b/>
          <w:sz w:val="24"/>
          <w:szCs w:val="24"/>
        </w:rPr>
      </w:pPr>
      <w:r>
        <w:rPr>
          <w:b/>
          <w:sz w:val="24"/>
          <w:szCs w:val="24"/>
        </w:rPr>
      </w:r>
    </w:p>
    <w:p>
      <w:pPr>
        <w:pStyle w:val="Normal"/>
        <w:rPr>
          <w:b/>
          <w:sz w:val="24"/>
          <w:szCs w:val="24"/>
        </w:rPr>
      </w:pPr>
      <w:r>
        <w:rPr>
          <w:b/>
          <w:sz w:val="24"/>
          <w:szCs w:val="24"/>
        </w:rPr>
        <w:t xml:space="preserve">6.2.2 </w:t>
      </w:r>
      <w:r>
        <w:rPr>
          <w:sz w:val="24"/>
          <w:szCs w:val="24"/>
        </w:rPr>
        <w:t>Εργαστηριακός έλεγχος ή/και σχετικός έλεγχος εγγράφων</w:t>
      </w:r>
    </w:p>
    <w:p>
      <w:pPr>
        <w:pStyle w:val="Normal"/>
        <w:rPr>
          <w:sz w:val="24"/>
          <w:szCs w:val="24"/>
        </w:rPr>
      </w:pPr>
      <w:r>
        <w:rPr>
          <w:b/>
          <w:sz w:val="24"/>
          <w:szCs w:val="24"/>
        </w:rPr>
        <w:t>6.2.2.1</w:t>
      </w:r>
      <w:r>
        <w:rPr>
          <w:b w:val="false"/>
          <w:bCs w:val="false"/>
          <w:sz w:val="24"/>
          <w:szCs w:val="24"/>
        </w:rPr>
        <w:t xml:space="preserve"> Επιλογή δειγμάτων για τον εργαστηριακό έλεγχο</w:t>
      </w:r>
    </w:p>
    <w:p>
      <w:pPr>
        <w:pStyle w:val="Normal"/>
        <w:rPr>
          <w:sz w:val="24"/>
          <w:szCs w:val="24"/>
        </w:rPr>
      </w:pPr>
      <w:r>
        <w:rPr>
          <w:rFonts w:eastAsia="Times New Roman" w:cs="Arial"/>
          <w:b w:val="false"/>
          <w:bCs w:val="false"/>
          <w:sz w:val="24"/>
          <w:szCs w:val="24"/>
          <w:lang w:eastAsia="zh-CN"/>
        </w:rPr>
        <w:t>Από κάθε παρτίδα της § 6</w:t>
      </w:r>
      <w:r>
        <w:rPr>
          <w:rFonts w:eastAsia="Times New Roman" w:cs="Arial"/>
          <w:b w:val="false"/>
          <w:bCs w:val="false"/>
          <w:color w:val="000000"/>
          <w:spacing w:val="-1"/>
          <w:sz w:val="24"/>
          <w:szCs w:val="24"/>
          <w:lang w:eastAsia="zh-CN"/>
        </w:rPr>
        <w:t xml:space="preserve">.2.1.2.1 </w:t>
      </w:r>
      <w:r>
        <w:rPr>
          <w:rFonts w:eastAsia="Times New Roman" w:cs="Arial"/>
          <w:b w:val="false"/>
          <w:bCs w:val="false"/>
          <w:sz w:val="24"/>
          <w:szCs w:val="24"/>
          <w:lang w:eastAsia="zh-CN"/>
        </w:rPr>
        <w:t xml:space="preserve">δηλαδή από κάθε παραδιδόμενο τύπο (αντρικά ή γυναικεία) η ΕΠ επιλέγει τυχαία πέντε (5) τεμάχια μπουφάν διαφορετικών μεγεθών που αποτελούν το δείγμα εργαστηριακού ελέγχου §§ 6.2.2.2, 6.2.2.3 και ενδεχομένως               § 6.2.2.4. Ο αριθμός των τεμαχίων αντιστοιχεί στο μέγεθος δείγματος για απλή δειγματοληψία, κανονικού ελέγχου με </w:t>
      </w:r>
      <w:r>
        <w:rPr>
          <w:rFonts w:eastAsia="Times New Roman" w:cs="Arial"/>
          <w:b w:val="false"/>
          <w:bCs w:val="false"/>
          <w:sz w:val="24"/>
          <w:szCs w:val="24"/>
          <w:lang w:val="en-US" w:eastAsia="zh-CN"/>
        </w:rPr>
        <w:t>AQL</w:t>
      </w:r>
      <w:r>
        <w:rPr>
          <w:rFonts w:eastAsia="Times New Roman" w:cs="Arial"/>
          <w:b w:val="false"/>
          <w:bCs w:val="false"/>
          <w:sz w:val="24"/>
          <w:szCs w:val="24"/>
          <w:lang w:eastAsia="zh-CN"/>
        </w:rPr>
        <w:t xml:space="preserve"> 1,5%,  επιπέδου </w:t>
      </w:r>
      <w:r>
        <w:rPr>
          <w:rFonts w:eastAsia="Times New Roman" w:cs="Arial"/>
          <w:b w:val="false"/>
          <w:bCs w:val="false"/>
          <w:sz w:val="24"/>
          <w:szCs w:val="24"/>
          <w:lang w:val="en-US" w:eastAsia="zh-CN"/>
        </w:rPr>
        <w:t>S</w:t>
      </w:r>
      <w:r>
        <w:rPr>
          <w:rFonts w:eastAsia="Times New Roman" w:cs="Arial"/>
          <w:b w:val="false"/>
          <w:bCs w:val="false"/>
          <w:sz w:val="24"/>
          <w:szCs w:val="24"/>
          <w:lang w:eastAsia="zh-CN"/>
        </w:rPr>
        <w:t xml:space="preserve">-1, του προτύπου              </w:t>
      </w:r>
      <w:r>
        <w:rPr>
          <w:rFonts w:eastAsia="Times New Roman" w:cs="Arial"/>
          <w:b w:val="false"/>
          <w:bCs w:val="false"/>
          <w:sz w:val="24"/>
          <w:szCs w:val="24"/>
          <w:lang w:val="en-US" w:eastAsia="zh-CN"/>
        </w:rPr>
        <w:t>ISO</w:t>
      </w:r>
      <w:r>
        <w:rPr>
          <w:rFonts w:eastAsia="Times New Roman" w:cs="Arial"/>
          <w:b w:val="false"/>
          <w:bCs w:val="false"/>
          <w:sz w:val="24"/>
          <w:szCs w:val="24"/>
          <w:lang w:eastAsia="zh-CN"/>
        </w:rPr>
        <w:t xml:space="preserve"> 2859-1. </w:t>
      </w:r>
    </w:p>
    <w:p>
      <w:pPr>
        <w:pStyle w:val="Normal"/>
        <w:rPr>
          <w:b w:val="false"/>
          <w:bCs w:val="false"/>
          <w:sz w:val="24"/>
          <w:szCs w:val="24"/>
        </w:rPr>
      </w:pPr>
      <w:r>
        <w:rPr>
          <w:rFonts w:eastAsia="Times New Roman" w:cs="Arial"/>
          <w:b w:val="false"/>
          <w:bCs w:val="false"/>
          <w:sz w:val="24"/>
          <w:szCs w:val="24"/>
          <w:lang w:eastAsia="zh-CN"/>
        </w:rPr>
        <w:t>Σε ένα (1) από τα ανωτέρω μπουφάν, θα εκτελείται ο έλεγχος της αντισκορικής ουσίας. Ομοίως σε ένα (1) από τα ανωτέρω μπουφάν , θα εκτελείται ο έλεγχος ύπαρξης των αζωχρωμάτων, εφόσον αυτός εκτελεστεί ως § 6.2.2.4).</w:t>
      </w:r>
    </w:p>
    <w:p>
      <w:pPr>
        <w:pStyle w:val="Normal"/>
        <w:rPr>
          <w:sz w:val="24"/>
          <w:szCs w:val="24"/>
        </w:rPr>
      </w:pPr>
      <w:r>
        <w:rPr>
          <w:sz w:val="24"/>
          <w:szCs w:val="24"/>
        </w:rPr>
      </w:r>
    </w:p>
    <w:p>
      <w:pPr>
        <w:pStyle w:val="Normal"/>
        <w:rPr/>
      </w:pPr>
      <w:r>
        <w:rPr>
          <w:b/>
          <w:sz w:val="24"/>
          <w:szCs w:val="24"/>
        </w:rPr>
        <w:t xml:space="preserve">6.2.2.2 </w:t>
      </w:r>
      <w:r>
        <w:rPr>
          <w:sz w:val="24"/>
          <w:szCs w:val="24"/>
        </w:rPr>
        <w:t xml:space="preserve">Έλεγχος ιδιοτήτων (πλην αντισκορικής ουσίας &amp; αζωχρωμάτων) </w:t>
      </w:r>
    </w:p>
    <w:p>
      <w:pPr>
        <w:pStyle w:val="Normal"/>
        <w:rPr>
          <w:sz w:val="24"/>
          <w:szCs w:val="24"/>
        </w:rPr>
      </w:pPr>
      <w:r>
        <w:rPr>
          <w:sz w:val="24"/>
          <w:szCs w:val="24"/>
        </w:rPr>
        <w:t xml:space="preserve">Θα εκτελεστεί εργαστηριακός έλεγχος σχετικά με τη συμμόρφωση ή μη των τεχνικών χαρακτηριστικών. Το δείγμα της § 6.2.2.1, θα υφίσταται εργαστηριακό έλεγχο των τεχνικών χαρακτηριστικών των §§ 4.2.2.1, 4.2.2.2, 4.2.2.3, 4.2.2.4, 4.2.2.5, 4.2.2.6, 4.2.2.7, 4.2.2.8, 4.2.2.9, 4.2.2.11.2, 4.2.3.1, 4.2.3.2, 4.2.3.3, 4.2.3.4., 4.2.3.5, 4.2.3.6, 4.2.3.7, 4.2.4.1, 42.4.2, 4.2.4.3, 4.2.5.1, 4.2.5.2, 4.2.5.3, 4.2.5.4, 4.2.6.1, 4.2.6.2, 4.2.6.3, 4.2.6.4 και </w:t>
      </w:r>
      <w:r>
        <w:rPr>
          <w:sz w:val="24"/>
          <w:szCs w:val="24"/>
          <w:lang w:val="en-US"/>
        </w:rPr>
        <w:t>4.2.</w:t>
      </w:r>
      <w:r>
        <w:rPr>
          <w:sz w:val="24"/>
          <w:szCs w:val="24"/>
          <w:lang w:val="en-US"/>
        </w:rPr>
        <w:t>10</w:t>
      </w:r>
      <w:r>
        <w:rPr>
          <w:sz w:val="24"/>
          <w:szCs w:val="24"/>
        </w:rPr>
        <w:t xml:space="preserve"> (σύνθεση κουμπιών και αντοχή στη θερμοκρασία σιδερώματος). σύμφωνα με τα αναγραφόμενα πρότυπα, για όσα τεχνικά χαρακτηριστικά μπορούν να ελεγχθούν στο έτοιμο προϊόν. </w:t>
      </w:r>
    </w:p>
    <w:p>
      <w:pPr>
        <w:pStyle w:val="Normal"/>
        <w:rPr/>
      </w:pPr>
      <w:r>
        <w:rPr>
          <w:sz w:val="24"/>
          <w:szCs w:val="24"/>
        </w:rPr>
        <w:t>Όπου στις εν λόγω παραγράφους δεν αναφέρεται συγκεκριμένη μέθοδος ελέγχου βάσει προτύπου, θα εφαρμοστούν κατά σειρά προτίμησης τα ευρωπαϊκά πρότυπα (</w:t>
      </w:r>
      <w:r>
        <w:rPr>
          <w:sz w:val="24"/>
          <w:szCs w:val="24"/>
          <w:lang w:val="en-US"/>
        </w:rPr>
        <w:t>CEN</w:t>
      </w:r>
      <w:r>
        <w:rPr>
          <w:sz w:val="24"/>
          <w:szCs w:val="24"/>
        </w:rPr>
        <w:t>), μετά τα διεθνή (</w:t>
      </w:r>
      <w:r>
        <w:rPr>
          <w:sz w:val="24"/>
          <w:szCs w:val="24"/>
          <w:lang w:val="en-US"/>
        </w:rPr>
        <w:t>ISO</w:t>
      </w:r>
      <w:r>
        <w:rPr>
          <w:sz w:val="24"/>
          <w:szCs w:val="24"/>
        </w:rPr>
        <w:t>) και τέλος τα εθνικά (π.χ. BSI, ASTM, DIN, AATCC κλπ) ή οι μέθοδοι ελέγχου Υ-xxx του ΓΕΣ για υφάνσιμα και κλωστ/κά υλικά.</w:t>
      </w:r>
    </w:p>
    <w:p>
      <w:pPr>
        <w:pStyle w:val="Normal"/>
        <w:rPr>
          <w:b/>
          <w:sz w:val="24"/>
          <w:szCs w:val="24"/>
        </w:rPr>
      </w:pPr>
      <w:r>
        <w:rPr>
          <w:b/>
          <w:sz w:val="24"/>
          <w:szCs w:val="24"/>
        </w:rPr>
      </w:r>
    </w:p>
    <w:p>
      <w:pPr>
        <w:pStyle w:val="Normal"/>
        <w:rPr/>
      </w:pPr>
      <w:r>
        <w:rPr>
          <w:b/>
          <w:sz w:val="24"/>
          <w:szCs w:val="24"/>
        </w:rPr>
        <w:t xml:space="preserve">6.2.2.3 </w:t>
      </w:r>
      <w:r>
        <w:rPr>
          <w:sz w:val="24"/>
          <w:szCs w:val="24"/>
        </w:rPr>
        <w:t xml:space="preserve">Έλεγχος αντισκορικής ουσίας </w:t>
      </w:r>
    </w:p>
    <w:p>
      <w:pPr>
        <w:pStyle w:val="Normal"/>
        <w:rPr>
          <w:sz w:val="24"/>
          <w:szCs w:val="24"/>
        </w:rPr>
      </w:pPr>
      <w:r>
        <w:rPr>
          <w:rFonts w:cs="Arial"/>
          <w:sz w:val="24"/>
          <w:szCs w:val="24"/>
        </w:rPr>
        <w:t xml:space="preserve">Σε ένα (1) τεμάχιο μπουφάν του δείγματος § 6.2.2.1, θα εκτελείται εργαστηριακός έλεγχος της αντισκορικής ουσίας. </w:t>
      </w:r>
      <w:r>
        <w:rPr>
          <w:sz w:val="24"/>
          <w:szCs w:val="24"/>
        </w:rPr>
        <w:t>Αυτός θα εκτελείται με τη μέθοδο ΤΜ 27, σε συνδυασμό με τη μέθοδο ελέγχου ΤΜ 28 της Woolmark Company, που εφαρμόζεται στο διαπιστευμένο εργαστήριο της ΕΒΕΤΑΜ, Παράρτημα Αθηνών ή σε διαπιστευμένα εργαστήρια του εξωτερικού με έξοδα του προμηθευτή. Ο προμηθευτής είναι δυνατό να προτείνει διαπιστευμένο εργαστήριο του εξωτερικού, εφόσον προσκομίσει αντίγραφο του πιστοποιητικού διαπίστευσης του και τα πλήρη στοιχεία του (διεύθυνση, τηλέφωνο, Fax και e-mail). Το εργαστήριο θα είναι διαπιστευμένο κατά ΕΝ ISO 17025.</w:t>
      </w:r>
    </w:p>
    <w:p>
      <w:pPr>
        <w:pStyle w:val="Normal"/>
        <w:rPr>
          <w:b/>
          <w:sz w:val="24"/>
          <w:szCs w:val="24"/>
        </w:rPr>
      </w:pPr>
      <w:r>
        <w:rPr>
          <w:b/>
          <w:sz w:val="24"/>
          <w:szCs w:val="24"/>
        </w:rPr>
      </w:r>
    </w:p>
    <w:p>
      <w:pPr>
        <w:pStyle w:val="Normal"/>
        <w:rPr/>
      </w:pPr>
      <w:r>
        <w:rPr>
          <w:b/>
          <w:sz w:val="24"/>
          <w:szCs w:val="24"/>
        </w:rPr>
        <w:t>6.2.2.4</w:t>
      </w:r>
      <w:r>
        <w:rPr>
          <w:sz w:val="24"/>
          <w:szCs w:val="24"/>
        </w:rPr>
        <w:t xml:space="preserve"> Έλεγχος ύπαρξης αζωχρωμάτων και αζωχρωστικών (σε περίπτωση μη υποβολής του εγγράφου § 9.1.5). </w:t>
      </w:r>
    </w:p>
    <w:p>
      <w:pPr>
        <w:pStyle w:val="Normal"/>
        <w:rPr/>
      </w:pPr>
      <w:r>
        <w:rPr>
          <w:rFonts w:cs="Arial"/>
          <w:sz w:val="24"/>
          <w:szCs w:val="24"/>
        </w:rPr>
        <w:t xml:space="preserve">Σε ένα (1) τεμάχιο μπουφάν του δείγματος § 6.2.2.1, θα εκτελείται εργαστηριακός έλεγχος </w:t>
      </w:r>
      <w:r>
        <w:rPr>
          <w:sz w:val="24"/>
          <w:szCs w:val="24"/>
        </w:rPr>
        <w:t xml:space="preserve">σχετικά με την ύπαρξη ή μη αζωχρωμάτων και αζωχρωστικών. [(όπως αυτά αναφέρονται στο σημείο 43 του Παραρτήματος </w:t>
      </w:r>
      <w:r>
        <w:rPr>
          <w:sz w:val="24"/>
          <w:szCs w:val="24"/>
          <w:lang w:val="en-US"/>
        </w:rPr>
        <w:t>XVII</w:t>
      </w:r>
      <w:r>
        <w:rPr>
          <w:sz w:val="24"/>
          <w:szCs w:val="24"/>
        </w:rPr>
        <w:t xml:space="preserve"> του Κανονισμού της § 2.1.1 (</w:t>
      </w:r>
      <w:r>
        <w:rPr>
          <w:sz w:val="24"/>
          <w:szCs w:val="24"/>
          <w:lang w:val="en-US"/>
        </w:rPr>
        <w:t>REACH</w:t>
      </w:r>
      <w:r>
        <w:rPr>
          <w:sz w:val="24"/>
          <w:szCs w:val="24"/>
        </w:rPr>
        <w:t>)]. Το εν λόγω δείγμα  θα αποστέλλεται με μέριμνα της ΕΠ σε διαπιστευμένα εργαστήρια του δημόσιου ή ιδιωτικού τομέα. Για τον εν λόγω έλεγχο θα εφαρμοστούν οι μέθοδοι ελέγχου των προτύπων ΕΝ 14362-1 ή/και ΕΝ 14362-</w:t>
      </w:r>
      <w:r>
        <w:rPr>
          <w:sz w:val="24"/>
          <w:szCs w:val="24"/>
          <w:lang w:val="en-US"/>
        </w:rPr>
        <w:t>3</w:t>
      </w:r>
      <w:r>
        <w:rPr>
          <w:sz w:val="24"/>
          <w:szCs w:val="24"/>
        </w:rPr>
        <w:t>.</w:t>
      </w:r>
    </w:p>
    <w:p>
      <w:pPr>
        <w:pStyle w:val="Normal"/>
        <w:rPr>
          <w:b/>
          <w:sz w:val="24"/>
          <w:szCs w:val="24"/>
        </w:rPr>
      </w:pPr>
      <w:r>
        <w:rPr>
          <w:b/>
          <w:sz w:val="24"/>
          <w:szCs w:val="24"/>
        </w:rPr>
      </w:r>
    </w:p>
    <w:p>
      <w:pPr>
        <w:pStyle w:val="Normal"/>
        <w:rPr>
          <w:b/>
          <w:sz w:val="24"/>
          <w:szCs w:val="24"/>
        </w:rPr>
      </w:pPr>
      <w:r>
        <w:rPr>
          <w:b/>
          <w:sz w:val="24"/>
          <w:szCs w:val="24"/>
        </w:rPr>
        <w:t>6.2.2.5</w:t>
      </w:r>
      <w:r>
        <w:rPr>
          <w:sz w:val="24"/>
          <w:szCs w:val="24"/>
        </w:rPr>
        <w:t xml:space="preserve"> Για κάθε ένα (1) τεμάχιο δείγματος εργαστηριακού ελέγχου θα λαμβάνεται αντίστοιχα ένα (1) τεμάχιο αντιδείγματος του ίδιου ΝΑΤ από το ίδιο κιβώτιο του αντίστοιχου δείγματος, που θα παραμένει στην ΕΠ ή στο αρμόδιο γραφείο της εκτελούσας την προμήθεια Αρχής. Τα τεμάχια δείγματος - αντιδείγματος θα αριθμούνται και θα φέρουν καρτέλα. Η καρτέλα θα υπογράφεται από την ΕΠ καθώς και από τον προμηθευτή ή νόμιμο εκπρόσωπό του. Στην καρτέλα θα αναγράφονται τα εξής:</w:t>
      </w:r>
    </w:p>
    <w:p>
      <w:pPr>
        <w:pStyle w:val="Normal"/>
        <w:rPr>
          <w:b/>
          <w:sz w:val="24"/>
          <w:szCs w:val="24"/>
        </w:rPr>
      </w:pPr>
      <w:r>
        <w:rPr>
          <w:b/>
          <w:sz w:val="24"/>
          <w:szCs w:val="24"/>
        </w:rPr>
        <w:t>6.2.2.5.1</w:t>
      </w:r>
      <w:r>
        <w:rPr>
          <w:sz w:val="24"/>
          <w:szCs w:val="24"/>
        </w:rPr>
        <w:t xml:space="preserve"> Υπηρεσία προς την οποία αποστέλλονται τα τεμάχια δείγματος.</w:t>
      </w:r>
    </w:p>
    <w:p>
      <w:pPr>
        <w:pStyle w:val="Normal"/>
        <w:rPr>
          <w:b/>
          <w:sz w:val="24"/>
          <w:szCs w:val="24"/>
        </w:rPr>
      </w:pPr>
      <w:r>
        <w:rPr>
          <w:b/>
          <w:sz w:val="24"/>
          <w:szCs w:val="24"/>
        </w:rPr>
        <w:t>6.2.2.5.2</w:t>
      </w:r>
      <w:r>
        <w:rPr>
          <w:sz w:val="24"/>
          <w:szCs w:val="24"/>
        </w:rPr>
        <w:t xml:space="preserve"> Αριθμός και ημερομηνία κατακύρωσης.</w:t>
      </w:r>
    </w:p>
    <w:p>
      <w:pPr>
        <w:pStyle w:val="Normal"/>
        <w:rPr>
          <w:b/>
          <w:sz w:val="24"/>
          <w:szCs w:val="24"/>
        </w:rPr>
      </w:pPr>
      <w:r>
        <w:rPr>
          <w:b/>
          <w:sz w:val="24"/>
          <w:szCs w:val="24"/>
        </w:rPr>
        <w:t>6.2.2.5.3</w:t>
      </w:r>
      <w:r>
        <w:rPr>
          <w:sz w:val="24"/>
          <w:szCs w:val="24"/>
        </w:rPr>
        <w:t xml:space="preserve"> Επωνυμία του προμηθευτή.</w:t>
      </w:r>
    </w:p>
    <w:p>
      <w:pPr>
        <w:pStyle w:val="Normal"/>
        <w:rPr>
          <w:b/>
          <w:sz w:val="24"/>
          <w:szCs w:val="24"/>
        </w:rPr>
      </w:pPr>
      <w:r>
        <w:rPr>
          <w:b/>
          <w:sz w:val="24"/>
          <w:szCs w:val="24"/>
        </w:rPr>
        <w:t>6.2.2.5.4</w:t>
      </w:r>
      <w:r>
        <w:rPr>
          <w:sz w:val="24"/>
          <w:szCs w:val="24"/>
        </w:rPr>
        <w:t xml:space="preserve"> Ονομασία του υλικού, NAT του υλικού ως Πίνακες Ι ή/και ΙΙ § 4.2.1 και κωδικός ΠΕΔ.</w:t>
      </w:r>
    </w:p>
    <w:p>
      <w:pPr>
        <w:pStyle w:val="Normal"/>
        <w:rPr>
          <w:b/>
          <w:sz w:val="24"/>
          <w:szCs w:val="24"/>
        </w:rPr>
      </w:pPr>
      <w:r>
        <w:rPr>
          <w:b/>
          <w:sz w:val="24"/>
          <w:szCs w:val="24"/>
        </w:rPr>
        <w:t>6.2.2.5.5</w:t>
      </w:r>
      <w:r>
        <w:rPr>
          <w:sz w:val="24"/>
          <w:szCs w:val="24"/>
        </w:rPr>
        <w:t xml:space="preserve"> Ημερομηνία παράδοσης § 6.2.1.2.1 καθώς και ημερομηνία δειγματοληψίας.</w:t>
      </w:r>
      <w:r>
        <w:rPr>
          <w:b/>
          <w:sz w:val="24"/>
          <w:szCs w:val="24"/>
        </w:rPr>
        <w:t xml:space="preserve"> </w:t>
      </w:r>
    </w:p>
    <w:p>
      <w:pPr>
        <w:pStyle w:val="Normal"/>
        <w:rPr>
          <w:b/>
          <w:sz w:val="24"/>
          <w:szCs w:val="24"/>
        </w:rPr>
      </w:pPr>
      <w:r>
        <w:rPr>
          <w:b/>
          <w:sz w:val="24"/>
          <w:szCs w:val="24"/>
        </w:rPr>
        <w:t>6.2.2.5.6</w:t>
      </w:r>
      <w:r>
        <w:rPr>
          <w:sz w:val="24"/>
          <w:szCs w:val="24"/>
        </w:rPr>
        <w:t xml:space="preserve"> Ο αύξων αριθμός δευτερογενούς συσκευασίας § 5.2.2.7.</w:t>
      </w:r>
    </w:p>
    <w:p>
      <w:pPr>
        <w:pStyle w:val="Normal"/>
        <w:rPr>
          <w:sz w:val="24"/>
          <w:szCs w:val="24"/>
        </w:rPr>
      </w:pPr>
      <w:r>
        <w:rPr>
          <w:sz w:val="24"/>
          <w:szCs w:val="24"/>
        </w:rPr>
      </w:r>
    </w:p>
    <w:p>
      <w:pPr>
        <w:pStyle w:val="Normal"/>
        <w:rPr>
          <w:sz w:val="24"/>
          <w:szCs w:val="24"/>
        </w:rPr>
      </w:pPr>
      <w:r>
        <w:rPr>
          <w:b/>
          <w:sz w:val="24"/>
          <w:szCs w:val="24"/>
        </w:rPr>
        <w:t>6.2.2.6</w:t>
      </w:r>
      <w:r>
        <w:rPr>
          <w:sz w:val="24"/>
          <w:szCs w:val="24"/>
        </w:rPr>
        <w:t xml:space="preserve"> Σημειώνεται ότι τα τεμάχια των εργαστηριακών ελέγχων θα επιλέγονται από διαφορετικά χαρτοκιβώτια και από διαφορετικά μεγέθη από το σύνολο των μπουφάν της δευτερογενούς συσκευασίας της κάθε παρτίδας. Τα τεμάχια δειγμάτων και αντιδειγμάτων των εργαστηριακών ελέγχων βαρύνουν τον προμηθευτή ως επιπλέον τεμάχια για κάθε παρτίδα, σε σχέση με τη συμβατική ποσότητα των υλικών που υποχρεούται να παραδώσει. </w:t>
      </w:r>
    </w:p>
    <w:p>
      <w:pPr>
        <w:pStyle w:val="Normal"/>
        <w:bidi w:val="0"/>
        <w:jc w:val="both"/>
        <w:rPr>
          <w:b w:val="false"/>
          <w:bCs w:val="false"/>
        </w:rPr>
      </w:pPr>
      <w:r>
        <w:rPr>
          <w:rFonts w:cs="Arial"/>
          <w:b w:val="false"/>
          <w:bCs w:val="false"/>
          <w:sz w:val="24"/>
          <w:szCs w:val="24"/>
        </w:rPr>
        <w:t xml:space="preserve">Ο προμηθευτής υποχρεούται να παραδώσει / προσκομίσει (με την παρτίδα) και τον απαιτούμενο αριθμό των ανωτέρω επιπρόσθετων δειγμάτων (ανά τύπο μπουφάν, ανδρικά ή/και γυναικεία) ισοκατανεμημένα στα διαθέσιμα / υπό παραλαβή μεγέθη της παρτίδας. </w:t>
      </w:r>
    </w:p>
    <w:p>
      <w:pPr>
        <w:pStyle w:val="Normal"/>
        <w:rPr>
          <w:b/>
          <w:sz w:val="24"/>
          <w:szCs w:val="24"/>
        </w:rPr>
      </w:pPr>
      <w:r>
        <w:rPr>
          <w:b/>
          <w:sz w:val="24"/>
          <w:szCs w:val="24"/>
        </w:rPr>
      </w:r>
    </w:p>
    <w:p>
      <w:pPr>
        <w:pStyle w:val="Normal"/>
        <w:rPr>
          <w:b/>
          <w:sz w:val="24"/>
          <w:szCs w:val="24"/>
        </w:rPr>
      </w:pPr>
      <w:r>
        <w:rPr>
          <w:b/>
          <w:bCs/>
          <w:sz w:val="24"/>
          <w:szCs w:val="24"/>
        </w:rPr>
        <w:t xml:space="preserve">6.2.2.7  </w:t>
      </w:r>
      <w:r>
        <w:rPr>
          <w:sz w:val="24"/>
          <w:szCs w:val="24"/>
        </w:rPr>
        <w:t xml:space="preserve">Οι έλεγχοι της § 6.2.2.2, 6.2.2.3 και ενδεχομένως της § 6.2.2.4, θα εκτελούνται σε διαπιστευμένα εργαστήρια, σύμφωνα με την § 13 του άρθρου 214 του Νόμου § </w:t>
      </w:r>
      <w:r>
        <w:rPr>
          <w:sz w:val="24"/>
          <w:szCs w:val="24"/>
          <w:lang w:val="en-US"/>
        </w:rPr>
        <w:t>2.1.6</w:t>
      </w:r>
      <w:r>
        <w:rPr>
          <w:sz w:val="24"/>
          <w:szCs w:val="24"/>
        </w:rPr>
        <w:t xml:space="preserve">, που ανήκουν είτε στο δημόσιο τομέα, ενδεικτικά αναφέρονται τα Χημείο Ενόπλων Δυνάμεων ΧΗΕΔ (τηλ. 210-4613441), ΕΒΕΤΑΜ (τηλ. 210-9234932), Γ.Χ.Κ. (τηλ. 210-6479123) ή του ιδιωτικού τομέα. </w:t>
      </w:r>
      <w:r>
        <w:rPr>
          <w:b w:val="false"/>
          <w:bCs w:val="false"/>
          <w:sz w:val="24"/>
          <w:szCs w:val="24"/>
        </w:rPr>
        <w:t xml:space="preserve">Στη περίπτωση αδυναμίας εκτέλεσης κάποιου ελέγχου από το εκάστοτε εργαστήριο, με μέριμνά του, τεμάχια από το δείγμα (όπως έχουν οριστεί στις ανωτέρω §§ 6.2.2.1 έως 6.2.2.3), θα αποστέλλονται σε άλλα διαπιστευμένα εργαστήρια (του δημόσιου ή του ιδιωτικού τομέα), για εκτέλεση των σχετικών ελέγχων. </w:t>
      </w:r>
      <w:r>
        <w:rPr>
          <w:sz w:val="24"/>
          <w:szCs w:val="24"/>
        </w:rPr>
        <w:t>Όλοι οι παραπάνω εργαστηριακοί έλεγχοι θα γίνονται με έξοδα των προμηθευτών.</w:t>
      </w:r>
    </w:p>
    <w:p>
      <w:pPr>
        <w:pStyle w:val="Normal"/>
        <w:rPr>
          <w:b/>
          <w:sz w:val="24"/>
          <w:szCs w:val="24"/>
        </w:rPr>
      </w:pPr>
      <w:r>
        <w:rPr>
          <w:b/>
          <w:sz w:val="24"/>
          <w:szCs w:val="24"/>
        </w:rPr>
      </w:r>
    </w:p>
    <w:p>
      <w:pPr>
        <w:pStyle w:val="Normal"/>
        <w:rPr>
          <w:b/>
          <w:spacing w:val="1"/>
          <w:sz w:val="24"/>
          <w:szCs w:val="24"/>
        </w:rPr>
      </w:pPr>
      <w:r>
        <w:rPr>
          <w:b/>
          <w:sz w:val="24"/>
          <w:szCs w:val="24"/>
        </w:rPr>
        <w:t>6.2.3</w:t>
      </w:r>
      <w:r>
        <w:rPr>
          <w:sz w:val="24"/>
          <w:szCs w:val="24"/>
        </w:rPr>
        <w:t xml:space="preserve"> Το δείγμα εργαστηριακού ελέγχου § 6.2.2.1 θεωρείται ελαττωματικό όταν οποιαδήποτε τιμή των τεχνικών χαρακτηριστικών που ελέγχθηκαν ως §§ 6.2.2.2, 6.2.2.3 και ενδεχομένως 6.2.2.4 είναι είτε εκτός των ανοχών του Πίνακα Προσθήκης Ι, είτε εκτός των ορίων ή/και των ανοχών που αναγράφονται στις αντίστοιχες παραγράφους της ΠΕΔ.</w:t>
      </w:r>
    </w:p>
    <w:p>
      <w:pPr>
        <w:pStyle w:val="Normal"/>
        <w:rPr>
          <w:b/>
          <w:spacing w:val="1"/>
          <w:sz w:val="24"/>
          <w:szCs w:val="24"/>
        </w:rPr>
      </w:pPr>
      <w:r>
        <w:rPr>
          <w:b/>
          <w:spacing w:val="1"/>
          <w:sz w:val="24"/>
          <w:szCs w:val="24"/>
        </w:rPr>
      </w:r>
    </w:p>
    <w:p>
      <w:pPr>
        <w:pStyle w:val="Normal"/>
        <w:rPr>
          <w:b/>
          <w:sz w:val="24"/>
          <w:szCs w:val="24"/>
        </w:rPr>
      </w:pPr>
      <w:r>
        <w:rPr>
          <w:b/>
          <w:spacing w:val="1"/>
          <w:sz w:val="24"/>
          <w:szCs w:val="24"/>
        </w:rPr>
        <w:t xml:space="preserve">6.2.4 </w:t>
      </w:r>
      <w:r>
        <w:rPr>
          <w:spacing w:val="1"/>
          <w:sz w:val="24"/>
          <w:szCs w:val="24"/>
        </w:rPr>
        <w:t>Επιβολή έκπτωσης - Απόρριψη παρτίδας</w:t>
      </w:r>
      <w:r>
        <w:rPr>
          <w:b/>
          <w:spacing w:val="1"/>
          <w:sz w:val="24"/>
          <w:szCs w:val="24"/>
        </w:rPr>
        <w:t xml:space="preserve"> </w:t>
      </w:r>
    </w:p>
    <w:p>
      <w:pPr>
        <w:pStyle w:val="Normal"/>
        <w:rPr>
          <w:sz w:val="24"/>
          <w:szCs w:val="24"/>
        </w:rPr>
      </w:pPr>
      <w:r>
        <w:rPr>
          <w:b/>
          <w:sz w:val="24"/>
          <w:szCs w:val="24"/>
        </w:rPr>
        <w:t>6.2.4.1</w:t>
      </w:r>
      <w:r>
        <w:rPr>
          <w:sz w:val="24"/>
          <w:szCs w:val="24"/>
        </w:rPr>
        <w:t xml:space="preserve"> Αν κατά το </w:t>
      </w:r>
      <w:r>
        <w:rPr>
          <w:b/>
          <w:bCs/>
          <w:sz w:val="24"/>
          <w:szCs w:val="24"/>
        </w:rPr>
        <w:t>μακροσκοπικό</w:t>
      </w:r>
      <w:r>
        <w:rPr>
          <w:b/>
          <w:sz w:val="24"/>
          <w:szCs w:val="24"/>
        </w:rPr>
        <w:t xml:space="preserve"> </w:t>
      </w:r>
      <w:r>
        <w:rPr>
          <w:sz w:val="24"/>
          <w:szCs w:val="24"/>
        </w:rPr>
        <w:t>έλεγχο της § 6.2.1.1 βρεθεί αριθμός ελαττωματικών χαρτοκιβωτίων (δευτερογενών συσκευασιών) μικρότερος ή ίσος από τον αναγραφόμενο στον  πίνακα  δειγματοληψίας  § 6.2.1, με την προϋπόθεση ότι δεν έχουν υποστεί φθορά ή αλλοίωση τα περιεχόμενα υλικά, τότε η ΕΠ επιβάλει την αντικατάσταση των ελαττωματικών χαρτοκιβωτίων.</w:t>
      </w:r>
    </w:p>
    <w:p>
      <w:pPr>
        <w:pStyle w:val="Normal"/>
        <w:rPr>
          <w:sz w:val="24"/>
          <w:szCs w:val="24"/>
        </w:rPr>
      </w:pPr>
      <w:r>
        <w:rPr>
          <w:b/>
          <w:sz w:val="24"/>
          <w:szCs w:val="24"/>
        </w:rPr>
        <w:t>6.2.4.2</w:t>
      </w:r>
      <w:r>
        <w:rPr>
          <w:sz w:val="24"/>
          <w:szCs w:val="24"/>
        </w:rPr>
        <w:t xml:space="preserve"> Αν κατά το </w:t>
      </w:r>
      <w:r>
        <w:rPr>
          <w:b/>
          <w:bCs/>
          <w:sz w:val="24"/>
          <w:szCs w:val="24"/>
        </w:rPr>
        <w:t>μακροσκοπικό</w:t>
      </w:r>
      <w:r>
        <w:rPr>
          <w:b/>
          <w:sz w:val="24"/>
          <w:szCs w:val="24"/>
        </w:rPr>
        <w:t xml:space="preserve"> </w:t>
      </w:r>
      <w:r>
        <w:rPr>
          <w:sz w:val="24"/>
          <w:szCs w:val="24"/>
        </w:rPr>
        <w:t xml:space="preserve">έλεγχο της § 6.2.1.1 βρεθεί αριθμός ελαττωματικών χαρτοκιβωτίων (δευτερογενών συσκευασιών) μεγαλύτερο από τον αναγραφόμενο  στον  πίνακα  δειγματοληψίας  § 6.2.1, με την προϋπόθεση ότι δεν έχουν υποστεί φθορά ή αλλοίωση τα περιεχόμενα υλικά, τότε η ΕΠ ανάλογα με το πλήθος και τη βαρύτητα των ευρημάτων δύναται είτε να επιβάλει την αντικατάσταση των ελαττωματικών χαρτοκιβωτίων, είτε να προτείνει την απόρριψη της παρτίδας. </w:t>
      </w:r>
    </w:p>
    <w:p>
      <w:pPr>
        <w:pStyle w:val="Normal"/>
        <w:rPr>
          <w:sz w:val="24"/>
          <w:szCs w:val="24"/>
        </w:rPr>
      </w:pPr>
      <w:r>
        <w:rPr>
          <w:b/>
          <w:sz w:val="24"/>
          <w:szCs w:val="24"/>
        </w:rPr>
        <w:t xml:space="preserve">6.2.4.3 </w:t>
      </w:r>
      <w:r>
        <w:rPr>
          <w:sz w:val="24"/>
          <w:szCs w:val="24"/>
          <w:u w:val="single"/>
        </w:rPr>
        <w:t>Εφόσον στις ανωτέρω περιπτώσεις βρεθεί ότι</w:t>
      </w:r>
      <w:r>
        <w:rPr>
          <w:b/>
          <w:sz w:val="24"/>
          <w:szCs w:val="24"/>
        </w:rPr>
        <w:t xml:space="preserve"> </w:t>
      </w:r>
      <w:r>
        <w:rPr>
          <w:sz w:val="24"/>
          <w:szCs w:val="24"/>
        </w:rPr>
        <w:t>τα περιεχόμενα υλικά έχουν υποστεί φθορά ή αλλοίωση, τότε ανεξαρτήτως των προαναφερόμενων,  η ΕΠ θα προβεί στον έλεγχο του συνολικού αριθμού χαρτοκιβωτίων της παρτίδας, ελέγχοντας για φθαρμένα χαρτοκιβώτια σύμφωνα με § 6.2.1.1.4 και ύπαρξη εντός αυτών φθαρμένων περιεχόμενων υλικών (πρωτογενείς συσκευασίες). Κατόπιν αυτού του ελέγχου, η ΕΠ δύναται να πράξει τα ακόλουθα:</w:t>
      </w:r>
    </w:p>
    <w:p>
      <w:pPr>
        <w:pStyle w:val="Normal"/>
        <w:rPr>
          <w:sz w:val="24"/>
          <w:szCs w:val="24"/>
        </w:rPr>
      </w:pPr>
      <w:r>
        <w:rPr>
          <w:b/>
          <w:sz w:val="24"/>
          <w:szCs w:val="24"/>
        </w:rPr>
        <w:t>6.2.4.3.1</w:t>
      </w:r>
      <w:r>
        <w:rPr>
          <w:sz w:val="24"/>
          <w:szCs w:val="24"/>
        </w:rPr>
        <w:t xml:space="preserve"> Την επιβολή αντικατάστασης του συνόλου τόσο των φθαρμένων περιεχόμενων υλικών (πρωτογενείς συσκευασίες) όσο και των ελαττωματικών χαρτοκιβωτίων με άλλα μη ελαττωματικά / μη φθαρμένα. </w:t>
      </w:r>
    </w:p>
    <w:p>
      <w:pPr>
        <w:pStyle w:val="Normal"/>
        <w:rPr>
          <w:b/>
          <w:sz w:val="24"/>
          <w:szCs w:val="24"/>
          <w:u w:val="single"/>
        </w:rPr>
      </w:pPr>
      <w:r>
        <w:rPr>
          <w:b/>
          <w:sz w:val="24"/>
          <w:szCs w:val="24"/>
        </w:rPr>
        <w:t>6.2.4.3.2</w:t>
      </w:r>
      <w:r>
        <w:rPr>
          <w:sz w:val="24"/>
          <w:szCs w:val="24"/>
        </w:rPr>
        <w:t xml:space="preserve"> Εφόσον τα αμέσως ανωτέρω αναφερόμενα δεν είναι τεχνικώς δυνατόν να εκτελεστούν  (από την πλευρά του προμηθευτή), τότε δύναται να προτείνει </w:t>
      </w:r>
      <w:r>
        <w:rPr>
          <w:b/>
          <w:sz w:val="24"/>
          <w:szCs w:val="24"/>
          <w:u w:val="single"/>
        </w:rPr>
        <w:t>εναλλακτικά:</w:t>
      </w:r>
    </w:p>
    <w:p>
      <w:pPr>
        <w:pStyle w:val="Normal"/>
        <w:rPr>
          <w:sz w:val="24"/>
          <w:szCs w:val="24"/>
        </w:rPr>
      </w:pPr>
      <w:r>
        <w:rPr>
          <w:sz w:val="24"/>
          <w:szCs w:val="24"/>
          <w:lang w:val="en-US"/>
        </w:rPr>
        <w:t>i</w:t>
      </w:r>
      <w:r>
        <w:rPr>
          <w:sz w:val="24"/>
          <w:szCs w:val="24"/>
        </w:rPr>
        <w:t xml:space="preserve">) Είτε την επιβολή έκπτωσης ίση με την συνολική συμβατική αξία των ελαττωματικών περιεχόμενων υλικών (πρωτογενείς συσκευασίες) και των χαρτοκιβωτίων (δευτερογενείς συσκευασίες), </w:t>
      </w:r>
    </w:p>
    <w:p>
      <w:pPr>
        <w:pStyle w:val="Normal"/>
        <w:rPr>
          <w:b/>
          <w:sz w:val="24"/>
          <w:szCs w:val="24"/>
        </w:rPr>
      </w:pPr>
      <w:r>
        <w:rPr>
          <w:sz w:val="24"/>
          <w:szCs w:val="24"/>
          <w:lang w:val="en-US"/>
        </w:rPr>
        <w:t>ii</w:t>
      </w:r>
      <w:r>
        <w:rPr>
          <w:sz w:val="24"/>
          <w:szCs w:val="24"/>
        </w:rPr>
        <w:t>) Είτε την απόρριψη της παρτίδας.</w:t>
      </w:r>
    </w:p>
    <w:p>
      <w:pPr>
        <w:pStyle w:val="Normal"/>
        <w:rPr>
          <w:b/>
          <w:spacing w:val="1"/>
          <w:sz w:val="24"/>
          <w:szCs w:val="24"/>
        </w:rPr>
      </w:pPr>
      <w:r>
        <w:rPr>
          <w:b/>
          <w:sz w:val="24"/>
          <w:szCs w:val="24"/>
        </w:rPr>
        <w:t>6.2.4.4</w:t>
      </w:r>
      <w:r>
        <w:rPr>
          <w:sz w:val="24"/>
          <w:szCs w:val="24"/>
        </w:rPr>
        <w:t xml:space="preserve"> Αν κατά το </w:t>
      </w:r>
      <w:r>
        <w:rPr>
          <w:b/>
          <w:bCs/>
          <w:sz w:val="24"/>
          <w:szCs w:val="24"/>
        </w:rPr>
        <w:t>μακροσκοπικό</w:t>
      </w:r>
      <w:r>
        <w:rPr>
          <w:b/>
          <w:sz w:val="24"/>
          <w:szCs w:val="24"/>
        </w:rPr>
        <w:t xml:space="preserve"> </w:t>
      </w:r>
      <w:r>
        <w:rPr>
          <w:sz w:val="24"/>
          <w:szCs w:val="24"/>
        </w:rPr>
        <w:t>έλεγχο της § 6.2.1.2 βρεθεί αριθμός ελαττωματικών τεμαχίων μικρότερος ή ίσος από τον αναγραφόμενο στον πίνακα δειγματοληψίας § 6.2.1, τότε η ΕΠ μπορεί κατά την κρίση της, ανάλογα με το πλήθος και τη βαρύτητα των ευρημάτων, να προτείνει την επιβολή έκπτωσης ίσης ή μικρότερης της αντίστοιχης συμβατικής αξίας των ελαττωματικών τεμαχίων, εκφρασμένης ως ποσοστό %, που προκύπτει από το κλάσμα των ελαττωματικών τεμαχίων  προς το μέγεθος του δείγματος.</w:t>
      </w:r>
    </w:p>
    <w:p>
      <w:pPr>
        <w:pStyle w:val="Normal"/>
        <w:rPr>
          <w:sz w:val="24"/>
          <w:szCs w:val="24"/>
        </w:rPr>
      </w:pPr>
      <w:r>
        <w:rPr>
          <w:b/>
          <w:spacing w:val="1"/>
          <w:sz w:val="24"/>
          <w:szCs w:val="24"/>
        </w:rPr>
        <w:t>6.2.4.5</w:t>
      </w:r>
      <w:r>
        <w:rPr>
          <w:spacing w:val="1"/>
          <w:sz w:val="24"/>
          <w:szCs w:val="24"/>
        </w:rPr>
        <w:t xml:space="preserve"> Αν</w:t>
      </w:r>
      <w:r>
        <w:rPr>
          <w:b/>
          <w:spacing w:val="1"/>
          <w:sz w:val="24"/>
          <w:szCs w:val="24"/>
        </w:rPr>
        <w:t xml:space="preserve"> </w:t>
      </w:r>
      <w:r>
        <w:rPr>
          <w:sz w:val="24"/>
          <w:szCs w:val="24"/>
        </w:rPr>
        <w:t xml:space="preserve">κατά τον </w:t>
      </w:r>
      <w:r>
        <w:rPr>
          <w:b/>
          <w:bCs/>
          <w:sz w:val="24"/>
          <w:szCs w:val="24"/>
        </w:rPr>
        <w:t>μακροσκοπικό</w:t>
      </w:r>
      <w:r>
        <w:rPr>
          <w:sz w:val="24"/>
          <w:szCs w:val="24"/>
        </w:rPr>
        <w:t xml:space="preserve"> έλεγχο της § 6.2.1.2 βρεθεί αριθμός ελαττωματικών τεμαχίων μεγαλύτερος των αναφερομένων</w:t>
      </w:r>
      <w:r>
        <w:rPr>
          <w:spacing w:val="-5"/>
          <w:sz w:val="24"/>
          <w:szCs w:val="24"/>
        </w:rPr>
        <w:t xml:space="preserve"> στον πίνακα δειγματοληψίας § 6.2.1,</w:t>
      </w:r>
      <w:r>
        <w:rPr>
          <w:sz w:val="24"/>
          <w:szCs w:val="24"/>
        </w:rPr>
        <w:t xml:space="preserve"> τότε </w:t>
      </w:r>
      <w:r>
        <w:rPr>
          <w:spacing w:val="-5"/>
          <w:sz w:val="24"/>
          <w:szCs w:val="24"/>
        </w:rPr>
        <w:t xml:space="preserve">η </w:t>
      </w:r>
      <w:r>
        <w:rPr>
          <w:spacing w:val="-6"/>
          <w:sz w:val="24"/>
          <w:szCs w:val="24"/>
        </w:rPr>
        <w:t xml:space="preserve">ΕΠ μπορεί κατά την κρίση της, </w:t>
      </w:r>
      <w:r>
        <w:rPr>
          <w:sz w:val="24"/>
          <w:szCs w:val="24"/>
        </w:rPr>
        <w:t>ανάλογα με το πλήθος και τη βαρύτητα των ευρημάτων</w:t>
      </w:r>
      <w:r>
        <w:rPr>
          <w:spacing w:val="-6"/>
          <w:sz w:val="24"/>
          <w:szCs w:val="24"/>
        </w:rPr>
        <w:t xml:space="preserve">, να προτείνει την απόρριψη της παρτίδας ή την επιβολή </w:t>
      </w:r>
      <w:r>
        <w:rPr>
          <w:sz w:val="24"/>
          <w:szCs w:val="24"/>
        </w:rPr>
        <w:t>έκπτωσης μεγαλύτερης της συμβατικής αξίας των ελαττωματικών τεμαχίων, εκφρασμένης ως ποσοστό %, που προκύπτει από το κλάσμα των ελαττωματικών τεμαχίων  προς το μέγεθος του δείγματος.</w:t>
      </w:r>
    </w:p>
    <w:p>
      <w:pPr>
        <w:pStyle w:val="Normal"/>
        <w:rPr>
          <w:sz w:val="24"/>
          <w:szCs w:val="24"/>
        </w:rPr>
      </w:pPr>
      <w:r>
        <w:rPr>
          <w:b/>
          <w:sz w:val="24"/>
          <w:szCs w:val="24"/>
        </w:rPr>
        <w:t xml:space="preserve">6.2.4.6 </w:t>
      </w:r>
      <w:r>
        <w:rPr>
          <w:sz w:val="24"/>
          <w:szCs w:val="24"/>
        </w:rPr>
        <w:t xml:space="preserve">Αν κατά τον </w:t>
      </w:r>
      <w:r>
        <w:rPr>
          <w:b/>
          <w:sz w:val="24"/>
          <w:szCs w:val="24"/>
        </w:rPr>
        <w:t>εργαστηριακό</w:t>
      </w:r>
      <w:r>
        <w:rPr>
          <w:sz w:val="24"/>
          <w:szCs w:val="24"/>
        </w:rPr>
        <w:t xml:space="preserve"> έλεγχο της § 6.2.2.2 βρεθούν ελαττωματικά τεμάχια, όπως ορίζονται στην ανωτέρω § 6.2.3, </w:t>
      </w:r>
      <w:r>
        <w:rPr>
          <w:spacing w:val="-5"/>
          <w:sz w:val="24"/>
          <w:szCs w:val="24"/>
        </w:rPr>
        <w:t xml:space="preserve">η </w:t>
      </w:r>
      <w:r>
        <w:rPr>
          <w:spacing w:val="-6"/>
          <w:sz w:val="24"/>
          <w:szCs w:val="24"/>
        </w:rPr>
        <w:t xml:space="preserve">ΕΠ δύναται να προτείνει την απόρριψη </w:t>
      </w:r>
      <w:r>
        <w:rPr>
          <w:sz w:val="24"/>
          <w:szCs w:val="24"/>
        </w:rPr>
        <w:t xml:space="preserve">της παρτίδας, κρίνοντας ότι το υλικό παρουσιάζει σημαντικές αποκλίσεις από την ΠΕΔ. </w:t>
      </w:r>
    </w:p>
    <w:p>
      <w:pPr>
        <w:pStyle w:val="Normal"/>
        <w:rPr>
          <w:sz w:val="24"/>
          <w:szCs w:val="24"/>
        </w:rPr>
      </w:pPr>
      <w:r>
        <w:rPr>
          <w:b/>
          <w:sz w:val="24"/>
          <w:szCs w:val="24"/>
        </w:rPr>
        <w:t xml:space="preserve">6.2.4.7 </w:t>
      </w:r>
      <w:r>
        <w:rPr>
          <w:sz w:val="24"/>
          <w:szCs w:val="24"/>
        </w:rPr>
        <w:t xml:space="preserve">Αν κατά τον </w:t>
      </w:r>
      <w:r>
        <w:rPr>
          <w:b/>
          <w:sz w:val="24"/>
          <w:szCs w:val="24"/>
        </w:rPr>
        <w:t>εργαστηριακό</w:t>
      </w:r>
      <w:r>
        <w:rPr>
          <w:sz w:val="24"/>
          <w:szCs w:val="24"/>
        </w:rPr>
        <w:t xml:space="preserve"> έλεγχο της § 6.2.2.2 βρεθούν αποκλίσεις εντός των επιτρεπόμενων ανοχών του Πίνακα Προσθήκης Ι οποίων όμως το άθροισμα (μετά την αφαίρεση των επιτρεπόμενων άνευ έκπτωσης ανοχών) υπερβαίνει το 10%, </w:t>
      </w:r>
      <w:r>
        <w:rPr>
          <w:spacing w:val="-5"/>
          <w:sz w:val="24"/>
          <w:szCs w:val="24"/>
        </w:rPr>
        <w:t xml:space="preserve">η </w:t>
      </w:r>
      <w:r>
        <w:rPr>
          <w:spacing w:val="-6"/>
          <w:sz w:val="24"/>
          <w:szCs w:val="24"/>
        </w:rPr>
        <w:t xml:space="preserve">ΕΠ δύναται να προτείνει την απόρριψη </w:t>
      </w:r>
      <w:r>
        <w:rPr>
          <w:sz w:val="24"/>
          <w:szCs w:val="24"/>
        </w:rPr>
        <w:t>της παρτίδας, κρίνοντας ότι το υλικό παρουσιάζει σημαντικές αποκλίσεις από την ΠΕΔ.</w:t>
      </w:r>
    </w:p>
    <w:p>
      <w:pPr>
        <w:pStyle w:val="Normal"/>
        <w:rPr>
          <w:sz w:val="24"/>
          <w:szCs w:val="24"/>
        </w:rPr>
      </w:pPr>
      <w:r>
        <w:rPr>
          <w:b/>
          <w:sz w:val="24"/>
          <w:szCs w:val="24"/>
        </w:rPr>
        <w:t xml:space="preserve">6.2.4.8 </w:t>
      </w:r>
      <w:r>
        <w:rPr>
          <w:sz w:val="24"/>
          <w:szCs w:val="24"/>
        </w:rPr>
        <w:t xml:space="preserve">Αν κατά τον </w:t>
      </w:r>
      <w:r>
        <w:rPr>
          <w:b/>
          <w:sz w:val="24"/>
          <w:szCs w:val="24"/>
        </w:rPr>
        <w:t>εργαστηριακό</w:t>
      </w:r>
      <w:r>
        <w:rPr>
          <w:sz w:val="24"/>
          <w:szCs w:val="24"/>
        </w:rPr>
        <w:t xml:space="preserve"> έλεγχο της § 6.2.2.2 βρεθούν αποκλίσεις εντός των επιτρεπόμενων ανοχών του Πίνακα Προσθήκης Ι και δεν ισχύουν τα αναφερόμενα στην ανωτέρω § 6.2.4.7, η ΕΠ επιβάλλει την προβλεπόμενη στον Πίνακα Ι έκπτωση.</w:t>
      </w:r>
    </w:p>
    <w:p>
      <w:pPr>
        <w:pStyle w:val="Normal"/>
        <w:rPr/>
      </w:pPr>
      <w:r>
        <w:rPr>
          <w:b/>
          <w:sz w:val="24"/>
          <w:szCs w:val="24"/>
        </w:rPr>
        <w:t xml:space="preserve">6.2.4.9 </w:t>
      </w:r>
      <w:r>
        <w:rPr>
          <w:sz w:val="24"/>
          <w:szCs w:val="24"/>
        </w:rPr>
        <w:t xml:space="preserve">Αν κατά τον </w:t>
      </w:r>
      <w:r>
        <w:rPr>
          <w:b/>
          <w:bCs/>
          <w:sz w:val="24"/>
          <w:szCs w:val="24"/>
        </w:rPr>
        <w:t>εργαστηριακό</w:t>
      </w:r>
      <w:r>
        <w:rPr>
          <w:sz w:val="24"/>
          <w:szCs w:val="24"/>
        </w:rPr>
        <w:t xml:space="preserve"> έλεγχο της § 6.2.2.2</w:t>
      </w:r>
      <w:r>
        <w:rPr>
          <w:b/>
          <w:sz w:val="24"/>
          <w:szCs w:val="24"/>
        </w:rPr>
        <w:t xml:space="preserve"> </w:t>
      </w:r>
      <w:r>
        <w:rPr>
          <w:sz w:val="24"/>
          <w:szCs w:val="24"/>
        </w:rPr>
        <w:t>αναφορικά με</w:t>
      </w:r>
      <w:r>
        <w:rPr>
          <w:b/>
          <w:sz w:val="24"/>
          <w:szCs w:val="24"/>
        </w:rPr>
        <w:t xml:space="preserve"> </w:t>
      </w:r>
      <w:r>
        <w:rPr>
          <w:sz w:val="24"/>
          <w:szCs w:val="24"/>
        </w:rPr>
        <w:t xml:space="preserve">την χρωματομετρική σύγκριση αποχρώσεων της § </w:t>
      </w:r>
      <w:r>
        <w:rPr>
          <w:sz w:val="24"/>
          <w:szCs w:val="24"/>
          <w:lang w:val="en-US"/>
        </w:rPr>
        <w:t>4.2.2.1</w:t>
      </w:r>
      <w:r>
        <w:rPr>
          <w:sz w:val="24"/>
          <w:szCs w:val="24"/>
          <w:lang w:val="en-US"/>
        </w:rPr>
        <w:t>2</w:t>
      </w:r>
      <w:r>
        <w:rPr>
          <w:sz w:val="24"/>
          <w:szCs w:val="24"/>
          <w:lang w:val="en-US"/>
        </w:rPr>
        <w:t>.2</w:t>
      </w:r>
      <w:r>
        <w:rPr>
          <w:sz w:val="24"/>
          <w:szCs w:val="24"/>
        </w:rPr>
        <w:t xml:space="preserve"> των μαύρων αδιάβροχων μπουφάν, βρεθούν αποκλίσεις, τότε </w:t>
      </w:r>
      <w:r>
        <w:rPr>
          <w:spacing w:val="-5"/>
          <w:sz w:val="24"/>
          <w:szCs w:val="24"/>
        </w:rPr>
        <w:t xml:space="preserve">η </w:t>
      </w:r>
      <w:r>
        <w:rPr>
          <w:spacing w:val="-6"/>
          <w:sz w:val="24"/>
          <w:szCs w:val="24"/>
        </w:rPr>
        <w:t xml:space="preserve">ΕΠ </w:t>
      </w:r>
      <w:r>
        <w:rPr>
          <w:sz w:val="24"/>
          <w:szCs w:val="24"/>
        </w:rPr>
        <w:t xml:space="preserve">υπολογίζει και </w:t>
      </w:r>
      <w:r>
        <w:rPr>
          <w:spacing w:val="-6"/>
          <w:sz w:val="24"/>
          <w:szCs w:val="24"/>
        </w:rPr>
        <w:t xml:space="preserve">προτείνει την επιβολή </w:t>
      </w:r>
      <w:r>
        <w:rPr>
          <w:sz w:val="24"/>
          <w:szCs w:val="24"/>
        </w:rPr>
        <w:t xml:space="preserve">έκπτωσης ή </w:t>
      </w:r>
      <w:r>
        <w:rPr>
          <w:spacing w:val="-6"/>
          <w:sz w:val="24"/>
          <w:szCs w:val="24"/>
        </w:rPr>
        <w:t xml:space="preserve">την απόρριψη της παρτίδας, </w:t>
      </w:r>
      <w:r>
        <w:rPr>
          <w:sz w:val="24"/>
          <w:szCs w:val="24"/>
        </w:rPr>
        <w:t>κρίνοντας στην δεύτερη περίπτωση, ότι το υλικό δεν ικανοποιεί τις απαιτήσεις της ΠΕΔ, σύμφωνα με τον ακόλουθο πίνακα:</w:t>
      </w:r>
    </w:p>
    <w:p>
      <w:pPr>
        <w:pStyle w:val="Normal"/>
        <w:rPr>
          <w:sz w:val="24"/>
          <w:szCs w:val="24"/>
        </w:rPr>
      </w:pPr>
      <w:r>
        <w:rPr>
          <w:sz w:val="24"/>
          <w:szCs w:val="24"/>
        </w:rPr>
      </w:r>
    </w:p>
    <w:tbl>
      <w:tblPr>
        <w:tblW w:w="9154" w:type="dxa"/>
        <w:jc w:val="center"/>
        <w:tblInd w:w="0" w:type="dxa"/>
        <w:tblLayout w:type="fixed"/>
        <w:tblCellMar>
          <w:top w:w="0" w:type="dxa"/>
          <w:left w:w="108" w:type="dxa"/>
          <w:bottom w:w="0" w:type="dxa"/>
          <w:right w:w="108" w:type="dxa"/>
        </w:tblCellMar>
      </w:tblPr>
      <w:tblGrid>
        <w:gridCol w:w="3884"/>
        <w:gridCol w:w="3296"/>
        <w:gridCol w:w="1974"/>
      </w:tblGrid>
      <w:tr>
        <w:trPr/>
        <w:tc>
          <w:tcPr>
            <w:tcW w:w="3884" w:type="dxa"/>
            <w:tcBorders>
              <w:top w:val="double" w:sz="4" w:space="0" w:color="000000"/>
              <w:left w:val="double" w:sz="4" w:space="0" w:color="000000"/>
              <w:bottom w:val="single" w:sz="4" w:space="0" w:color="000000"/>
            </w:tcBorders>
          </w:tcPr>
          <w:p>
            <w:pPr>
              <w:pStyle w:val="Normal"/>
              <w:jc w:val="center"/>
              <w:rPr>
                <w:b/>
                <w:sz w:val="24"/>
                <w:szCs w:val="24"/>
              </w:rPr>
            </w:pPr>
            <w:r>
              <w:rPr>
                <w:b/>
                <w:sz w:val="24"/>
                <w:szCs w:val="24"/>
              </w:rPr>
              <w:t>ΠΡΟΣΔΙΟΡΙΖΟΜΕΝΟ ΧΑΡΑΚΤΗΡΙΣΤΙΚΟ</w:t>
            </w:r>
          </w:p>
        </w:tc>
        <w:tc>
          <w:tcPr>
            <w:tcW w:w="3296" w:type="dxa"/>
            <w:tcBorders>
              <w:top w:val="double" w:sz="4" w:space="0" w:color="000000"/>
              <w:left w:val="single" w:sz="4" w:space="0" w:color="000000"/>
              <w:bottom w:val="single" w:sz="4" w:space="0" w:color="000000"/>
            </w:tcBorders>
          </w:tcPr>
          <w:p>
            <w:pPr>
              <w:pStyle w:val="Normal"/>
              <w:jc w:val="center"/>
              <w:rPr/>
            </w:pPr>
            <w:r>
              <w:rPr>
                <w:b/>
                <w:sz w:val="24"/>
                <w:szCs w:val="24"/>
              </w:rPr>
              <w:t>ΟΡΙΑ ΔΕ</w:t>
            </w:r>
            <w:r>
              <w:rPr>
                <w:b/>
                <w:sz w:val="24"/>
                <w:szCs w:val="24"/>
                <w:vertAlign w:val="subscript"/>
                <w:lang w:val="en-US"/>
              </w:rPr>
              <w:t>cmc</w:t>
            </w:r>
            <w:r>
              <w:rPr>
                <w:b/>
                <w:sz w:val="24"/>
                <w:szCs w:val="24"/>
              </w:rPr>
              <w:t>(2:1)</w:t>
            </w:r>
          </w:p>
        </w:tc>
        <w:tc>
          <w:tcPr>
            <w:tcW w:w="1974" w:type="dxa"/>
            <w:tcBorders>
              <w:top w:val="double" w:sz="4" w:space="0" w:color="000000"/>
              <w:left w:val="single" w:sz="4" w:space="0" w:color="000000"/>
              <w:bottom w:val="single" w:sz="4" w:space="0" w:color="000000"/>
              <w:right w:val="double" w:sz="4" w:space="0" w:color="000000"/>
            </w:tcBorders>
            <w:vAlign w:val="center"/>
          </w:tcPr>
          <w:p>
            <w:pPr>
              <w:pStyle w:val="Normal"/>
              <w:jc w:val="center"/>
              <w:rPr>
                <w:b/>
                <w:sz w:val="24"/>
                <w:szCs w:val="24"/>
              </w:rPr>
            </w:pPr>
            <w:r>
              <w:rPr>
                <w:b/>
                <w:sz w:val="24"/>
                <w:szCs w:val="24"/>
              </w:rPr>
              <w:t>Έκπτωση (%)</w:t>
            </w:r>
          </w:p>
        </w:tc>
      </w:tr>
      <w:tr>
        <w:trPr>
          <w:trHeight w:val="459" w:hRule="atLeast"/>
        </w:trPr>
        <w:tc>
          <w:tcPr>
            <w:tcW w:w="3884" w:type="dxa"/>
            <w:tcBorders>
              <w:top w:val="single" w:sz="4" w:space="0" w:color="000000"/>
              <w:left w:val="double" w:sz="4" w:space="0" w:color="000000"/>
            </w:tcBorders>
          </w:tcPr>
          <w:p>
            <w:pPr>
              <w:pStyle w:val="Normal"/>
              <w:jc w:val="center"/>
              <w:rPr>
                <w:sz w:val="24"/>
                <w:szCs w:val="24"/>
              </w:rPr>
            </w:pPr>
            <w:r>
              <w:rPr>
                <w:b/>
                <w:sz w:val="24"/>
                <w:szCs w:val="24"/>
              </w:rPr>
              <w:t>Χρωματομετρική Σύγκριση Αποχρώσεων ΔΕ</w:t>
            </w:r>
            <w:r>
              <w:rPr>
                <w:b/>
                <w:sz w:val="24"/>
                <w:szCs w:val="24"/>
                <w:vertAlign w:val="subscript"/>
                <w:lang w:val="en-US"/>
              </w:rPr>
              <w:t>cmc</w:t>
            </w:r>
            <w:r>
              <w:rPr>
                <w:b/>
                <w:sz w:val="24"/>
                <w:szCs w:val="24"/>
              </w:rPr>
              <w:t>(2:1)</w:t>
            </w:r>
          </w:p>
        </w:tc>
        <w:tc>
          <w:tcPr>
            <w:tcW w:w="3296" w:type="dxa"/>
            <w:tcBorders>
              <w:top w:val="single" w:sz="4" w:space="0" w:color="000000"/>
              <w:left w:val="single" w:sz="4" w:space="0" w:color="000000"/>
              <w:bottom w:val="single" w:sz="4" w:space="0" w:color="000000"/>
            </w:tcBorders>
            <w:vAlign w:val="center"/>
          </w:tcPr>
          <w:p>
            <w:pPr>
              <w:pStyle w:val="Normal"/>
              <w:jc w:val="center"/>
              <w:rPr/>
            </w:pPr>
            <w:r>
              <w:rPr>
                <w:sz w:val="24"/>
                <w:szCs w:val="24"/>
              </w:rPr>
              <w:t>ΔΕ</w:t>
            </w:r>
            <w:r>
              <w:rPr>
                <w:sz w:val="24"/>
                <w:szCs w:val="24"/>
                <w:vertAlign w:val="subscript"/>
                <w:lang w:val="en-US"/>
              </w:rPr>
              <w:t>cmc</w:t>
            </w:r>
            <w:r>
              <w:rPr>
                <w:sz w:val="24"/>
                <w:szCs w:val="24"/>
              </w:rPr>
              <w:t>(2:1) ≤ 1,0</w:t>
            </w:r>
          </w:p>
        </w:tc>
        <w:tc>
          <w:tcPr>
            <w:tcW w:w="1974" w:type="dxa"/>
            <w:tcBorders>
              <w:top w:val="single" w:sz="4" w:space="0" w:color="000000"/>
              <w:left w:val="single" w:sz="4" w:space="0" w:color="000000"/>
              <w:bottom w:val="single" w:sz="4" w:space="0" w:color="000000"/>
              <w:right w:val="double" w:sz="4" w:space="0" w:color="000000"/>
            </w:tcBorders>
            <w:vAlign w:val="center"/>
          </w:tcPr>
          <w:p>
            <w:pPr>
              <w:pStyle w:val="Normal"/>
              <w:jc w:val="center"/>
              <w:rPr>
                <w:rFonts w:eastAsia="Arial"/>
                <w:b/>
                <w:sz w:val="24"/>
                <w:szCs w:val="24"/>
                <w:lang w:val="en-US"/>
              </w:rPr>
            </w:pPr>
            <w:r>
              <w:rPr>
                <w:rFonts w:eastAsia="Arial"/>
                <w:b/>
                <w:sz w:val="24"/>
                <w:szCs w:val="24"/>
                <w:lang w:val="en-US"/>
              </w:rPr>
              <w:t>–</w:t>
            </w:r>
          </w:p>
        </w:tc>
      </w:tr>
      <w:tr>
        <w:trPr>
          <w:trHeight w:val="459" w:hRule="atLeast"/>
        </w:trPr>
        <w:tc>
          <w:tcPr>
            <w:tcW w:w="3884" w:type="dxa"/>
            <w:tcBorders>
              <w:left w:val="double" w:sz="4" w:space="0" w:color="000000"/>
            </w:tcBorders>
          </w:tcPr>
          <w:p>
            <w:pPr>
              <w:pStyle w:val="Normal"/>
              <w:jc w:val="center"/>
              <w:rPr/>
            </w:pPr>
            <w:r>
              <w:rPr>
                <w:sz w:val="24"/>
                <w:szCs w:val="24"/>
              </w:rPr>
              <w:t xml:space="preserve">(Αποτελέσματα Σύγκρισης με το </w:t>
            </w:r>
            <w:r>
              <w:rPr>
                <w:sz w:val="24"/>
                <w:szCs w:val="24"/>
                <w:lang w:val="en-US"/>
              </w:rPr>
              <w:t>Standard</w:t>
            </w:r>
            <w:r>
              <w:rPr>
                <w:sz w:val="24"/>
                <w:szCs w:val="24"/>
              </w:rPr>
              <w:t xml:space="preserve"> Δείγμα της Υπηρεσίας με τη </w:t>
            </w:r>
            <w:r>
              <w:rPr>
                <w:sz w:val="24"/>
                <w:szCs w:val="24"/>
                <w:lang w:val="en-US"/>
              </w:rPr>
              <w:t>CMC</w:t>
            </w:r>
            <w:r>
              <w:rPr>
                <w:sz w:val="24"/>
                <w:szCs w:val="24"/>
              </w:rPr>
              <w:t>)</w:t>
            </w:r>
          </w:p>
        </w:tc>
        <w:tc>
          <w:tcPr>
            <w:tcW w:w="3296" w:type="dxa"/>
            <w:tcBorders>
              <w:top w:val="single" w:sz="4" w:space="0" w:color="000000"/>
              <w:left w:val="single" w:sz="4" w:space="0" w:color="000000"/>
              <w:bottom w:val="single" w:sz="4" w:space="0" w:color="000000"/>
            </w:tcBorders>
            <w:vAlign w:val="center"/>
          </w:tcPr>
          <w:p>
            <w:pPr>
              <w:pStyle w:val="Normal"/>
              <w:jc w:val="center"/>
              <w:rPr/>
            </w:pPr>
            <w:r>
              <w:rPr>
                <w:sz w:val="24"/>
                <w:szCs w:val="24"/>
              </w:rPr>
              <w:t>1,0 &lt; ΔΕ</w:t>
            </w:r>
            <w:r>
              <w:rPr>
                <w:sz w:val="24"/>
                <w:szCs w:val="24"/>
                <w:vertAlign w:val="subscript"/>
                <w:lang w:val="en-US"/>
              </w:rPr>
              <w:t>cmc</w:t>
            </w:r>
            <w:r>
              <w:rPr>
                <w:sz w:val="24"/>
                <w:szCs w:val="24"/>
              </w:rPr>
              <w:t xml:space="preserve">(2:1) </w:t>
            </w:r>
            <w:r>
              <w:rPr>
                <w:rFonts w:eastAsia="Symbol" w:cs="Symbol" w:ascii="Symbol" w:hAnsi="Symbol"/>
                <w:sz w:val="24"/>
                <w:szCs w:val="24"/>
              </w:rPr>
              <w:sym w:font="Symbol" w:char="f0a3"/>
            </w:r>
            <w:r>
              <w:rPr>
                <w:sz w:val="24"/>
                <w:szCs w:val="24"/>
              </w:rPr>
              <w:t xml:space="preserve"> 1,5</w:t>
            </w:r>
          </w:p>
          <w:p>
            <w:pPr>
              <w:pStyle w:val="Normal"/>
              <w:jc w:val="center"/>
              <w:rPr>
                <w:sz w:val="24"/>
                <w:szCs w:val="24"/>
              </w:rPr>
            </w:pPr>
            <w:r>
              <w:rPr>
                <w:sz w:val="24"/>
                <w:szCs w:val="24"/>
              </w:rPr>
              <w:t>Για κάθε μία 0,1 μονάδα</w:t>
            </w:r>
          </w:p>
          <w:p>
            <w:pPr>
              <w:pStyle w:val="Normal"/>
              <w:jc w:val="center"/>
              <w:rPr>
                <w:sz w:val="24"/>
                <w:szCs w:val="24"/>
              </w:rPr>
            </w:pPr>
            <w:r>
              <w:rPr>
                <w:sz w:val="24"/>
                <w:szCs w:val="24"/>
              </w:rPr>
              <w:t>πάνω του 1,0 και έως το 1,5</w:t>
            </w:r>
          </w:p>
        </w:tc>
        <w:tc>
          <w:tcPr>
            <w:tcW w:w="1974" w:type="dxa"/>
            <w:tcBorders>
              <w:top w:val="single" w:sz="4" w:space="0" w:color="000000"/>
              <w:left w:val="single" w:sz="4" w:space="0" w:color="000000"/>
              <w:bottom w:val="single" w:sz="4" w:space="0" w:color="000000"/>
              <w:right w:val="double" w:sz="4" w:space="0" w:color="000000"/>
            </w:tcBorders>
            <w:vAlign w:val="center"/>
          </w:tcPr>
          <w:p>
            <w:pPr>
              <w:pStyle w:val="Normal"/>
              <w:jc w:val="center"/>
              <w:rPr>
                <w:b/>
                <w:sz w:val="24"/>
                <w:szCs w:val="24"/>
                <w:lang w:val="en-US"/>
              </w:rPr>
            </w:pPr>
            <w:r>
              <w:rPr>
                <w:b/>
                <w:sz w:val="24"/>
                <w:szCs w:val="24"/>
                <w:lang w:val="en-US"/>
              </w:rPr>
              <w:t>1%</w:t>
            </w:r>
          </w:p>
        </w:tc>
      </w:tr>
      <w:tr>
        <w:trPr>
          <w:trHeight w:val="459" w:hRule="atLeast"/>
        </w:trPr>
        <w:tc>
          <w:tcPr>
            <w:tcW w:w="3884" w:type="dxa"/>
            <w:tcBorders>
              <w:left w:val="double" w:sz="4" w:space="0" w:color="000000"/>
              <w:bottom w:val="double" w:sz="4" w:space="0" w:color="000000"/>
            </w:tcBorders>
          </w:tcPr>
          <w:p>
            <w:pPr>
              <w:pStyle w:val="Normal"/>
              <w:snapToGrid w:val="false"/>
              <w:jc w:val="center"/>
              <w:rPr>
                <w:b/>
                <w:sz w:val="24"/>
                <w:szCs w:val="24"/>
              </w:rPr>
            </w:pPr>
            <w:r>
              <w:rPr>
                <w:b/>
                <w:sz w:val="24"/>
                <w:szCs w:val="24"/>
              </w:rPr>
            </w:r>
          </w:p>
        </w:tc>
        <w:tc>
          <w:tcPr>
            <w:tcW w:w="3296" w:type="dxa"/>
            <w:tcBorders>
              <w:top w:val="single" w:sz="4" w:space="0" w:color="000000"/>
              <w:left w:val="single" w:sz="4" w:space="0" w:color="000000"/>
              <w:bottom w:val="double" w:sz="4" w:space="0" w:color="000000"/>
            </w:tcBorders>
            <w:vAlign w:val="center"/>
          </w:tcPr>
          <w:p>
            <w:pPr>
              <w:pStyle w:val="Normal"/>
              <w:jc w:val="center"/>
              <w:rPr/>
            </w:pPr>
            <w:r>
              <w:rPr>
                <w:sz w:val="24"/>
                <w:szCs w:val="24"/>
              </w:rPr>
              <w:t>ΔΕ</w:t>
            </w:r>
            <w:r>
              <w:rPr>
                <w:sz w:val="24"/>
                <w:szCs w:val="24"/>
                <w:vertAlign w:val="subscript"/>
                <w:lang w:val="en-US"/>
              </w:rPr>
              <w:t>cmc</w:t>
            </w:r>
            <w:r>
              <w:rPr>
                <w:sz w:val="24"/>
                <w:szCs w:val="24"/>
              </w:rPr>
              <w:t>(2:1) &gt; 1,5</w:t>
            </w:r>
          </w:p>
        </w:tc>
        <w:tc>
          <w:tcPr>
            <w:tcW w:w="1974" w:type="dxa"/>
            <w:tcBorders>
              <w:top w:val="single" w:sz="4" w:space="0" w:color="000000"/>
              <w:left w:val="single" w:sz="4" w:space="0" w:color="000000"/>
              <w:bottom w:val="double" w:sz="4" w:space="0" w:color="000000"/>
              <w:right w:val="double" w:sz="4" w:space="0" w:color="000000"/>
            </w:tcBorders>
            <w:vAlign w:val="center"/>
          </w:tcPr>
          <w:p>
            <w:pPr>
              <w:pStyle w:val="Normal"/>
              <w:jc w:val="center"/>
              <w:rPr>
                <w:b/>
                <w:sz w:val="24"/>
                <w:szCs w:val="24"/>
              </w:rPr>
            </w:pPr>
            <w:r>
              <w:rPr>
                <w:b/>
                <w:sz w:val="24"/>
                <w:szCs w:val="24"/>
              </w:rPr>
              <w:t>Απόρριψη</w:t>
            </w:r>
          </w:p>
        </w:tc>
      </w:tr>
    </w:tbl>
    <w:p>
      <w:pPr>
        <w:pStyle w:val="Normal"/>
        <w:suppressAutoHyphens w:val="true"/>
        <w:rPr/>
      </w:pPr>
      <w:r>
        <w:rPr>
          <w:rFonts w:eastAsia="Times New Roman" w:cs="Arial"/>
          <w:sz w:val="24"/>
          <w:szCs w:val="24"/>
          <w:u w:val="single"/>
          <w:lang w:eastAsia="zh-CN"/>
        </w:rPr>
        <w:t>Σημείωση:</w:t>
      </w:r>
      <w:r>
        <w:rPr>
          <w:rFonts w:eastAsia="Times New Roman" w:cs="Arial"/>
          <w:sz w:val="24"/>
          <w:szCs w:val="24"/>
          <w:lang w:eastAsia="zh-CN"/>
        </w:rPr>
        <w:t xml:space="preserve"> Το παρόν ποσοστό έκπτωσης προφανώς προστίθεται στις τυχόν επιβαλλόμενες εκπτώσεις για αποκλίσεις στα λοιπά τεχνικά χαρακτηριστικά σύμφωνα και με τα αναφερόμενα στην ανωτέρω § 6.2.4.8,</w:t>
      </w:r>
      <w:r>
        <w:rPr>
          <w:rFonts w:eastAsia="Times New Roman" w:cs="Arial"/>
          <w:b/>
          <w:sz w:val="24"/>
          <w:szCs w:val="24"/>
          <w:lang w:eastAsia="zh-CN"/>
        </w:rPr>
        <w:t xml:space="preserve"> </w:t>
      </w:r>
      <w:r>
        <w:rPr>
          <w:rFonts w:eastAsia="Times New Roman" w:cs="Arial"/>
          <w:sz w:val="24"/>
          <w:szCs w:val="24"/>
          <w:lang w:eastAsia="zh-CN"/>
        </w:rPr>
        <w:t>για τον υπολογισμό της συνολικής έκπτωσης.</w:t>
      </w:r>
    </w:p>
    <w:p>
      <w:pPr>
        <w:pStyle w:val="Normal"/>
        <w:rPr>
          <w:b/>
          <w:sz w:val="24"/>
          <w:szCs w:val="24"/>
        </w:rPr>
      </w:pPr>
      <w:r>
        <w:rPr>
          <w:b/>
          <w:sz w:val="24"/>
          <w:szCs w:val="24"/>
        </w:rPr>
      </w:r>
    </w:p>
    <w:p>
      <w:pPr>
        <w:pStyle w:val="Normal"/>
        <w:rPr/>
      </w:pPr>
      <w:r>
        <w:rPr>
          <w:b/>
          <w:sz w:val="24"/>
          <w:szCs w:val="24"/>
        </w:rPr>
        <w:t xml:space="preserve">6.2.4.10 </w:t>
      </w:r>
      <w:r>
        <w:rPr>
          <w:b w:val="false"/>
          <w:bCs w:val="false"/>
          <w:sz w:val="24"/>
          <w:szCs w:val="24"/>
        </w:rPr>
        <w:t xml:space="preserve">Αν κατά τον </w:t>
      </w:r>
      <w:r>
        <w:rPr>
          <w:b/>
          <w:bCs/>
          <w:sz w:val="24"/>
          <w:szCs w:val="24"/>
        </w:rPr>
        <w:t>εργαστηριακό</w:t>
      </w:r>
      <w:r>
        <w:rPr>
          <w:b w:val="false"/>
          <w:bCs w:val="false"/>
          <w:sz w:val="24"/>
          <w:szCs w:val="24"/>
        </w:rPr>
        <w:t xml:space="preserve"> έλεγχο της § 6.2.2.2 για τα ελεγχθέντα τεχνικά χαρακτηριστικά, βρεθούν αποκλίσεις </w:t>
      </w:r>
      <w:r>
        <w:rPr>
          <w:b w:val="false"/>
          <w:bCs w:val="false"/>
          <w:sz w:val="24"/>
          <w:szCs w:val="24"/>
          <w:u w:val="single"/>
        </w:rPr>
        <w:t>εκτός</w:t>
      </w:r>
      <w:r>
        <w:rPr>
          <w:b w:val="false"/>
          <w:bCs w:val="false"/>
          <w:sz w:val="24"/>
          <w:szCs w:val="24"/>
        </w:rPr>
        <w:t xml:space="preserve"> των ορίων της ΠΕΔ για τα οποία δεν γίνεται αναφορά στις ανοχές των Πινάκων της Προσθήκης Ι, τότε </w:t>
      </w:r>
      <w:r>
        <w:rPr>
          <w:b w:val="false"/>
          <w:bCs w:val="false"/>
          <w:spacing w:val="-5"/>
          <w:sz w:val="24"/>
          <w:szCs w:val="24"/>
        </w:rPr>
        <w:t xml:space="preserve">η </w:t>
      </w:r>
      <w:r>
        <w:rPr>
          <w:b w:val="false"/>
          <w:bCs w:val="false"/>
          <w:spacing w:val="-6"/>
          <w:sz w:val="24"/>
          <w:szCs w:val="24"/>
        </w:rPr>
        <w:t xml:space="preserve">ΕΠ μπορεί κατά την κρίση της, </w:t>
      </w:r>
      <w:r>
        <w:rPr>
          <w:b w:val="false"/>
          <w:bCs w:val="false"/>
          <w:sz w:val="24"/>
          <w:szCs w:val="24"/>
        </w:rPr>
        <w:t>ανάλογα με το μέγεθος της απόκλισης και τη βαρύτητα των ευρημάτων</w:t>
      </w:r>
      <w:r>
        <w:rPr>
          <w:b w:val="false"/>
          <w:bCs w:val="false"/>
          <w:spacing w:val="-6"/>
          <w:sz w:val="24"/>
          <w:szCs w:val="24"/>
        </w:rPr>
        <w:t xml:space="preserve">, να προτείνει την επιβολή </w:t>
      </w:r>
      <w:r>
        <w:rPr>
          <w:b w:val="false"/>
          <w:bCs w:val="false"/>
          <w:sz w:val="24"/>
          <w:szCs w:val="24"/>
        </w:rPr>
        <w:t xml:space="preserve">έκπτωσης ή </w:t>
      </w:r>
      <w:r>
        <w:rPr>
          <w:b w:val="false"/>
          <w:bCs w:val="false"/>
          <w:spacing w:val="-6"/>
          <w:sz w:val="24"/>
          <w:szCs w:val="24"/>
        </w:rPr>
        <w:t xml:space="preserve">την απόρριψη της παρτίδας, </w:t>
      </w:r>
      <w:r>
        <w:rPr>
          <w:b w:val="false"/>
          <w:bCs w:val="false"/>
          <w:sz w:val="24"/>
          <w:szCs w:val="24"/>
        </w:rPr>
        <w:t>κρίνοντας στην δεύτερη περίπτωση, ότι το υλικό δεν ικανοποιεί τις απαιτήσεις της ΠΕΔ.</w:t>
      </w:r>
    </w:p>
    <w:p>
      <w:pPr>
        <w:pStyle w:val="Normal"/>
        <w:rPr/>
      </w:pPr>
      <w:r>
        <w:rPr>
          <w:b/>
          <w:bCs w:val="false"/>
          <w:sz w:val="24"/>
          <w:szCs w:val="24"/>
        </w:rPr>
        <w:t>6.2.4.11</w:t>
      </w:r>
      <w:r>
        <w:rPr>
          <w:b w:val="false"/>
          <w:bCs w:val="false"/>
          <w:sz w:val="24"/>
          <w:szCs w:val="24"/>
        </w:rPr>
        <w:t xml:space="preserve"> Αν κατά τον </w:t>
      </w:r>
      <w:r>
        <w:rPr>
          <w:b/>
          <w:bCs/>
          <w:sz w:val="24"/>
          <w:szCs w:val="24"/>
        </w:rPr>
        <w:t>εργαστηριακό</w:t>
      </w:r>
      <w:r>
        <w:rPr>
          <w:b w:val="false"/>
          <w:bCs w:val="false"/>
          <w:sz w:val="24"/>
          <w:szCs w:val="24"/>
        </w:rPr>
        <w:t xml:space="preserve"> έλεγχο της αντισκορικής επεξεργασίας των υλικών ως § 6.2.2.3 προκύψει συγκέντρωση αντισκορικής ουσίας μικρότερη του κατώτατου επιτρεπτού ορίου σύμφωνα με αναγραφόμενα στην § </w:t>
      </w:r>
      <w:r>
        <w:rPr>
          <w:rFonts w:eastAsia="Times New Roman" w:cs="Arial"/>
          <w:b w:val="false"/>
          <w:bCs w:val="false"/>
          <w:sz w:val="24"/>
          <w:szCs w:val="24"/>
          <w:lang w:eastAsia="zh-CN"/>
        </w:rPr>
        <w:t>4.2.2.10</w:t>
      </w:r>
      <w:r>
        <w:rPr>
          <w:b w:val="false"/>
          <w:bCs w:val="false"/>
          <w:sz w:val="24"/>
          <w:szCs w:val="24"/>
        </w:rPr>
        <w:t xml:space="preserve"> παρούσας ΠΕΔ τότε η ΕΠ ανάλογα με το μέγεθος της απόκλισης και τη βαρύτητα των ευρημάτων, δύναται να </w:t>
      </w:r>
      <w:r>
        <w:rPr>
          <w:b w:val="false"/>
          <w:bCs w:val="false"/>
          <w:spacing w:val="-6"/>
          <w:sz w:val="24"/>
          <w:szCs w:val="24"/>
        </w:rPr>
        <w:t xml:space="preserve">προτείνει την απόρριψη </w:t>
      </w:r>
      <w:r>
        <w:rPr>
          <w:b w:val="false"/>
          <w:bCs w:val="false"/>
          <w:sz w:val="24"/>
          <w:szCs w:val="24"/>
        </w:rPr>
        <w:t>της παρτίδας, κρίνοντας το υλικό ως ακατάλληλο.</w:t>
      </w:r>
    </w:p>
    <w:p>
      <w:pPr>
        <w:pStyle w:val="Normal"/>
        <w:rPr/>
      </w:pPr>
      <w:r>
        <w:rPr>
          <w:b/>
          <w:sz w:val="24"/>
          <w:szCs w:val="24"/>
        </w:rPr>
        <w:t>6.2.4.12</w:t>
      </w:r>
      <w:r>
        <w:rPr>
          <w:sz w:val="24"/>
          <w:szCs w:val="24"/>
        </w:rPr>
        <w:t xml:space="preserve"> Αν κατά τον </w:t>
      </w:r>
      <w:r>
        <w:rPr>
          <w:b/>
          <w:bCs/>
          <w:sz w:val="24"/>
          <w:szCs w:val="24"/>
        </w:rPr>
        <w:t>εργαστηριακό</w:t>
      </w:r>
      <w:r>
        <w:rPr>
          <w:sz w:val="24"/>
          <w:szCs w:val="24"/>
        </w:rPr>
        <w:t xml:space="preserve"> έλεγχο περί αζωχρωμάτων των υλικών ως § 6.2.2.4, προκύψει συγκέντρωση αζωχρωμάτων μεγαλύτερη του ανώτατου επιτρεπτού ορίου σύμφωνα με τον Κανονισμό § 2.1.1, τότε η </w:t>
      </w:r>
      <w:r>
        <w:rPr>
          <w:spacing w:val="-6"/>
          <w:sz w:val="24"/>
          <w:szCs w:val="24"/>
        </w:rPr>
        <w:t xml:space="preserve">ΕΠ προτείνει την απόρριψη </w:t>
      </w:r>
      <w:r>
        <w:rPr>
          <w:sz w:val="24"/>
          <w:szCs w:val="24"/>
        </w:rPr>
        <w:t>της παρτίδας, κρίνοντας το υλικό ως ακατάλληλο.</w:t>
      </w:r>
    </w:p>
    <w:p>
      <w:pPr>
        <w:pStyle w:val="Normal"/>
        <w:rPr>
          <w:sz w:val="24"/>
          <w:szCs w:val="24"/>
        </w:rPr>
      </w:pPr>
      <w:r>
        <w:rPr>
          <w:sz w:val="24"/>
          <w:szCs w:val="24"/>
        </w:rPr>
      </w:r>
    </w:p>
    <w:p>
      <w:pPr>
        <w:pStyle w:val="Normal"/>
        <w:rPr>
          <w:b/>
          <w:spacing w:val="1"/>
          <w:sz w:val="24"/>
          <w:szCs w:val="24"/>
        </w:rPr>
      </w:pPr>
      <w:r>
        <w:rPr>
          <w:b/>
          <w:sz w:val="24"/>
          <w:szCs w:val="24"/>
        </w:rPr>
        <w:t>7</w:t>
      </w:r>
      <w:r>
        <w:rPr>
          <w:b/>
          <w:spacing w:val="1"/>
          <w:sz w:val="24"/>
          <w:szCs w:val="24"/>
        </w:rPr>
        <w:t xml:space="preserve"> ΥΠΗΡΕΣΙΕΣ - ΥΠΟΣΤΗΡΙΞΗ</w:t>
      </w:r>
    </w:p>
    <w:p>
      <w:pPr>
        <w:pStyle w:val="Normal"/>
        <w:rPr>
          <w:sz w:val="24"/>
          <w:szCs w:val="24"/>
        </w:rPr>
      </w:pPr>
      <w:r>
        <w:rPr>
          <w:b/>
          <w:spacing w:val="1"/>
          <w:sz w:val="24"/>
          <w:szCs w:val="24"/>
        </w:rPr>
        <w:t>7.1 Εγγυήσεις</w:t>
      </w:r>
    </w:p>
    <w:p>
      <w:pPr>
        <w:pStyle w:val="Normal"/>
        <w:rPr>
          <w:sz w:val="24"/>
          <w:szCs w:val="24"/>
        </w:rPr>
      </w:pPr>
      <w:r>
        <w:rPr>
          <w:sz w:val="24"/>
          <w:szCs w:val="24"/>
        </w:rPr>
        <w:t>Ο προμηθευτής θα παράσχει γραπτώς με Υπεύθυνη Δήλωση του Ν.1599/86 ή με Δήλωση Συμμόρφωσης (</w:t>
      </w:r>
      <w:r>
        <w:rPr>
          <w:sz w:val="24"/>
          <w:szCs w:val="24"/>
          <w:lang w:val="en-US"/>
        </w:rPr>
        <w:t>Declaration</w:t>
      </w:r>
      <w:r>
        <w:rPr>
          <w:sz w:val="24"/>
          <w:szCs w:val="24"/>
        </w:rPr>
        <w:t xml:space="preserve"> </w:t>
      </w:r>
      <w:r>
        <w:rPr>
          <w:sz w:val="24"/>
          <w:szCs w:val="24"/>
          <w:lang w:val="en-US"/>
        </w:rPr>
        <w:t>of</w:t>
      </w:r>
      <w:r>
        <w:rPr>
          <w:sz w:val="24"/>
          <w:szCs w:val="24"/>
        </w:rPr>
        <w:t xml:space="preserve">  </w:t>
      </w:r>
      <w:r>
        <w:rPr>
          <w:sz w:val="24"/>
          <w:szCs w:val="24"/>
          <w:lang w:val="en-US"/>
        </w:rPr>
        <w:t>Conformity</w:t>
      </w:r>
      <w:r>
        <w:rPr>
          <w:sz w:val="24"/>
          <w:szCs w:val="24"/>
        </w:rPr>
        <w:t xml:space="preserve">,  </w:t>
      </w:r>
      <w:r>
        <w:rPr>
          <w:sz w:val="24"/>
          <w:szCs w:val="24"/>
          <w:lang w:val="en-US"/>
        </w:rPr>
        <w:t>DoC</w:t>
      </w:r>
      <w:r>
        <w:rPr>
          <w:sz w:val="24"/>
          <w:szCs w:val="24"/>
        </w:rPr>
        <w:t xml:space="preserve">)  σύμφωνα  με  το  </w:t>
      </w:r>
      <w:r>
        <w:rPr>
          <w:sz w:val="24"/>
          <w:szCs w:val="24"/>
          <w:lang w:val="en-US"/>
        </w:rPr>
        <w:t>EN</w:t>
      </w:r>
      <w:r>
        <w:rPr>
          <w:sz w:val="24"/>
          <w:szCs w:val="24"/>
        </w:rPr>
        <w:t xml:space="preserve">  </w:t>
      </w:r>
      <w:r>
        <w:rPr>
          <w:sz w:val="24"/>
          <w:szCs w:val="24"/>
          <w:lang w:val="en-US"/>
        </w:rPr>
        <w:t>ISO</w:t>
      </w:r>
      <w:r>
        <w:rPr>
          <w:sz w:val="24"/>
          <w:szCs w:val="24"/>
        </w:rPr>
        <w:t>/ΙΕ</w:t>
      </w:r>
      <w:r>
        <w:rPr>
          <w:sz w:val="24"/>
          <w:szCs w:val="24"/>
          <w:lang w:val="en-US"/>
        </w:rPr>
        <w:t>C</w:t>
      </w:r>
      <w:r>
        <w:rPr>
          <w:sz w:val="24"/>
          <w:szCs w:val="24"/>
        </w:rPr>
        <w:t xml:space="preserve">  17050-1 εγγύηση διατήρησης των υλικών σε άριστη κατάσταση εντός της αρχικής τους συσκευασίας, τουλάχιστον για δύο (2) χρόνια από την ημερομηνία υπογραφής του πρωτοκόλλου παραλαβής και πριν τη διανομή αυτού στο δικαιούμενο προσωπικό.</w:t>
      </w:r>
    </w:p>
    <w:p>
      <w:pPr>
        <w:pStyle w:val="Normal"/>
        <w:rPr>
          <w:sz w:val="24"/>
          <w:szCs w:val="24"/>
        </w:rPr>
      </w:pPr>
      <w:r>
        <w:rPr>
          <w:sz w:val="24"/>
          <w:szCs w:val="24"/>
        </w:rPr>
      </w:r>
    </w:p>
    <w:p>
      <w:pPr>
        <w:pStyle w:val="Normal"/>
        <w:rPr>
          <w:b/>
          <w:spacing w:val="-6"/>
          <w:sz w:val="24"/>
          <w:szCs w:val="24"/>
        </w:rPr>
      </w:pPr>
      <w:r>
        <w:rPr>
          <w:b/>
          <w:sz w:val="24"/>
          <w:szCs w:val="24"/>
        </w:rPr>
        <w:t>8</w:t>
      </w:r>
      <w:r>
        <w:rPr>
          <w:b/>
          <w:spacing w:val="1"/>
          <w:sz w:val="24"/>
          <w:szCs w:val="24"/>
        </w:rPr>
        <w:t xml:space="preserve"> ΛΟΙΠΕΣ ΑΠΑΙΤΗΣΕΙΣ</w:t>
      </w:r>
    </w:p>
    <w:p>
      <w:pPr>
        <w:pStyle w:val="Normal"/>
        <w:rPr>
          <w:sz w:val="24"/>
          <w:szCs w:val="24"/>
        </w:rPr>
      </w:pPr>
      <w:r>
        <w:rPr>
          <w:b/>
          <w:spacing w:val="-6"/>
          <w:sz w:val="24"/>
          <w:szCs w:val="24"/>
        </w:rPr>
        <w:t>8.1</w:t>
      </w:r>
      <w:r>
        <w:rPr>
          <w:spacing w:val="-6"/>
          <w:sz w:val="24"/>
          <w:szCs w:val="24"/>
        </w:rPr>
        <w:t xml:space="preserve"> </w:t>
      </w:r>
      <w:r>
        <w:rPr>
          <w:b/>
          <w:sz w:val="24"/>
          <w:szCs w:val="24"/>
        </w:rPr>
        <w:t>Χρόνος παράδοσης</w:t>
      </w:r>
    </w:p>
    <w:p>
      <w:pPr>
        <w:pStyle w:val="Normal"/>
        <w:rPr>
          <w:sz w:val="24"/>
          <w:szCs w:val="24"/>
        </w:rPr>
      </w:pPr>
      <w:r>
        <w:rPr>
          <w:sz w:val="24"/>
          <w:szCs w:val="24"/>
          <w:lang w:val="el-GR"/>
        </w:rPr>
        <w:t xml:space="preserve">Τέσσερις </w:t>
      </w:r>
      <w:r>
        <w:rPr>
          <w:sz w:val="24"/>
          <w:szCs w:val="24"/>
        </w:rPr>
        <w:t>(</w:t>
      </w:r>
      <w:r>
        <w:rPr>
          <w:sz w:val="24"/>
          <w:szCs w:val="24"/>
        </w:rPr>
        <w:t>4</w:t>
      </w:r>
      <w:r>
        <w:rPr>
          <w:sz w:val="24"/>
          <w:szCs w:val="24"/>
        </w:rPr>
        <w:t xml:space="preserve">) μήνες από την ημερομηνία υπογραφής της σύμβασης για το σύνολο της ποσότητας, εκτός αν ορίζεται διαφορετικά στη διακήρυξη. </w:t>
      </w:r>
    </w:p>
    <w:p>
      <w:pPr>
        <w:pStyle w:val="Normal"/>
        <w:rPr>
          <w:sz w:val="24"/>
          <w:szCs w:val="24"/>
        </w:rPr>
      </w:pPr>
      <w:r>
        <w:rPr>
          <w:sz w:val="24"/>
          <w:szCs w:val="24"/>
        </w:rPr>
      </w:r>
    </w:p>
    <w:p>
      <w:pPr>
        <w:pStyle w:val="Normal"/>
        <w:rPr>
          <w:sz w:val="24"/>
          <w:szCs w:val="24"/>
        </w:rPr>
      </w:pPr>
      <w:r>
        <w:rPr>
          <w:b/>
          <w:sz w:val="24"/>
          <w:szCs w:val="24"/>
        </w:rPr>
        <w:t>8.2 Τόπος παράδοσης</w:t>
      </w:r>
    </w:p>
    <w:p>
      <w:pPr>
        <w:pStyle w:val="Normal"/>
        <w:rPr>
          <w:b/>
          <w:spacing w:val="-6"/>
          <w:sz w:val="24"/>
          <w:szCs w:val="24"/>
        </w:rPr>
      </w:pPr>
      <w:r>
        <w:rPr>
          <w:sz w:val="24"/>
          <w:szCs w:val="24"/>
        </w:rPr>
        <w:t>Στο ΠΝ, η παράδοση θα εκτελείται στις αποθήκες ΚΕΦΝ/ΔΠΔΥ (Σκαραμαγκάς, τηλ.210-5530337), εφόσον δεν αναφέρεται διαφορετικά στους ειδικούς όρους της διακήρυξης.</w:t>
      </w:r>
    </w:p>
    <w:p>
      <w:pPr>
        <w:pStyle w:val="Normal"/>
        <w:rPr>
          <w:sz w:val="24"/>
          <w:szCs w:val="24"/>
        </w:rPr>
      </w:pPr>
      <w:r>
        <w:rPr>
          <w:sz w:val="24"/>
          <w:szCs w:val="24"/>
        </w:rPr>
      </w:r>
    </w:p>
    <w:p>
      <w:pPr>
        <w:pStyle w:val="Normal"/>
        <w:rPr>
          <w:sz w:val="24"/>
          <w:szCs w:val="24"/>
        </w:rPr>
      </w:pPr>
      <w:r>
        <w:rPr>
          <w:b/>
          <w:spacing w:val="-6"/>
          <w:sz w:val="24"/>
          <w:szCs w:val="24"/>
        </w:rPr>
        <w:t xml:space="preserve">8.3 </w:t>
      </w:r>
      <w:r>
        <w:rPr>
          <w:spacing w:val="-6"/>
          <w:sz w:val="24"/>
          <w:szCs w:val="24"/>
        </w:rPr>
        <w:t xml:space="preserve"> </w:t>
      </w:r>
      <w:r>
        <w:rPr>
          <w:b/>
          <w:spacing w:val="-6"/>
          <w:sz w:val="24"/>
          <w:szCs w:val="24"/>
        </w:rPr>
        <w:t>Αριθμός παρτίδων</w:t>
      </w:r>
    </w:p>
    <w:p>
      <w:pPr>
        <w:pStyle w:val="Normal"/>
        <w:rPr>
          <w:b/>
          <w:sz w:val="24"/>
          <w:szCs w:val="24"/>
        </w:rPr>
      </w:pPr>
      <w:r>
        <w:rPr>
          <w:sz w:val="24"/>
          <w:szCs w:val="24"/>
        </w:rPr>
        <w:t xml:space="preserve">Ο προμηθευτής δύναται να παραδώσει όλη την συμβατική ποσότητα κατά το μέγιστο σε τρεις (3) παρτίδες. Οι δειγματοληπτικοί έλεγχοι θα πραγματοποιούνται σε κάθε παρτίδα. </w:t>
      </w:r>
      <w:r>
        <w:rPr>
          <w:b/>
          <w:sz w:val="24"/>
          <w:szCs w:val="24"/>
        </w:rPr>
        <w:t xml:space="preserve"> </w:t>
      </w:r>
    </w:p>
    <w:p>
      <w:pPr>
        <w:pStyle w:val="Normal"/>
        <w:rPr>
          <w:b/>
          <w:sz w:val="24"/>
          <w:szCs w:val="24"/>
        </w:rPr>
      </w:pPr>
      <w:r>
        <w:rPr>
          <w:b/>
          <w:sz w:val="24"/>
          <w:szCs w:val="24"/>
        </w:rPr>
      </w:r>
    </w:p>
    <w:p>
      <w:pPr>
        <w:pStyle w:val="Normal"/>
        <w:rPr>
          <w:b/>
          <w:sz w:val="24"/>
          <w:szCs w:val="24"/>
        </w:rPr>
      </w:pPr>
      <w:r>
        <w:rPr>
          <w:b/>
          <w:sz w:val="24"/>
          <w:szCs w:val="24"/>
        </w:rPr>
        <w:t>9 ΠΕΡΙΕΧΟΜΕΝΟ ΠΡΟΣΦΟΡΑΣ</w:t>
      </w:r>
    </w:p>
    <w:p>
      <w:pPr>
        <w:pStyle w:val="Normal"/>
        <w:rPr>
          <w:b/>
          <w:sz w:val="24"/>
          <w:szCs w:val="24"/>
        </w:rPr>
      </w:pPr>
      <w:r>
        <w:rPr>
          <w:b/>
          <w:sz w:val="24"/>
          <w:szCs w:val="24"/>
        </w:rPr>
        <w:t>9.1</w:t>
      </w:r>
      <w:r>
        <w:rPr>
          <w:sz w:val="24"/>
          <w:szCs w:val="24"/>
        </w:rPr>
        <w:t xml:space="preserve"> Για τα υλικά § 1, οι συμμετέχοντες προμηθευτές θα υποβάλλουν στο φάκελο τεχνικής προσφοράς τα ακόλουθα:</w:t>
      </w:r>
    </w:p>
    <w:p>
      <w:pPr>
        <w:pStyle w:val="Normal"/>
        <w:rPr>
          <w:b/>
          <w:sz w:val="24"/>
          <w:szCs w:val="24"/>
        </w:rPr>
      </w:pPr>
      <w:r>
        <w:rPr>
          <w:b/>
          <w:sz w:val="24"/>
          <w:szCs w:val="24"/>
        </w:rPr>
        <w:t xml:space="preserve">9.1.1 </w:t>
      </w:r>
      <w:r>
        <w:rPr>
          <w:sz w:val="24"/>
          <w:szCs w:val="24"/>
        </w:rPr>
        <w:t>Συμπληρωμένο αναλυτικό φυλλάδιο με τίτλο «Έντυπο Συμμόρφωσης προς την Προδιαγραφή Ενόπλων Δυνάμεων». Το έντυπο βρίσκεται αναρτημένο στην ιστοσελίδα «ΠΡΟΔΙΑΓΡΑΦΕΣ ΕΝΟΠΛΩΝ ΔΥΝΑΜΕΩΝ» (</w:t>
      </w:r>
      <w:hyperlink r:id="rId13">
        <w:r>
          <w:rPr>
            <w:rStyle w:val="Hyperlink"/>
            <w:rFonts w:eastAsia="HiddenHorzOCR"/>
          </w:rPr>
          <w:t>http</w:t>
        </w:r>
        <w:r>
          <w:rPr>
            <w:rStyle w:val="Hyperlink"/>
            <w:rFonts w:eastAsia="HiddenHorzOCR"/>
            <w:lang w:val="en-US"/>
          </w:rPr>
          <w:t>s</w:t>
        </w:r>
        <w:r>
          <w:rPr>
            <w:rStyle w:val="Hyperlink"/>
            <w:rFonts w:eastAsia="HiddenHorzOCR"/>
          </w:rPr>
          <w:t>://www.</w:t>
        </w:r>
        <w:r>
          <w:rPr>
            <w:rStyle w:val="Hyperlink"/>
            <w:rFonts w:eastAsia="HiddenHorzOCR"/>
            <w:lang w:val="en-US"/>
          </w:rPr>
          <w:t>prodiagrafes</w:t>
        </w:r>
        <w:r>
          <w:rPr>
            <w:rStyle w:val="Hyperlink"/>
            <w:rFonts w:eastAsia="HiddenHorzOCR"/>
          </w:rPr>
          <w:t>.</w:t>
        </w:r>
        <w:r>
          <w:rPr>
            <w:rStyle w:val="Hyperlink"/>
            <w:rFonts w:eastAsia="HiddenHorzOCR"/>
            <w:lang w:val="en-US"/>
          </w:rPr>
          <w:t>army</w:t>
        </w:r>
        <w:r>
          <w:rPr>
            <w:rStyle w:val="Hyperlink"/>
            <w:rFonts w:eastAsia="HiddenHorzOCR"/>
          </w:rPr>
          <w:t>.gr</w:t>
        </w:r>
      </w:hyperlink>
      <w:r>
        <w:rPr>
          <w:sz w:val="24"/>
          <w:szCs w:val="24"/>
        </w:rPr>
        <w:t>),  επιλέγοντας αρχικά «ΝΟΜΟΘΕΣΙΑ-ΕΝΤΥΠΑ-ΥΠΟΔΕΙΓΜΑΤΑ» και στη συνέχεια «ΕΝΤΥΠΑ».</w:t>
      </w:r>
    </w:p>
    <w:p>
      <w:pPr>
        <w:pStyle w:val="Normal"/>
        <w:rPr>
          <w:b/>
          <w:sz w:val="24"/>
          <w:szCs w:val="24"/>
        </w:rPr>
      </w:pPr>
      <w:r>
        <w:rPr>
          <w:b/>
          <w:sz w:val="24"/>
          <w:szCs w:val="24"/>
        </w:rPr>
        <w:t xml:space="preserve">9.1.2 </w:t>
      </w:r>
      <w:r>
        <w:rPr>
          <w:sz w:val="24"/>
          <w:szCs w:val="24"/>
        </w:rPr>
        <w:t>Υπεύθυνη Δήλωση του Ν.1599/86 ή Δήλωση Συμμόρφωσης (</w:t>
      </w:r>
      <w:r>
        <w:rPr>
          <w:sz w:val="24"/>
          <w:szCs w:val="24"/>
          <w:lang w:val="en-US"/>
        </w:rPr>
        <w:t>Declaration</w:t>
      </w:r>
      <w:r>
        <w:rPr>
          <w:sz w:val="24"/>
          <w:szCs w:val="24"/>
        </w:rPr>
        <w:t xml:space="preserve"> </w:t>
      </w:r>
      <w:r>
        <w:rPr>
          <w:sz w:val="24"/>
          <w:szCs w:val="24"/>
          <w:lang w:val="en-US"/>
        </w:rPr>
        <w:t>Of</w:t>
      </w:r>
      <w:r>
        <w:rPr>
          <w:sz w:val="24"/>
          <w:szCs w:val="24"/>
        </w:rPr>
        <w:t xml:space="preserve"> </w:t>
      </w:r>
      <w:r>
        <w:rPr>
          <w:sz w:val="24"/>
          <w:szCs w:val="24"/>
          <w:lang w:val="en-US"/>
        </w:rPr>
        <w:t>Conformity</w:t>
      </w:r>
      <w:r>
        <w:rPr>
          <w:sz w:val="24"/>
          <w:szCs w:val="24"/>
        </w:rPr>
        <w:t xml:space="preserve">, </w:t>
      </w:r>
      <w:r>
        <w:rPr>
          <w:sz w:val="24"/>
          <w:szCs w:val="24"/>
          <w:lang w:val="en-US"/>
        </w:rPr>
        <w:t>DoC</w:t>
      </w:r>
      <w:r>
        <w:rPr>
          <w:sz w:val="24"/>
          <w:szCs w:val="24"/>
        </w:rPr>
        <w:t xml:space="preserve">) σύμφωνα με το </w:t>
      </w:r>
      <w:r>
        <w:rPr>
          <w:sz w:val="24"/>
          <w:szCs w:val="24"/>
          <w:lang w:val="en-US"/>
        </w:rPr>
        <w:t>EN</w:t>
      </w:r>
      <w:r>
        <w:rPr>
          <w:sz w:val="24"/>
          <w:szCs w:val="24"/>
        </w:rPr>
        <w:t xml:space="preserve"> </w:t>
      </w:r>
      <w:r>
        <w:rPr>
          <w:sz w:val="24"/>
          <w:szCs w:val="24"/>
          <w:lang w:val="en-US"/>
        </w:rPr>
        <w:t>ISO</w:t>
      </w:r>
      <w:r>
        <w:rPr>
          <w:sz w:val="24"/>
          <w:szCs w:val="24"/>
        </w:rPr>
        <w:t>/</w:t>
      </w:r>
      <w:r>
        <w:rPr>
          <w:sz w:val="24"/>
          <w:szCs w:val="24"/>
          <w:lang w:val="en-US"/>
        </w:rPr>
        <w:t>IEC</w:t>
      </w:r>
      <w:r>
        <w:rPr>
          <w:sz w:val="24"/>
          <w:szCs w:val="24"/>
        </w:rPr>
        <w:t xml:space="preserve"> 17050-1 στην οποία θα δηλώνουν ότι τα υπό προμήθεια είδη συμμορφώνονται και πληρούν τις διατάξεις σχετικά με ουσίες που θεωρούνται επιβλαβείς για την υγεία του χρήστη όπως περιλαμβάνονται στο Παράρτημα </w:t>
      </w:r>
      <w:r>
        <w:rPr>
          <w:sz w:val="24"/>
          <w:szCs w:val="24"/>
          <w:lang w:val="en-US"/>
        </w:rPr>
        <w:t>XVII</w:t>
      </w:r>
      <w:r>
        <w:rPr>
          <w:sz w:val="24"/>
          <w:szCs w:val="24"/>
        </w:rPr>
        <w:t xml:space="preserve"> του Κανονισμού της § 2.1.1 (</w:t>
      </w:r>
      <w:r>
        <w:rPr>
          <w:sz w:val="24"/>
          <w:szCs w:val="24"/>
          <w:lang w:val="en-US"/>
        </w:rPr>
        <w:t>REACH</w:t>
      </w:r>
      <w:r>
        <w:rPr>
          <w:sz w:val="24"/>
          <w:szCs w:val="24"/>
        </w:rPr>
        <w:t>).</w:t>
      </w:r>
    </w:p>
    <w:p>
      <w:pPr>
        <w:pStyle w:val="Normal"/>
        <w:rPr>
          <w:b/>
          <w:sz w:val="24"/>
          <w:szCs w:val="24"/>
        </w:rPr>
      </w:pPr>
      <w:r>
        <w:rPr>
          <w:b/>
          <w:sz w:val="24"/>
          <w:szCs w:val="24"/>
        </w:rPr>
        <w:t>9.1.3</w:t>
      </w:r>
      <w:r>
        <w:rPr>
          <w:sz w:val="24"/>
          <w:szCs w:val="24"/>
        </w:rPr>
        <w:t xml:space="preserve"> Εφόσον προβλέπεται στους Ειδικούς Όρους της διακήρυξης: Αντίγραφο ισχύοντος </w:t>
      </w:r>
      <w:r>
        <w:rPr>
          <w:b/>
          <w:sz w:val="24"/>
          <w:szCs w:val="24"/>
        </w:rPr>
        <w:t>Πιστοποιητικού</w:t>
      </w:r>
      <w:r>
        <w:rPr>
          <w:sz w:val="24"/>
          <w:szCs w:val="24"/>
        </w:rPr>
        <w:t xml:space="preserve"> Συμμόρφωσης Συστήματος Διαχείρισης της Ποιότητας κατά ISO 9001, για το δηλωθέν στην § 9.1.7.1 εργοστάσιο / βιοτεχνία κατασκευής των μπουφάν, στο οποίο θα αναγράφεται η πιστοποίηση σχετικά με την παραγωγή / κατασκευή ειδών ιματισμού (</w:t>
      </w:r>
      <w:r>
        <w:rPr>
          <w:sz w:val="24"/>
          <w:szCs w:val="24"/>
          <w:lang w:val="en-US"/>
        </w:rPr>
        <w:t>clothing</w:t>
      </w:r>
      <w:r>
        <w:rPr>
          <w:sz w:val="24"/>
          <w:szCs w:val="24"/>
        </w:rPr>
        <w:t xml:space="preserve"> </w:t>
      </w:r>
      <w:r>
        <w:rPr>
          <w:sz w:val="24"/>
          <w:szCs w:val="24"/>
          <w:lang w:val="en-US"/>
        </w:rPr>
        <w:t>or</w:t>
      </w:r>
      <w:r>
        <w:rPr>
          <w:sz w:val="24"/>
          <w:szCs w:val="24"/>
        </w:rPr>
        <w:t xml:space="preserve"> </w:t>
      </w:r>
      <w:r>
        <w:rPr>
          <w:sz w:val="24"/>
          <w:szCs w:val="24"/>
          <w:lang w:val="en-US"/>
        </w:rPr>
        <w:t>garments</w:t>
      </w:r>
      <w:r>
        <w:rPr>
          <w:sz w:val="24"/>
          <w:szCs w:val="24"/>
        </w:rPr>
        <w:t xml:space="preserve"> </w:t>
      </w:r>
      <w:r>
        <w:rPr>
          <w:sz w:val="24"/>
          <w:szCs w:val="24"/>
          <w:lang w:val="en-US"/>
        </w:rPr>
        <w:t>production</w:t>
      </w:r>
      <w:r>
        <w:rPr>
          <w:sz w:val="24"/>
          <w:szCs w:val="24"/>
        </w:rPr>
        <w:t xml:space="preserve"> / </w:t>
      </w:r>
      <w:r>
        <w:rPr>
          <w:sz w:val="24"/>
          <w:szCs w:val="24"/>
          <w:lang w:val="en-US"/>
        </w:rPr>
        <w:t>manufacture</w:t>
      </w:r>
      <w:r>
        <w:rPr>
          <w:sz w:val="24"/>
          <w:szCs w:val="24"/>
        </w:rPr>
        <w:t>) ή παραγωγή / κατασκευή κλωστοϋφαντουργικών ειδών  (</w:t>
      </w:r>
      <w:r>
        <w:rPr>
          <w:sz w:val="24"/>
          <w:szCs w:val="24"/>
          <w:lang w:val="en-US"/>
        </w:rPr>
        <w:t>production</w:t>
      </w:r>
      <w:r>
        <w:rPr>
          <w:sz w:val="24"/>
          <w:szCs w:val="24"/>
        </w:rPr>
        <w:t xml:space="preserve"> / </w:t>
      </w:r>
      <w:r>
        <w:rPr>
          <w:sz w:val="24"/>
          <w:szCs w:val="24"/>
          <w:lang w:val="en-US"/>
        </w:rPr>
        <w:t>manufacture</w:t>
      </w:r>
      <w:r>
        <w:rPr>
          <w:sz w:val="24"/>
          <w:szCs w:val="24"/>
        </w:rPr>
        <w:t xml:space="preserve"> </w:t>
      </w:r>
      <w:r>
        <w:rPr>
          <w:sz w:val="24"/>
          <w:szCs w:val="24"/>
          <w:lang w:val="en-US"/>
        </w:rPr>
        <w:t>of</w:t>
      </w:r>
      <w:r>
        <w:rPr>
          <w:sz w:val="24"/>
          <w:szCs w:val="24"/>
        </w:rPr>
        <w:t xml:space="preserve"> </w:t>
      </w:r>
      <w:r>
        <w:rPr>
          <w:sz w:val="24"/>
          <w:szCs w:val="24"/>
          <w:lang w:val="en-US"/>
        </w:rPr>
        <w:t>textile materials</w:t>
      </w:r>
      <w:r>
        <w:rPr>
          <w:sz w:val="24"/>
          <w:szCs w:val="24"/>
        </w:rPr>
        <w:t xml:space="preserve">). Το πιστοποιητικό θα </w:t>
      </w:r>
      <w:r>
        <w:rPr>
          <w:bCs/>
          <w:sz w:val="24"/>
          <w:szCs w:val="24"/>
        </w:rPr>
        <w:t xml:space="preserve">έχει εκδοθεί από φορέα διαπιστευμένο </w:t>
      </w:r>
      <w:r>
        <w:rPr>
          <w:sz w:val="24"/>
          <w:szCs w:val="24"/>
        </w:rPr>
        <w:t>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της Ποιότητας</w:t>
      </w:r>
      <w:r>
        <w:rPr>
          <w:bCs/>
          <w:sz w:val="24"/>
          <w:szCs w:val="24"/>
        </w:rPr>
        <w:t>.</w:t>
      </w:r>
    </w:p>
    <w:p>
      <w:pPr>
        <w:pStyle w:val="Normal"/>
        <w:rPr>
          <w:b/>
          <w:bCs/>
          <w:sz w:val="24"/>
          <w:szCs w:val="24"/>
        </w:rPr>
      </w:pPr>
      <w:r>
        <w:rPr>
          <w:b/>
          <w:sz w:val="24"/>
          <w:szCs w:val="24"/>
        </w:rPr>
        <w:t>9.1.4</w:t>
      </w:r>
      <w:r>
        <w:rPr>
          <w:sz w:val="24"/>
          <w:szCs w:val="24"/>
        </w:rPr>
        <w:t xml:space="preserve"> Υπεύθυνη Δήλωση του Ν.1599/86 ή Δήλωση Συμμόρφωσης (</w:t>
      </w:r>
      <w:r>
        <w:rPr>
          <w:sz w:val="24"/>
          <w:szCs w:val="24"/>
          <w:lang w:val="en-US"/>
        </w:rPr>
        <w:t>Declaration</w:t>
      </w:r>
      <w:r>
        <w:rPr>
          <w:sz w:val="24"/>
          <w:szCs w:val="24"/>
        </w:rPr>
        <w:t xml:space="preserve"> </w:t>
      </w:r>
      <w:r>
        <w:rPr>
          <w:sz w:val="24"/>
          <w:szCs w:val="24"/>
          <w:lang w:val="en-US"/>
        </w:rPr>
        <w:t>Of</w:t>
      </w:r>
      <w:r>
        <w:rPr>
          <w:sz w:val="24"/>
          <w:szCs w:val="24"/>
        </w:rPr>
        <w:t xml:space="preserve"> </w:t>
      </w:r>
      <w:r>
        <w:rPr>
          <w:sz w:val="24"/>
          <w:szCs w:val="24"/>
          <w:lang w:val="en-US"/>
        </w:rPr>
        <w:t>Conformity</w:t>
      </w:r>
      <w:r>
        <w:rPr>
          <w:sz w:val="24"/>
          <w:szCs w:val="24"/>
        </w:rPr>
        <w:t xml:space="preserve">, </w:t>
      </w:r>
      <w:r>
        <w:rPr>
          <w:sz w:val="24"/>
          <w:szCs w:val="24"/>
          <w:lang w:val="en-US"/>
        </w:rPr>
        <w:t>DoC</w:t>
      </w:r>
      <w:r>
        <w:rPr>
          <w:sz w:val="24"/>
          <w:szCs w:val="24"/>
        </w:rPr>
        <w:t xml:space="preserve">) σύμφωνα με το </w:t>
      </w:r>
      <w:r>
        <w:rPr>
          <w:sz w:val="24"/>
          <w:szCs w:val="24"/>
          <w:lang w:val="en-US"/>
        </w:rPr>
        <w:t>EN</w:t>
      </w:r>
      <w:r>
        <w:rPr>
          <w:sz w:val="24"/>
          <w:szCs w:val="24"/>
        </w:rPr>
        <w:t xml:space="preserve"> </w:t>
      </w:r>
      <w:r>
        <w:rPr>
          <w:sz w:val="24"/>
          <w:szCs w:val="24"/>
          <w:lang w:val="en-US"/>
        </w:rPr>
        <w:t>ISO</w:t>
      </w:r>
      <w:r>
        <w:rPr>
          <w:sz w:val="24"/>
          <w:szCs w:val="24"/>
        </w:rPr>
        <w:t>/</w:t>
      </w:r>
      <w:r>
        <w:rPr>
          <w:sz w:val="24"/>
          <w:szCs w:val="24"/>
          <w:lang w:val="en-US"/>
        </w:rPr>
        <w:t>IEC</w:t>
      </w:r>
      <w:r>
        <w:rPr>
          <w:sz w:val="24"/>
          <w:szCs w:val="24"/>
        </w:rPr>
        <w:t xml:space="preserve"> 17050-1 του κατασκευαστή της δευτερογενούς συσκευασίας ή του προμηθευτή, στην όποια θα αναφέρεται ότι τα χαρτοκιβώτια δευτερογενούς συσκευασίας, θα πληρούν τα τεχνικά χαρακτηριστικά της §5.1.2.2.</w:t>
      </w:r>
    </w:p>
    <w:p>
      <w:pPr>
        <w:pStyle w:val="Normal"/>
        <w:rPr>
          <w:b/>
          <w:sz w:val="24"/>
          <w:szCs w:val="24"/>
        </w:rPr>
      </w:pPr>
      <w:r>
        <w:rPr>
          <w:b/>
          <w:bCs/>
          <w:sz w:val="24"/>
          <w:szCs w:val="24"/>
        </w:rPr>
        <w:t xml:space="preserve">9.1.5 </w:t>
      </w:r>
      <w:r>
        <w:rPr>
          <w:b w:val="false"/>
          <w:bCs w:val="false"/>
          <w:sz w:val="24"/>
          <w:szCs w:val="24"/>
        </w:rPr>
        <w:t xml:space="preserve">Για τα υλικά § 1, ο προσφέρων μπορεί (προαιρετικά) να συμπεριλάβει Ισχύον Πιστοποιητικό απονομής Οικολογικού σήματος (π.χ. </w:t>
      </w:r>
      <w:r>
        <w:rPr>
          <w:b w:val="false"/>
          <w:bCs w:val="false"/>
          <w:sz w:val="24"/>
          <w:szCs w:val="24"/>
          <w:lang w:val="en-US"/>
        </w:rPr>
        <w:t>Oekotex</w:t>
      </w:r>
      <w:r>
        <w:rPr>
          <w:b w:val="false"/>
          <w:bCs w:val="false"/>
          <w:sz w:val="24"/>
          <w:szCs w:val="24"/>
          <w:vertAlign w:val="superscript"/>
        </w:rPr>
        <w:t>®</w:t>
      </w:r>
      <w:r>
        <w:rPr>
          <w:b w:val="false"/>
          <w:bCs w:val="false"/>
          <w:sz w:val="24"/>
          <w:szCs w:val="24"/>
        </w:rPr>
        <w:t xml:space="preserve"> </w:t>
      </w:r>
      <w:r>
        <w:rPr>
          <w:b w:val="false"/>
          <w:bCs w:val="false"/>
          <w:sz w:val="24"/>
          <w:szCs w:val="24"/>
          <w:lang w:val="en-US"/>
        </w:rPr>
        <w:t>Standard</w:t>
      </w:r>
      <w:r>
        <w:rPr>
          <w:b w:val="false"/>
          <w:bCs w:val="false"/>
          <w:sz w:val="24"/>
          <w:szCs w:val="24"/>
        </w:rPr>
        <w:t xml:space="preserve"> 100 ή </w:t>
      </w:r>
      <w:r>
        <w:rPr>
          <w:b w:val="false"/>
          <w:bCs w:val="false"/>
          <w:sz w:val="24"/>
          <w:szCs w:val="24"/>
          <w:lang w:val="en-US"/>
        </w:rPr>
        <w:t>Ecolabel</w:t>
      </w:r>
      <w:r>
        <w:rPr>
          <w:b w:val="false"/>
          <w:bCs w:val="false"/>
          <w:sz w:val="24"/>
          <w:szCs w:val="24"/>
        </w:rPr>
        <w:t xml:space="preserve"> </w:t>
      </w:r>
      <w:r>
        <w:rPr>
          <w:b w:val="false"/>
          <w:bCs w:val="false"/>
          <w:sz w:val="24"/>
          <w:szCs w:val="24"/>
          <w:lang w:val="en-US"/>
        </w:rPr>
        <w:t>EU</w:t>
      </w:r>
      <w:r>
        <w:rPr>
          <w:b w:val="false"/>
          <w:bCs w:val="false"/>
          <w:sz w:val="24"/>
          <w:szCs w:val="24"/>
        </w:rPr>
        <w:t>) του τελικού προϊόντος εκδοθέν από διαπιστευμένο φορέα. Στην περίπτωση αυτή, εφόσον κριθεί μειοδότης, θα απαλλάσσεται του εργαστηριακού ελέγχου ύπαρξης αζωχρωμάτων σε αυτά ως § 6.2.2.4.</w:t>
      </w:r>
    </w:p>
    <w:p>
      <w:pPr>
        <w:pStyle w:val="Normal"/>
        <w:rPr>
          <w:b/>
          <w:sz w:val="24"/>
          <w:szCs w:val="24"/>
        </w:rPr>
      </w:pPr>
      <w:r>
        <w:rPr>
          <w:b/>
          <w:sz w:val="24"/>
          <w:szCs w:val="24"/>
        </w:rPr>
      </w:r>
    </w:p>
    <w:p>
      <w:pPr>
        <w:pStyle w:val="Normal"/>
        <w:rPr>
          <w:b/>
          <w:sz w:val="24"/>
          <w:szCs w:val="24"/>
        </w:rPr>
      </w:pPr>
      <w:r>
        <w:rPr>
          <w:b/>
          <w:sz w:val="24"/>
          <w:szCs w:val="24"/>
        </w:rPr>
        <w:t>9.1.6</w:t>
      </w:r>
      <w:r>
        <w:rPr>
          <w:sz w:val="24"/>
          <w:szCs w:val="24"/>
        </w:rPr>
        <w:t xml:space="preserve"> Την εγγύηση § 7.1</w:t>
      </w:r>
    </w:p>
    <w:p>
      <w:pPr>
        <w:pStyle w:val="Normal"/>
        <w:rPr>
          <w:b/>
          <w:sz w:val="24"/>
          <w:szCs w:val="24"/>
        </w:rPr>
      </w:pPr>
      <w:r>
        <w:rPr>
          <w:b/>
          <w:sz w:val="24"/>
          <w:szCs w:val="24"/>
        </w:rPr>
        <w:t>9.1.7</w:t>
      </w:r>
      <w:r>
        <w:rPr>
          <w:sz w:val="24"/>
          <w:szCs w:val="24"/>
        </w:rPr>
        <w:t xml:space="preserve"> Υπεύθυνη Δήλωση του προμηθευτή, στην οποία θα δηλώνονται:</w:t>
      </w:r>
    </w:p>
    <w:p>
      <w:pPr>
        <w:pStyle w:val="Normal"/>
        <w:rPr>
          <w:b/>
          <w:sz w:val="24"/>
          <w:szCs w:val="24"/>
        </w:rPr>
      </w:pPr>
      <w:r>
        <w:rPr>
          <w:b/>
          <w:sz w:val="24"/>
          <w:szCs w:val="24"/>
        </w:rPr>
        <w:t xml:space="preserve">9.1.7.1 </w:t>
      </w:r>
      <w:r>
        <w:rPr>
          <w:sz w:val="24"/>
          <w:szCs w:val="24"/>
        </w:rPr>
        <w:t>Το εργοστάσιο / βιοτεχνία κατασκευής (επωνυμία - διεύθυνση), του τελικού προϊόντος.</w:t>
      </w:r>
    </w:p>
    <w:p>
      <w:pPr>
        <w:sectPr>
          <w:headerReference w:type="even" r:id="rId14"/>
          <w:headerReference w:type="default" r:id="rId15"/>
          <w:headerReference w:type="first" r:id="rId16"/>
          <w:footerReference w:type="even" r:id="rId17"/>
          <w:footerReference w:type="default" r:id="rId18"/>
          <w:footerReference w:type="first" r:id="rId19"/>
          <w:type w:val="nextPage"/>
          <w:pgSz w:w="11906" w:h="16838"/>
          <w:pgMar w:left="1247" w:right="1021" w:gutter="0" w:header="567" w:top="1134" w:footer="907" w:bottom="1134"/>
          <w:pgNumType w:fmt="decimal"/>
          <w:formProt w:val="false"/>
          <w:textDirection w:val="lrTb"/>
          <w:docGrid w:type="default" w:linePitch="360" w:charSpace="0"/>
        </w:sectPr>
        <w:pStyle w:val="Normal"/>
        <w:suppressAutoHyphens w:val="true"/>
        <w:rPr/>
      </w:pPr>
      <w:r>
        <w:rPr>
          <w:rFonts w:eastAsia="Times New Roman" w:cs="Arial"/>
          <w:b/>
          <w:sz w:val="24"/>
          <w:szCs w:val="24"/>
          <w:lang w:eastAsia="zh-CN"/>
        </w:rPr>
        <w:t xml:space="preserve">9.1.7.2 </w:t>
      </w:r>
      <w:r>
        <w:rPr>
          <w:rFonts w:eastAsia="Times New Roman" w:cs="Arial"/>
          <w:b w:val="false"/>
          <w:bCs w:val="false"/>
          <w:sz w:val="24"/>
          <w:szCs w:val="24"/>
          <w:lang w:eastAsia="zh-CN"/>
        </w:rPr>
        <w:t>Η εμπορική ονομασία ή ο χημικός τύπος της αντισκορικής ουσίας που θα χρησιμοποιήσει για την αντισκορική προστασία του σύμμικτου υφάσματος του μπουφάν (βλ. § 4.2.2.10.1).</w:t>
      </w:r>
    </w:p>
    <w:p>
      <w:pPr>
        <w:pStyle w:val="Normal"/>
        <w:jc w:val="center"/>
        <w:rPr>
          <w:b/>
          <w:sz w:val="24"/>
          <w:szCs w:val="24"/>
        </w:rPr>
      </w:pPr>
      <w:r>
        <w:rPr>
          <w:b/>
          <w:sz w:val="24"/>
          <w:szCs w:val="24"/>
        </w:rPr>
        <w:t>ΠΡΟΣΘΗΚΗ Ι</w:t>
      </w:r>
    </w:p>
    <w:p>
      <w:pPr>
        <w:pStyle w:val="Normal"/>
        <w:jc w:val="center"/>
        <w:rPr>
          <w:b/>
        </w:rPr>
      </w:pPr>
      <w:r>
        <w:rPr>
          <w:b/>
        </w:rPr>
        <w:t>ΠΙΝΑΚΑΣ ΑΝΟΧΩΝ ΚΑΙ ΕΚΠΤΩΣΕΩΝ ΓΙΑ ΜΑΛΛΙΝΑ - ΣΥΜΜΙΚΤΑ ΥΦΑΣΜΑΤΑ</w:t>
      </w:r>
    </w:p>
    <w:p>
      <w:pPr>
        <w:pStyle w:val="Normal"/>
        <w:jc w:val="center"/>
        <w:rPr>
          <w:b/>
          <w:sz w:val="14"/>
          <w:szCs w:val="14"/>
        </w:rPr>
      </w:pPr>
      <w:r>
        <w:rPr>
          <w:b/>
          <w:sz w:val="14"/>
          <w:szCs w:val="14"/>
        </w:rPr>
      </w:r>
    </w:p>
    <w:tbl>
      <w:tblPr>
        <w:tblW w:w="14777" w:type="dxa"/>
        <w:jc w:val="left"/>
        <w:tblInd w:w="-5" w:type="dxa"/>
        <w:tblLayout w:type="fixed"/>
        <w:tblCellMar>
          <w:top w:w="0" w:type="dxa"/>
          <w:left w:w="108" w:type="dxa"/>
          <w:bottom w:w="0" w:type="dxa"/>
          <w:right w:w="108" w:type="dxa"/>
        </w:tblCellMar>
      </w:tblPr>
      <w:tblGrid>
        <w:gridCol w:w="1340"/>
        <w:gridCol w:w="1424"/>
        <w:gridCol w:w="1417"/>
        <w:gridCol w:w="1559"/>
        <w:gridCol w:w="1559"/>
        <w:gridCol w:w="1559"/>
        <w:gridCol w:w="1584"/>
        <w:gridCol w:w="1577"/>
        <w:gridCol w:w="1380"/>
        <w:gridCol w:w="1376"/>
      </w:tblGrid>
      <w:tr>
        <w:trPr/>
        <w:tc>
          <w:tcPr>
            <w:tcW w:w="1340" w:type="dxa"/>
            <w:tcBorders>
              <w:top w:val="single" w:sz="4" w:space="0" w:color="000000"/>
              <w:left w:val="single" w:sz="4" w:space="0" w:color="000000"/>
              <w:bottom w:val="single" w:sz="4" w:space="0" w:color="000000"/>
            </w:tcBorders>
          </w:tcPr>
          <w:p>
            <w:pPr>
              <w:pStyle w:val="Normal"/>
              <w:jc w:val="center"/>
              <w:rPr>
                <w:b/>
                <w:sz w:val="14"/>
                <w:szCs w:val="14"/>
              </w:rPr>
            </w:pPr>
            <w:r>
              <w:rPr>
                <w:b/>
                <w:sz w:val="14"/>
                <w:szCs w:val="14"/>
              </w:rPr>
              <w:t>ΒΑΡΟΣ</w:t>
            </w:r>
          </w:p>
          <w:p>
            <w:pPr>
              <w:pStyle w:val="Normal"/>
              <w:jc w:val="center"/>
              <w:rPr>
                <w:b/>
                <w:sz w:val="14"/>
                <w:szCs w:val="14"/>
              </w:rPr>
            </w:pPr>
            <w:r>
              <w:rPr>
                <w:b/>
                <w:sz w:val="14"/>
                <w:szCs w:val="14"/>
              </w:rPr>
            </w:r>
          </w:p>
          <w:p>
            <w:pPr>
              <w:pStyle w:val="Normal"/>
              <w:jc w:val="center"/>
              <w:rPr/>
            </w:pPr>
            <w:r>
              <w:rPr>
                <w:b/>
                <w:sz w:val="14"/>
                <w:szCs w:val="14"/>
              </w:rPr>
              <w:t>Σε g/m</w:t>
            </w:r>
            <w:r>
              <w:rPr>
                <w:b/>
                <w:sz w:val="14"/>
                <w:szCs w:val="14"/>
                <w:vertAlign w:val="superscript"/>
              </w:rPr>
              <w:t>2</w:t>
            </w:r>
          </w:p>
          <w:p>
            <w:pPr>
              <w:pStyle w:val="Normal"/>
              <w:jc w:val="center"/>
              <w:rPr>
                <w:sz w:val="14"/>
                <w:szCs w:val="14"/>
              </w:rPr>
            </w:pPr>
            <w:r>
              <w:rPr>
                <w:sz w:val="14"/>
                <w:szCs w:val="14"/>
              </w:rPr>
            </w:r>
          </w:p>
        </w:tc>
        <w:tc>
          <w:tcPr>
            <w:tcW w:w="1424" w:type="dxa"/>
            <w:tcBorders>
              <w:top w:val="single" w:sz="4" w:space="0" w:color="000000"/>
              <w:left w:val="single" w:sz="4" w:space="0" w:color="000000"/>
              <w:bottom w:val="single" w:sz="4" w:space="0" w:color="000000"/>
            </w:tcBorders>
          </w:tcPr>
          <w:p>
            <w:pPr>
              <w:pStyle w:val="Normal"/>
              <w:jc w:val="center"/>
              <w:rPr>
                <w:b/>
                <w:sz w:val="14"/>
                <w:szCs w:val="14"/>
              </w:rPr>
            </w:pPr>
            <w:r>
              <w:rPr>
                <w:b/>
                <w:sz w:val="14"/>
                <w:szCs w:val="14"/>
              </w:rPr>
              <w:t>ΠΛΑΤΟΣ</w:t>
            </w:r>
          </w:p>
          <w:p>
            <w:pPr>
              <w:pStyle w:val="Normal"/>
              <w:jc w:val="center"/>
              <w:rPr>
                <w:b/>
                <w:sz w:val="14"/>
                <w:szCs w:val="14"/>
              </w:rPr>
            </w:pPr>
            <w:r>
              <w:rPr>
                <w:b/>
                <w:sz w:val="14"/>
                <w:szCs w:val="14"/>
              </w:rPr>
            </w:r>
          </w:p>
          <w:p>
            <w:pPr>
              <w:pStyle w:val="Normal"/>
              <w:jc w:val="center"/>
              <w:rPr>
                <w:b/>
                <w:sz w:val="14"/>
                <w:szCs w:val="14"/>
              </w:rPr>
            </w:pPr>
            <w:r>
              <w:rPr>
                <w:b/>
                <w:sz w:val="14"/>
                <w:szCs w:val="14"/>
              </w:rPr>
              <w:t>Σε cm ελάχιστον</w:t>
            </w:r>
          </w:p>
        </w:tc>
        <w:tc>
          <w:tcPr>
            <w:tcW w:w="1417" w:type="dxa"/>
            <w:tcBorders>
              <w:top w:val="single" w:sz="4" w:space="0" w:color="000000"/>
              <w:left w:val="single" w:sz="4" w:space="0" w:color="000000"/>
              <w:bottom w:val="single" w:sz="4" w:space="0" w:color="000000"/>
            </w:tcBorders>
          </w:tcPr>
          <w:p>
            <w:pPr>
              <w:pStyle w:val="Normal"/>
              <w:jc w:val="center"/>
              <w:rPr>
                <w:b/>
                <w:sz w:val="14"/>
                <w:szCs w:val="14"/>
              </w:rPr>
            </w:pPr>
            <w:r>
              <w:rPr>
                <w:b/>
                <w:sz w:val="14"/>
                <w:szCs w:val="14"/>
              </w:rPr>
              <w:t>ΑΝΤΟΧΗ</w:t>
            </w:r>
          </w:p>
          <w:p>
            <w:pPr>
              <w:pStyle w:val="Normal"/>
              <w:jc w:val="center"/>
              <w:rPr>
                <w:b/>
                <w:sz w:val="14"/>
                <w:szCs w:val="14"/>
              </w:rPr>
            </w:pPr>
            <w:r>
              <w:rPr>
                <w:b/>
                <w:sz w:val="14"/>
                <w:szCs w:val="14"/>
              </w:rPr>
              <w:t>ΣΤΗΜΟΝΙΟΥ</w:t>
            </w:r>
          </w:p>
          <w:p>
            <w:pPr>
              <w:pStyle w:val="Normal"/>
              <w:jc w:val="center"/>
              <w:rPr>
                <w:b/>
                <w:sz w:val="14"/>
                <w:szCs w:val="14"/>
              </w:rPr>
            </w:pPr>
            <w:r>
              <w:rPr>
                <w:b/>
                <w:sz w:val="14"/>
                <w:szCs w:val="14"/>
              </w:rPr>
              <w:t>Σε Ν ελάχιστο</w:t>
            </w:r>
          </w:p>
        </w:tc>
        <w:tc>
          <w:tcPr>
            <w:tcW w:w="1559" w:type="dxa"/>
            <w:tcBorders>
              <w:top w:val="single" w:sz="4" w:space="0" w:color="000000"/>
              <w:left w:val="single" w:sz="4" w:space="0" w:color="000000"/>
              <w:bottom w:val="single" w:sz="4" w:space="0" w:color="000000"/>
            </w:tcBorders>
          </w:tcPr>
          <w:p>
            <w:pPr>
              <w:pStyle w:val="Normal"/>
              <w:jc w:val="center"/>
              <w:rPr>
                <w:b/>
                <w:sz w:val="14"/>
                <w:szCs w:val="14"/>
              </w:rPr>
            </w:pPr>
            <w:r>
              <w:rPr>
                <w:b/>
                <w:sz w:val="14"/>
                <w:szCs w:val="14"/>
              </w:rPr>
              <w:t>ΑΝΤΟΧΗ</w:t>
            </w:r>
          </w:p>
          <w:p>
            <w:pPr>
              <w:pStyle w:val="Normal"/>
              <w:jc w:val="center"/>
              <w:rPr>
                <w:b/>
                <w:sz w:val="14"/>
                <w:szCs w:val="14"/>
              </w:rPr>
            </w:pPr>
            <w:r>
              <w:rPr>
                <w:b/>
                <w:sz w:val="14"/>
                <w:szCs w:val="14"/>
              </w:rPr>
              <w:t>ΥΦΑΔΙΟΥ</w:t>
            </w:r>
          </w:p>
          <w:p>
            <w:pPr>
              <w:pStyle w:val="Normal"/>
              <w:jc w:val="center"/>
              <w:rPr>
                <w:b/>
                <w:sz w:val="14"/>
                <w:szCs w:val="14"/>
              </w:rPr>
            </w:pPr>
            <w:r>
              <w:rPr>
                <w:b/>
                <w:sz w:val="14"/>
                <w:szCs w:val="14"/>
              </w:rPr>
              <w:t>Σε Ν ελάχιστη</w:t>
            </w:r>
          </w:p>
        </w:tc>
        <w:tc>
          <w:tcPr>
            <w:tcW w:w="1559" w:type="dxa"/>
            <w:tcBorders>
              <w:top w:val="single" w:sz="4" w:space="0" w:color="000000"/>
              <w:left w:val="single" w:sz="4" w:space="0" w:color="000000"/>
              <w:bottom w:val="single" w:sz="4" w:space="0" w:color="000000"/>
            </w:tcBorders>
          </w:tcPr>
          <w:p>
            <w:pPr>
              <w:pStyle w:val="Normal"/>
              <w:jc w:val="center"/>
              <w:rPr>
                <w:b/>
                <w:sz w:val="14"/>
                <w:szCs w:val="14"/>
              </w:rPr>
            </w:pPr>
            <w:r>
              <w:rPr>
                <w:b/>
                <w:sz w:val="14"/>
                <w:szCs w:val="14"/>
              </w:rPr>
              <w:t>ΕΠΙΜΗΚΥΝΣΗ</w:t>
            </w:r>
          </w:p>
          <w:p>
            <w:pPr>
              <w:pStyle w:val="Normal"/>
              <w:jc w:val="center"/>
              <w:rPr>
                <w:b/>
                <w:sz w:val="14"/>
                <w:szCs w:val="14"/>
              </w:rPr>
            </w:pPr>
            <w:r>
              <w:rPr>
                <w:b/>
                <w:sz w:val="14"/>
                <w:szCs w:val="14"/>
              </w:rPr>
              <w:t>ΣΤΗΜΟΝΙΟΥ</w:t>
            </w:r>
          </w:p>
          <w:p>
            <w:pPr>
              <w:pStyle w:val="Normal"/>
              <w:jc w:val="center"/>
              <w:rPr>
                <w:b/>
                <w:sz w:val="14"/>
                <w:szCs w:val="14"/>
              </w:rPr>
            </w:pPr>
            <w:r>
              <w:rPr>
                <w:b/>
                <w:sz w:val="14"/>
                <w:szCs w:val="14"/>
              </w:rPr>
              <w:t>Σε mm ελάχιστη</w:t>
            </w:r>
          </w:p>
        </w:tc>
        <w:tc>
          <w:tcPr>
            <w:tcW w:w="1559" w:type="dxa"/>
            <w:tcBorders>
              <w:top w:val="single" w:sz="4" w:space="0" w:color="000000"/>
              <w:left w:val="single" w:sz="4" w:space="0" w:color="000000"/>
              <w:bottom w:val="single" w:sz="4" w:space="0" w:color="000000"/>
            </w:tcBorders>
          </w:tcPr>
          <w:p>
            <w:pPr>
              <w:pStyle w:val="Normal"/>
              <w:jc w:val="center"/>
              <w:rPr>
                <w:b/>
                <w:sz w:val="14"/>
                <w:szCs w:val="14"/>
              </w:rPr>
            </w:pPr>
            <w:r>
              <w:rPr>
                <w:b/>
                <w:sz w:val="14"/>
                <w:szCs w:val="14"/>
              </w:rPr>
              <w:t>ΕΠΙΜΗΚΥΝΣΗ</w:t>
            </w:r>
          </w:p>
          <w:p>
            <w:pPr>
              <w:pStyle w:val="Normal"/>
              <w:jc w:val="center"/>
              <w:rPr>
                <w:b/>
                <w:sz w:val="14"/>
                <w:szCs w:val="14"/>
              </w:rPr>
            </w:pPr>
            <w:r>
              <w:rPr>
                <w:b/>
                <w:sz w:val="14"/>
                <w:szCs w:val="14"/>
              </w:rPr>
              <w:t>ΥΦΑΔΙΟΥ</w:t>
            </w:r>
          </w:p>
          <w:p>
            <w:pPr>
              <w:pStyle w:val="Normal"/>
              <w:jc w:val="center"/>
              <w:rPr>
                <w:b/>
                <w:sz w:val="14"/>
                <w:szCs w:val="14"/>
              </w:rPr>
            </w:pPr>
            <w:r>
              <w:rPr>
                <w:b/>
                <w:sz w:val="14"/>
                <w:szCs w:val="14"/>
              </w:rPr>
              <w:t>Σε mm ελάχιστη</w:t>
            </w:r>
          </w:p>
        </w:tc>
        <w:tc>
          <w:tcPr>
            <w:tcW w:w="1584" w:type="dxa"/>
            <w:tcBorders>
              <w:top w:val="single" w:sz="4" w:space="0" w:color="000000"/>
              <w:left w:val="single" w:sz="4" w:space="0" w:color="000000"/>
              <w:bottom w:val="single" w:sz="4" w:space="0" w:color="000000"/>
            </w:tcBorders>
          </w:tcPr>
          <w:p>
            <w:pPr>
              <w:pStyle w:val="Normal"/>
              <w:jc w:val="center"/>
              <w:rPr>
                <w:b/>
                <w:sz w:val="14"/>
                <w:szCs w:val="14"/>
              </w:rPr>
            </w:pPr>
            <w:r>
              <w:rPr>
                <w:b/>
                <w:sz w:val="14"/>
                <w:szCs w:val="14"/>
              </w:rPr>
              <w:t>ΠΥΚΝΟΤΗΤΑ</w:t>
            </w:r>
          </w:p>
          <w:p>
            <w:pPr>
              <w:pStyle w:val="Normal"/>
              <w:jc w:val="center"/>
              <w:rPr>
                <w:b/>
                <w:sz w:val="14"/>
                <w:szCs w:val="14"/>
              </w:rPr>
            </w:pPr>
            <w:r>
              <w:rPr>
                <w:b/>
                <w:sz w:val="14"/>
                <w:szCs w:val="14"/>
              </w:rPr>
              <w:t>ΣΤΗΜΟΝΙΟΥ</w:t>
            </w:r>
          </w:p>
          <w:p>
            <w:pPr>
              <w:pStyle w:val="Normal"/>
              <w:jc w:val="center"/>
              <w:rPr>
                <w:b/>
                <w:sz w:val="14"/>
                <w:szCs w:val="14"/>
              </w:rPr>
            </w:pPr>
            <w:r>
              <w:rPr>
                <w:b/>
                <w:sz w:val="14"/>
                <w:szCs w:val="14"/>
              </w:rPr>
              <w:t>Αριθ. κλωστών/cm</w:t>
            </w:r>
          </w:p>
        </w:tc>
        <w:tc>
          <w:tcPr>
            <w:tcW w:w="1577" w:type="dxa"/>
            <w:tcBorders>
              <w:top w:val="single" w:sz="4" w:space="0" w:color="000000"/>
              <w:left w:val="single" w:sz="4" w:space="0" w:color="000000"/>
              <w:bottom w:val="single" w:sz="4" w:space="0" w:color="000000"/>
            </w:tcBorders>
          </w:tcPr>
          <w:p>
            <w:pPr>
              <w:pStyle w:val="Normal"/>
              <w:jc w:val="center"/>
              <w:rPr>
                <w:b/>
                <w:sz w:val="14"/>
                <w:szCs w:val="14"/>
              </w:rPr>
            </w:pPr>
            <w:r>
              <w:rPr>
                <w:b/>
                <w:sz w:val="14"/>
                <w:szCs w:val="14"/>
              </w:rPr>
              <w:t>ΠΥΚΝΟΤΗΤΑ</w:t>
            </w:r>
          </w:p>
          <w:p>
            <w:pPr>
              <w:pStyle w:val="Normal"/>
              <w:jc w:val="center"/>
              <w:rPr>
                <w:b/>
                <w:sz w:val="14"/>
                <w:szCs w:val="14"/>
              </w:rPr>
            </w:pPr>
            <w:r>
              <w:rPr>
                <w:b/>
                <w:sz w:val="14"/>
                <w:szCs w:val="14"/>
              </w:rPr>
              <w:t>ΥΦΑΔΙΟΥ</w:t>
            </w:r>
          </w:p>
          <w:p>
            <w:pPr>
              <w:pStyle w:val="Normal"/>
              <w:jc w:val="center"/>
              <w:rPr>
                <w:b/>
                <w:sz w:val="14"/>
                <w:szCs w:val="14"/>
              </w:rPr>
            </w:pPr>
            <w:r>
              <w:rPr>
                <w:b/>
                <w:sz w:val="14"/>
                <w:szCs w:val="14"/>
              </w:rPr>
              <w:t>Αριθ. κλωστών/cm</w:t>
            </w:r>
          </w:p>
        </w:tc>
        <w:tc>
          <w:tcPr>
            <w:tcW w:w="1380" w:type="dxa"/>
            <w:tcBorders>
              <w:top w:val="single" w:sz="4" w:space="0" w:color="000000"/>
              <w:left w:val="single" w:sz="4" w:space="0" w:color="000000"/>
              <w:bottom w:val="single" w:sz="4" w:space="0" w:color="000000"/>
            </w:tcBorders>
          </w:tcPr>
          <w:p>
            <w:pPr>
              <w:pStyle w:val="Normal"/>
              <w:jc w:val="center"/>
              <w:rPr>
                <w:b/>
                <w:sz w:val="14"/>
                <w:szCs w:val="14"/>
              </w:rPr>
            </w:pPr>
            <w:r>
              <w:rPr>
                <w:b/>
                <w:sz w:val="14"/>
                <w:szCs w:val="14"/>
              </w:rPr>
              <w:t>ΜΕΤΑΒΟΛΗ ΔΙΑΣΤΑΣΕΩΝ</w:t>
            </w:r>
          </w:p>
          <w:p>
            <w:pPr>
              <w:pStyle w:val="Normal"/>
              <w:jc w:val="center"/>
              <w:rPr>
                <w:b/>
                <w:sz w:val="14"/>
                <w:szCs w:val="14"/>
              </w:rPr>
            </w:pPr>
            <w:r>
              <w:rPr>
                <w:b/>
                <w:sz w:val="14"/>
                <w:szCs w:val="14"/>
              </w:rPr>
              <w:t>ΣΤΗΜΟΝΙΟΥ</w:t>
            </w:r>
          </w:p>
          <w:p>
            <w:pPr>
              <w:pStyle w:val="Normal"/>
              <w:jc w:val="center"/>
              <w:rPr>
                <w:b/>
                <w:sz w:val="14"/>
                <w:szCs w:val="14"/>
              </w:rPr>
            </w:pPr>
            <w:r>
              <w:rPr>
                <w:b/>
                <w:sz w:val="14"/>
                <w:szCs w:val="14"/>
              </w:rPr>
              <w:t>επί τοις % Μέγιστη</w:t>
            </w:r>
          </w:p>
        </w:tc>
        <w:tc>
          <w:tcPr>
            <w:tcW w:w="1376" w:type="dxa"/>
            <w:tcBorders>
              <w:top w:val="single" w:sz="6" w:space="0" w:color="000000"/>
              <w:left w:val="single" w:sz="4" w:space="0" w:color="000000"/>
              <w:bottom w:val="single" w:sz="6" w:space="0" w:color="000000"/>
              <w:right w:val="single" w:sz="6" w:space="0" w:color="000000"/>
            </w:tcBorders>
          </w:tcPr>
          <w:p>
            <w:pPr>
              <w:pStyle w:val="Normal"/>
              <w:jc w:val="center"/>
              <w:rPr>
                <w:b/>
                <w:sz w:val="14"/>
                <w:szCs w:val="14"/>
              </w:rPr>
            </w:pPr>
            <w:r>
              <w:rPr>
                <w:b/>
                <w:sz w:val="14"/>
                <w:szCs w:val="14"/>
              </w:rPr>
              <w:t>ΜΕΤΑΒΟΛΗ ΔΙΑΣΤΑΣΕΩΝ</w:t>
            </w:r>
          </w:p>
          <w:p>
            <w:pPr>
              <w:pStyle w:val="Normal"/>
              <w:jc w:val="center"/>
              <w:rPr>
                <w:b/>
                <w:sz w:val="14"/>
                <w:szCs w:val="14"/>
              </w:rPr>
            </w:pPr>
            <w:r>
              <w:rPr>
                <w:b/>
                <w:sz w:val="14"/>
                <w:szCs w:val="14"/>
              </w:rPr>
              <w:t>ΥΦΑΔΙΟΥ</w:t>
            </w:r>
          </w:p>
          <w:p>
            <w:pPr>
              <w:pStyle w:val="Normal"/>
              <w:jc w:val="center"/>
              <w:rPr>
                <w:b/>
                <w:sz w:val="14"/>
                <w:szCs w:val="14"/>
              </w:rPr>
            </w:pPr>
            <w:r>
              <w:rPr>
                <w:b/>
                <w:sz w:val="14"/>
                <w:szCs w:val="14"/>
              </w:rPr>
              <w:t>επί τοις % Μέγιστη</w:t>
            </w:r>
          </w:p>
        </w:tc>
      </w:tr>
      <w:tr>
        <w:trPr/>
        <w:tc>
          <w:tcPr>
            <w:tcW w:w="1340" w:type="dxa"/>
            <w:tcBorders>
              <w:top w:val="single" w:sz="4" w:space="0" w:color="000000"/>
              <w:left w:val="single" w:sz="4" w:space="0" w:color="000000"/>
            </w:tcBorders>
          </w:tcPr>
          <w:p>
            <w:pPr>
              <w:pStyle w:val="Normal"/>
              <w:rPr>
                <w:sz w:val="12"/>
                <w:szCs w:val="12"/>
              </w:rPr>
            </w:pPr>
            <w:r>
              <w:rPr>
                <w:sz w:val="12"/>
                <w:szCs w:val="12"/>
              </w:rPr>
              <w:t>Ανοχή      Έκπτωση</w:t>
            </w:r>
          </w:p>
          <w:p>
            <w:pPr>
              <w:pStyle w:val="Normal"/>
              <w:rPr>
                <w:sz w:val="12"/>
                <w:szCs w:val="12"/>
              </w:rPr>
            </w:pPr>
            <w:r>
              <w:rPr>
                <w:sz w:val="12"/>
                <w:szCs w:val="12"/>
              </w:rPr>
              <w:t>επί τοις % επί τοις %</w:t>
            </w:r>
          </w:p>
        </w:tc>
        <w:tc>
          <w:tcPr>
            <w:tcW w:w="1424" w:type="dxa"/>
            <w:tcBorders>
              <w:top w:val="single" w:sz="4" w:space="0" w:color="000000"/>
              <w:left w:val="single" w:sz="4" w:space="0" w:color="000000"/>
            </w:tcBorders>
          </w:tcPr>
          <w:p>
            <w:pPr>
              <w:pStyle w:val="Normal"/>
              <w:rPr>
                <w:sz w:val="12"/>
                <w:szCs w:val="12"/>
              </w:rPr>
            </w:pPr>
            <w:r>
              <w:rPr>
                <w:sz w:val="12"/>
                <w:szCs w:val="12"/>
              </w:rPr>
              <w:t>Ανοχή          Έκπτωση</w:t>
            </w:r>
          </w:p>
          <w:p>
            <w:pPr>
              <w:pStyle w:val="Normal"/>
              <w:rPr>
                <w:sz w:val="12"/>
                <w:szCs w:val="12"/>
              </w:rPr>
            </w:pPr>
            <w:r>
              <w:rPr>
                <w:sz w:val="12"/>
                <w:szCs w:val="12"/>
              </w:rPr>
              <w:t>σε cm          επί τοις %</w:t>
            </w:r>
          </w:p>
        </w:tc>
        <w:tc>
          <w:tcPr>
            <w:tcW w:w="1417" w:type="dxa"/>
            <w:tcBorders>
              <w:top w:val="single" w:sz="4" w:space="0" w:color="000000"/>
              <w:left w:val="single" w:sz="4" w:space="0" w:color="000000"/>
            </w:tcBorders>
          </w:tcPr>
          <w:p>
            <w:pPr>
              <w:pStyle w:val="Normal"/>
              <w:rPr>
                <w:sz w:val="12"/>
                <w:szCs w:val="12"/>
              </w:rPr>
            </w:pPr>
            <w:r>
              <w:rPr>
                <w:sz w:val="12"/>
                <w:szCs w:val="12"/>
              </w:rPr>
              <w:t>Ανοχή        Έκπτωση</w:t>
            </w:r>
          </w:p>
          <w:p>
            <w:pPr>
              <w:pStyle w:val="Normal"/>
              <w:rPr>
                <w:sz w:val="12"/>
                <w:szCs w:val="12"/>
              </w:rPr>
            </w:pPr>
            <w:r>
              <w:rPr>
                <w:sz w:val="12"/>
                <w:szCs w:val="12"/>
              </w:rPr>
              <w:t>επί τοις %   επί τοις %</w:t>
            </w:r>
          </w:p>
        </w:tc>
        <w:tc>
          <w:tcPr>
            <w:tcW w:w="1559" w:type="dxa"/>
            <w:tcBorders>
              <w:top w:val="single" w:sz="4" w:space="0" w:color="000000"/>
              <w:left w:val="single" w:sz="4" w:space="0" w:color="000000"/>
            </w:tcBorders>
          </w:tcPr>
          <w:p>
            <w:pPr>
              <w:pStyle w:val="Normal"/>
              <w:rPr>
                <w:sz w:val="12"/>
                <w:szCs w:val="12"/>
              </w:rPr>
            </w:pPr>
            <w:r>
              <w:rPr>
                <w:sz w:val="12"/>
                <w:szCs w:val="12"/>
              </w:rPr>
              <w:t>Ανοχή             Έκπτωση</w:t>
            </w:r>
          </w:p>
          <w:p>
            <w:pPr>
              <w:pStyle w:val="Normal"/>
              <w:rPr>
                <w:sz w:val="12"/>
                <w:szCs w:val="12"/>
              </w:rPr>
            </w:pPr>
            <w:r>
              <w:rPr>
                <w:sz w:val="12"/>
                <w:szCs w:val="12"/>
              </w:rPr>
              <w:t>επί τοις %        επί τοις %</w:t>
            </w:r>
          </w:p>
        </w:tc>
        <w:tc>
          <w:tcPr>
            <w:tcW w:w="1559" w:type="dxa"/>
            <w:tcBorders>
              <w:top w:val="single" w:sz="4" w:space="0" w:color="000000"/>
              <w:left w:val="single" w:sz="4" w:space="0" w:color="000000"/>
            </w:tcBorders>
          </w:tcPr>
          <w:p>
            <w:pPr>
              <w:pStyle w:val="Normal"/>
              <w:rPr>
                <w:sz w:val="12"/>
                <w:szCs w:val="12"/>
              </w:rPr>
            </w:pPr>
            <w:r>
              <w:rPr>
                <w:sz w:val="12"/>
                <w:szCs w:val="12"/>
              </w:rPr>
              <w:t>Ανοχή             Έκπτωση</w:t>
            </w:r>
          </w:p>
          <w:p>
            <w:pPr>
              <w:pStyle w:val="Normal"/>
              <w:rPr>
                <w:sz w:val="12"/>
                <w:szCs w:val="12"/>
              </w:rPr>
            </w:pPr>
            <w:r>
              <w:rPr>
                <w:sz w:val="12"/>
                <w:szCs w:val="12"/>
              </w:rPr>
              <w:t>επί τοις %        επί τοις %</w:t>
            </w:r>
          </w:p>
        </w:tc>
        <w:tc>
          <w:tcPr>
            <w:tcW w:w="1559" w:type="dxa"/>
            <w:tcBorders>
              <w:top w:val="single" w:sz="4" w:space="0" w:color="000000"/>
              <w:left w:val="single" w:sz="4" w:space="0" w:color="000000"/>
            </w:tcBorders>
          </w:tcPr>
          <w:p>
            <w:pPr>
              <w:pStyle w:val="Normal"/>
              <w:rPr>
                <w:sz w:val="12"/>
                <w:szCs w:val="12"/>
              </w:rPr>
            </w:pPr>
            <w:r>
              <w:rPr>
                <w:sz w:val="12"/>
                <w:szCs w:val="12"/>
              </w:rPr>
              <w:t>Ανοχή             Έκπτωση</w:t>
            </w:r>
          </w:p>
          <w:p>
            <w:pPr>
              <w:pStyle w:val="Normal"/>
              <w:rPr>
                <w:sz w:val="12"/>
                <w:szCs w:val="12"/>
              </w:rPr>
            </w:pPr>
            <w:r>
              <w:rPr>
                <w:sz w:val="12"/>
                <w:szCs w:val="12"/>
              </w:rPr>
              <w:t>επί τοις %        επί τοις %</w:t>
            </w:r>
          </w:p>
        </w:tc>
        <w:tc>
          <w:tcPr>
            <w:tcW w:w="1584" w:type="dxa"/>
            <w:tcBorders>
              <w:top w:val="single" w:sz="4" w:space="0" w:color="000000"/>
              <w:left w:val="single" w:sz="4" w:space="0" w:color="000000"/>
            </w:tcBorders>
          </w:tcPr>
          <w:p>
            <w:pPr>
              <w:pStyle w:val="Normal"/>
              <w:rPr>
                <w:sz w:val="12"/>
                <w:szCs w:val="12"/>
              </w:rPr>
            </w:pPr>
            <w:r>
              <w:rPr>
                <w:sz w:val="12"/>
                <w:szCs w:val="12"/>
              </w:rPr>
              <w:t>Ανοχή              Έκπτωση</w:t>
            </w:r>
          </w:p>
          <w:p>
            <w:pPr>
              <w:pStyle w:val="Normal"/>
              <w:rPr>
                <w:sz w:val="12"/>
                <w:szCs w:val="12"/>
              </w:rPr>
            </w:pPr>
            <w:r>
              <w:rPr>
                <w:sz w:val="12"/>
                <w:szCs w:val="12"/>
              </w:rPr>
              <w:t>Αρ.Κλ               επί τοις %</w:t>
            </w:r>
          </w:p>
          <w:p>
            <w:pPr>
              <w:pStyle w:val="Normal"/>
              <w:rPr>
                <w:sz w:val="12"/>
                <w:szCs w:val="12"/>
              </w:rPr>
            </w:pPr>
            <w:r>
              <w:rPr>
                <w:sz w:val="12"/>
                <w:szCs w:val="12"/>
              </w:rPr>
              <w:t>ανά cm.</w:t>
            </w:r>
          </w:p>
        </w:tc>
        <w:tc>
          <w:tcPr>
            <w:tcW w:w="1577" w:type="dxa"/>
            <w:tcBorders>
              <w:top w:val="single" w:sz="4" w:space="0" w:color="000000"/>
              <w:left w:val="single" w:sz="4" w:space="0" w:color="000000"/>
            </w:tcBorders>
          </w:tcPr>
          <w:p>
            <w:pPr>
              <w:pStyle w:val="Normal"/>
              <w:rPr>
                <w:sz w:val="12"/>
                <w:szCs w:val="12"/>
              </w:rPr>
            </w:pPr>
            <w:r>
              <w:rPr>
                <w:sz w:val="12"/>
                <w:szCs w:val="12"/>
              </w:rPr>
              <w:t>Ανοχή             Έκπτωση</w:t>
            </w:r>
          </w:p>
          <w:p>
            <w:pPr>
              <w:pStyle w:val="Normal"/>
              <w:rPr>
                <w:sz w:val="12"/>
                <w:szCs w:val="12"/>
              </w:rPr>
            </w:pPr>
            <w:r>
              <w:rPr>
                <w:sz w:val="12"/>
                <w:szCs w:val="12"/>
              </w:rPr>
              <w:t>Αρ.Κλ.             επί τοις %</w:t>
            </w:r>
          </w:p>
          <w:p>
            <w:pPr>
              <w:pStyle w:val="Normal"/>
              <w:rPr>
                <w:sz w:val="12"/>
                <w:szCs w:val="12"/>
              </w:rPr>
            </w:pPr>
            <w:r>
              <w:rPr>
                <w:sz w:val="12"/>
                <w:szCs w:val="12"/>
              </w:rPr>
              <w:t>ανά cm</w:t>
            </w:r>
          </w:p>
          <w:p>
            <w:pPr>
              <w:pStyle w:val="Normal"/>
              <w:rPr>
                <w:sz w:val="12"/>
                <w:szCs w:val="12"/>
              </w:rPr>
            </w:pPr>
            <w:r>
              <w:rPr>
                <w:sz w:val="12"/>
                <w:szCs w:val="12"/>
              </w:rPr>
            </w:r>
          </w:p>
        </w:tc>
        <w:tc>
          <w:tcPr>
            <w:tcW w:w="1380" w:type="dxa"/>
            <w:tcBorders>
              <w:top w:val="single" w:sz="4" w:space="0" w:color="000000"/>
              <w:left w:val="single" w:sz="4" w:space="0" w:color="000000"/>
            </w:tcBorders>
          </w:tcPr>
          <w:p>
            <w:pPr>
              <w:pStyle w:val="Normal"/>
              <w:rPr>
                <w:sz w:val="12"/>
                <w:szCs w:val="12"/>
              </w:rPr>
            </w:pPr>
            <w:r>
              <w:rPr>
                <w:sz w:val="12"/>
                <w:szCs w:val="12"/>
              </w:rPr>
              <w:t>Ανοχή       Έκπτωση</w:t>
            </w:r>
          </w:p>
          <w:p>
            <w:pPr>
              <w:pStyle w:val="Normal"/>
              <w:rPr>
                <w:sz w:val="12"/>
                <w:szCs w:val="12"/>
              </w:rPr>
            </w:pPr>
            <w:r>
              <w:rPr>
                <w:sz w:val="12"/>
                <w:szCs w:val="12"/>
              </w:rPr>
              <w:t>επί τοις %  επί τοις %</w:t>
            </w:r>
          </w:p>
        </w:tc>
        <w:tc>
          <w:tcPr>
            <w:tcW w:w="1376" w:type="dxa"/>
            <w:tcBorders>
              <w:top w:val="single" w:sz="6" w:space="0" w:color="000000"/>
              <w:left w:val="single" w:sz="4" w:space="0" w:color="000000"/>
              <w:right w:val="single" w:sz="6" w:space="0" w:color="000000"/>
            </w:tcBorders>
          </w:tcPr>
          <w:p>
            <w:pPr>
              <w:pStyle w:val="Normal"/>
              <w:rPr>
                <w:sz w:val="12"/>
                <w:szCs w:val="12"/>
              </w:rPr>
            </w:pPr>
            <w:r>
              <w:rPr>
                <w:sz w:val="12"/>
                <w:szCs w:val="12"/>
              </w:rPr>
              <w:t>Ανοχή       Έκπτωση</w:t>
            </w:r>
          </w:p>
          <w:p>
            <w:pPr>
              <w:pStyle w:val="Normal"/>
              <w:rPr>
                <w:sz w:val="12"/>
                <w:szCs w:val="12"/>
              </w:rPr>
            </w:pPr>
            <w:r>
              <w:rPr>
                <w:sz w:val="12"/>
                <w:szCs w:val="12"/>
              </w:rPr>
              <w:t>επί τοις %  επί τοις %</w:t>
            </w:r>
          </w:p>
        </w:tc>
      </w:tr>
      <w:tr>
        <w:trPr/>
        <w:tc>
          <w:tcPr>
            <w:tcW w:w="1340" w:type="dxa"/>
            <w:tcBorders>
              <w:left w:val="single" w:sz="4" w:space="0" w:color="000000"/>
              <w:bottom w:val="single" w:sz="4" w:space="0" w:color="000000"/>
            </w:tcBorders>
          </w:tcPr>
          <w:p>
            <w:pPr>
              <w:pStyle w:val="Normal"/>
              <w:snapToGrid w:val="false"/>
              <w:rPr>
                <w:b/>
                <w:sz w:val="14"/>
                <w:szCs w:val="14"/>
              </w:rPr>
            </w:pPr>
            <w:r>
              <w:rPr>
                <w:b/>
                <w:sz w:val="14"/>
                <w:szCs w:val="14"/>
              </w:rPr>
            </w:r>
          </w:p>
        </w:tc>
        <w:tc>
          <w:tcPr>
            <w:tcW w:w="1424" w:type="dxa"/>
            <w:tcBorders>
              <w:left w:val="single" w:sz="4" w:space="0" w:color="000000"/>
              <w:bottom w:val="single" w:sz="4" w:space="0" w:color="000000"/>
            </w:tcBorders>
          </w:tcPr>
          <w:p>
            <w:pPr>
              <w:pStyle w:val="Normal"/>
              <w:snapToGrid w:val="false"/>
              <w:rPr>
                <w:b/>
                <w:sz w:val="14"/>
                <w:szCs w:val="14"/>
              </w:rPr>
            </w:pPr>
            <w:r>
              <w:rPr>
                <w:b/>
                <w:sz w:val="14"/>
                <w:szCs w:val="14"/>
              </w:rPr>
            </w:r>
          </w:p>
        </w:tc>
        <w:tc>
          <w:tcPr>
            <w:tcW w:w="1417" w:type="dxa"/>
            <w:tcBorders>
              <w:left w:val="single" w:sz="4" w:space="0" w:color="000000"/>
              <w:bottom w:val="single" w:sz="4" w:space="0" w:color="000000"/>
            </w:tcBorders>
          </w:tcPr>
          <w:p>
            <w:pPr>
              <w:pStyle w:val="Normal"/>
              <w:snapToGrid w:val="false"/>
              <w:rPr>
                <w:b/>
                <w:sz w:val="14"/>
                <w:szCs w:val="14"/>
              </w:rPr>
            </w:pPr>
            <w:r>
              <w:rPr>
                <w:b/>
                <w:sz w:val="14"/>
                <w:szCs w:val="14"/>
              </w:rPr>
            </w:r>
          </w:p>
        </w:tc>
        <w:tc>
          <w:tcPr>
            <w:tcW w:w="1559" w:type="dxa"/>
            <w:tcBorders>
              <w:left w:val="single" w:sz="4" w:space="0" w:color="000000"/>
              <w:bottom w:val="single" w:sz="4" w:space="0" w:color="000000"/>
            </w:tcBorders>
          </w:tcPr>
          <w:p>
            <w:pPr>
              <w:pStyle w:val="Normal"/>
              <w:snapToGrid w:val="false"/>
              <w:rPr>
                <w:b/>
                <w:sz w:val="14"/>
                <w:szCs w:val="14"/>
              </w:rPr>
            </w:pPr>
            <w:r>
              <w:rPr>
                <w:b/>
                <w:sz w:val="14"/>
                <w:szCs w:val="14"/>
              </w:rPr>
            </w:r>
          </w:p>
        </w:tc>
        <w:tc>
          <w:tcPr>
            <w:tcW w:w="1559" w:type="dxa"/>
            <w:tcBorders>
              <w:left w:val="single" w:sz="4" w:space="0" w:color="000000"/>
              <w:bottom w:val="single" w:sz="4" w:space="0" w:color="000000"/>
            </w:tcBorders>
          </w:tcPr>
          <w:p>
            <w:pPr>
              <w:pStyle w:val="Normal"/>
              <w:snapToGrid w:val="false"/>
              <w:rPr>
                <w:b/>
                <w:sz w:val="14"/>
                <w:szCs w:val="14"/>
              </w:rPr>
            </w:pPr>
            <w:r>
              <w:rPr>
                <w:b/>
                <w:sz w:val="14"/>
                <w:szCs w:val="14"/>
              </w:rPr>
            </w:r>
          </w:p>
        </w:tc>
        <w:tc>
          <w:tcPr>
            <w:tcW w:w="1559" w:type="dxa"/>
            <w:tcBorders>
              <w:left w:val="single" w:sz="4" w:space="0" w:color="000000"/>
              <w:bottom w:val="single" w:sz="4" w:space="0" w:color="000000"/>
            </w:tcBorders>
          </w:tcPr>
          <w:p>
            <w:pPr>
              <w:pStyle w:val="Normal"/>
              <w:snapToGrid w:val="false"/>
              <w:rPr>
                <w:b/>
                <w:sz w:val="14"/>
                <w:szCs w:val="14"/>
              </w:rPr>
            </w:pPr>
            <w:r>
              <w:rPr>
                <w:b/>
                <w:sz w:val="14"/>
                <w:szCs w:val="14"/>
              </w:rPr>
            </w:r>
          </w:p>
        </w:tc>
        <w:tc>
          <w:tcPr>
            <w:tcW w:w="1584" w:type="dxa"/>
            <w:tcBorders>
              <w:left w:val="single" w:sz="4" w:space="0" w:color="000000"/>
              <w:bottom w:val="single" w:sz="4" w:space="0" w:color="000000"/>
            </w:tcBorders>
          </w:tcPr>
          <w:p>
            <w:pPr>
              <w:pStyle w:val="Normal"/>
              <w:snapToGrid w:val="false"/>
              <w:rPr>
                <w:b/>
                <w:sz w:val="14"/>
                <w:szCs w:val="14"/>
              </w:rPr>
            </w:pPr>
            <w:r>
              <w:rPr>
                <w:b/>
                <w:sz w:val="14"/>
                <w:szCs w:val="14"/>
              </w:rPr>
            </w:r>
          </w:p>
        </w:tc>
        <w:tc>
          <w:tcPr>
            <w:tcW w:w="1577" w:type="dxa"/>
            <w:tcBorders>
              <w:left w:val="single" w:sz="4" w:space="0" w:color="000000"/>
              <w:bottom w:val="single" w:sz="4" w:space="0" w:color="000000"/>
            </w:tcBorders>
          </w:tcPr>
          <w:p>
            <w:pPr>
              <w:pStyle w:val="Normal"/>
              <w:snapToGrid w:val="false"/>
              <w:rPr>
                <w:b/>
                <w:sz w:val="14"/>
                <w:szCs w:val="14"/>
              </w:rPr>
            </w:pPr>
            <w:r>
              <w:rPr>
                <w:b/>
                <w:sz w:val="14"/>
                <w:szCs w:val="14"/>
              </w:rPr>
            </w:r>
          </w:p>
        </w:tc>
        <w:tc>
          <w:tcPr>
            <w:tcW w:w="1380" w:type="dxa"/>
            <w:tcBorders>
              <w:left w:val="single" w:sz="4" w:space="0" w:color="000000"/>
              <w:bottom w:val="single" w:sz="4" w:space="0" w:color="000000"/>
            </w:tcBorders>
          </w:tcPr>
          <w:p>
            <w:pPr>
              <w:pStyle w:val="Normal"/>
              <w:snapToGrid w:val="false"/>
              <w:rPr>
                <w:b/>
                <w:sz w:val="14"/>
                <w:szCs w:val="14"/>
              </w:rPr>
            </w:pPr>
            <w:r>
              <w:rPr>
                <w:b/>
                <w:sz w:val="14"/>
                <w:szCs w:val="14"/>
              </w:rPr>
            </w:r>
          </w:p>
        </w:tc>
        <w:tc>
          <w:tcPr>
            <w:tcW w:w="1376" w:type="dxa"/>
            <w:tcBorders>
              <w:left w:val="single" w:sz="4" w:space="0" w:color="000000"/>
              <w:bottom w:val="single" w:sz="4" w:space="0" w:color="000000"/>
              <w:right w:val="single" w:sz="6" w:space="0" w:color="000000"/>
            </w:tcBorders>
          </w:tcPr>
          <w:p>
            <w:pPr>
              <w:pStyle w:val="Normal"/>
              <w:snapToGrid w:val="false"/>
              <w:rPr>
                <w:b/>
                <w:sz w:val="14"/>
                <w:szCs w:val="14"/>
              </w:rPr>
            </w:pPr>
            <w:r>
              <w:rPr>
                <w:b/>
                <w:sz w:val="14"/>
                <w:szCs w:val="14"/>
              </w:rPr>
            </w:r>
          </w:p>
        </w:tc>
      </w:tr>
      <w:tr>
        <w:trPr>
          <w:cantSplit w:val="true"/>
        </w:trPr>
        <w:tc>
          <w:tcPr>
            <w:tcW w:w="1340" w:type="dxa"/>
            <w:vMerge w:val="restart"/>
            <w:tcBorders>
              <w:top w:val="single" w:sz="4" w:space="0" w:color="000000"/>
              <w:left w:val="single" w:sz="4" w:space="0" w:color="000000"/>
              <w:bottom w:val="single" w:sz="4" w:space="0" w:color="000000"/>
            </w:tcBorders>
          </w:tcPr>
          <w:p>
            <w:pPr>
              <w:pStyle w:val="Normal"/>
              <w:rPr>
                <w:b/>
                <w:sz w:val="14"/>
                <w:szCs w:val="14"/>
              </w:rPr>
            </w:pPr>
            <w:r>
              <w:rPr>
                <w:b/>
                <w:sz w:val="14"/>
                <w:szCs w:val="14"/>
              </w:rPr>
              <w:t>Από +10        –</w:t>
            </w:r>
          </w:p>
          <w:p>
            <w:pPr>
              <w:pStyle w:val="Normal"/>
              <w:rPr>
                <w:b/>
                <w:sz w:val="14"/>
                <w:szCs w:val="14"/>
              </w:rPr>
            </w:pPr>
            <w:r>
              <w:rPr>
                <w:b/>
                <w:sz w:val="14"/>
                <w:szCs w:val="14"/>
              </w:rPr>
              <w:t>έως  -5%</w:t>
            </w:r>
          </w:p>
        </w:tc>
        <w:tc>
          <w:tcPr>
            <w:tcW w:w="1424" w:type="dxa"/>
            <w:vMerge w:val="restart"/>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softHyphen/>
              <w:t>–                   –</w:t>
            </w:r>
          </w:p>
        </w:tc>
        <w:tc>
          <w:tcPr>
            <w:tcW w:w="1417" w:type="dxa"/>
            <w:tcBorders>
              <w:top w:val="single" w:sz="4" w:space="0" w:color="000000"/>
              <w:left w:val="single" w:sz="4" w:space="0" w:color="000000"/>
              <w:bottom w:val="single" w:sz="4" w:space="0" w:color="000000"/>
            </w:tcBorders>
          </w:tcPr>
          <w:p>
            <w:pPr>
              <w:pStyle w:val="Normal"/>
              <w:rPr>
                <w:b/>
                <w:sz w:val="14"/>
                <w:szCs w:val="14"/>
              </w:rPr>
            </w:pPr>
            <w:r>
              <w:rPr>
                <w:b/>
                <w:sz w:val="14"/>
                <w:szCs w:val="14"/>
              </w:rPr>
              <w:t>έως -5%          –</w:t>
            </w:r>
          </w:p>
        </w:tc>
        <w:tc>
          <w:tcPr>
            <w:tcW w:w="1559" w:type="dxa"/>
            <w:tcBorders>
              <w:top w:val="single" w:sz="4" w:space="0" w:color="000000"/>
              <w:left w:val="single" w:sz="4" w:space="0" w:color="000000"/>
              <w:bottom w:val="single" w:sz="4" w:space="0" w:color="000000"/>
            </w:tcBorders>
          </w:tcPr>
          <w:p>
            <w:pPr>
              <w:pStyle w:val="Normal"/>
              <w:rPr>
                <w:b/>
                <w:sz w:val="14"/>
                <w:szCs w:val="14"/>
              </w:rPr>
            </w:pPr>
            <w:r>
              <w:rPr>
                <w:b/>
                <w:sz w:val="14"/>
                <w:szCs w:val="14"/>
              </w:rPr>
              <w:t>έως -5%             –</w:t>
            </w:r>
          </w:p>
        </w:tc>
        <w:tc>
          <w:tcPr>
            <w:tcW w:w="1559" w:type="dxa"/>
            <w:tcBorders>
              <w:top w:val="single" w:sz="4" w:space="0" w:color="000000"/>
              <w:left w:val="single" w:sz="4" w:space="0" w:color="000000"/>
              <w:bottom w:val="single" w:sz="4" w:space="0" w:color="000000"/>
            </w:tcBorders>
          </w:tcPr>
          <w:p>
            <w:pPr>
              <w:pStyle w:val="Normal"/>
              <w:rPr>
                <w:b/>
                <w:sz w:val="14"/>
                <w:szCs w:val="14"/>
              </w:rPr>
            </w:pPr>
            <w:r>
              <w:rPr>
                <w:b/>
                <w:sz w:val="14"/>
                <w:szCs w:val="14"/>
              </w:rPr>
              <w:t>έως -5%             –</w:t>
            </w:r>
          </w:p>
        </w:tc>
        <w:tc>
          <w:tcPr>
            <w:tcW w:w="1559" w:type="dxa"/>
            <w:tcBorders>
              <w:top w:val="single" w:sz="4" w:space="0" w:color="000000"/>
              <w:left w:val="single" w:sz="4" w:space="0" w:color="000000"/>
              <w:bottom w:val="single" w:sz="4" w:space="0" w:color="000000"/>
            </w:tcBorders>
          </w:tcPr>
          <w:p>
            <w:pPr>
              <w:pStyle w:val="Normal"/>
              <w:rPr>
                <w:b/>
                <w:sz w:val="14"/>
                <w:szCs w:val="14"/>
              </w:rPr>
            </w:pPr>
            <w:r>
              <w:rPr>
                <w:b/>
                <w:sz w:val="14"/>
                <w:szCs w:val="14"/>
              </w:rPr>
              <w:t>έως -5%             –</w:t>
            </w:r>
          </w:p>
        </w:tc>
        <w:tc>
          <w:tcPr>
            <w:tcW w:w="1584" w:type="dxa"/>
            <w:vMerge w:val="restart"/>
            <w:tcBorders>
              <w:top w:val="single" w:sz="4" w:space="0" w:color="000000"/>
              <w:left w:val="single" w:sz="4" w:space="0" w:color="000000"/>
              <w:bottom w:val="single" w:sz="4" w:space="0" w:color="000000"/>
            </w:tcBorders>
          </w:tcPr>
          <w:p>
            <w:pPr>
              <w:pStyle w:val="Normal"/>
              <w:rPr>
                <w:b/>
                <w:sz w:val="14"/>
                <w:szCs w:val="14"/>
              </w:rPr>
            </w:pPr>
            <w:r>
              <w:rPr>
                <w:b/>
                <w:sz w:val="14"/>
                <w:szCs w:val="14"/>
              </w:rPr>
              <w:t>Από +2              –</w:t>
            </w:r>
          </w:p>
          <w:p>
            <w:pPr>
              <w:pStyle w:val="Normal"/>
              <w:rPr>
                <w:b/>
                <w:sz w:val="14"/>
                <w:szCs w:val="14"/>
              </w:rPr>
            </w:pPr>
            <w:r>
              <w:rPr>
                <w:b/>
                <w:sz w:val="14"/>
                <w:szCs w:val="14"/>
              </w:rPr>
              <w:t>έως -1</w:t>
            </w:r>
          </w:p>
        </w:tc>
        <w:tc>
          <w:tcPr>
            <w:tcW w:w="1577" w:type="dxa"/>
            <w:vMerge w:val="restart"/>
            <w:tcBorders>
              <w:top w:val="single" w:sz="4" w:space="0" w:color="000000"/>
              <w:left w:val="single" w:sz="4" w:space="0" w:color="000000"/>
              <w:bottom w:val="single" w:sz="4" w:space="0" w:color="000000"/>
            </w:tcBorders>
          </w:tcPr>
          <w:p>
            <w:pPr>
              <w:pStyle w:val="Normal"/>
              <w:rPr>
                <w:b/>
                <w:sz w:val="14"/>
                <w:szCs w:val="14"/>
              </w:rPr>
            </w:pPr>
            <w:r>
              <w:rPr>
                <w:b/>
                <w:sz w:val="14"/>
                <w:szCs w:val="14"/>
              </w:rPr>
              <w:t>Από +2              –</w:t>
            </w:r>
          </w:p>
          <w:p>
            <w:pPr>
              <w:pStyle w:val="Normal"/>
              <w:rPr>
                <w:b/>
                <w:sz w:val="14"/>
                <w:szCs w:val="14"/>
              </w:rPr>
            </w:pPr>
            <w:r>
              <w:rPr>
                <w:b/>
                <w:sz w:val="14"/>
                <w:szCs w:val="14"/>
              </w:rPr>
              <w:t>έως -1</w:t>
            </w:r>
          </w:p>
        </w:tc>
        <w:tc>
          <w:tcPr>
            <w:tcW w:w="1380" w:type="dxa"/>
            <w:vMerge w:val="restart"/>
            <w:tcBorders>
              <w:top w:val="single" w:sz="4" w:space="0" w:color="000000"/>
              <w:left w:val="single" w:sz="4" w:space="0" w:color="000000"/>
              <w:bottom w:val="single" w:sz="4" w:space="0" w:color="000000"/>
            </w:tcBorders>
          </w:tcPr>
          <w:p>
            <w:pPr>
              <w:pStyle w:val="Normal"/>
              <w:rPr>
                <w:b/>
                <w:sz w:val="14"/>
                <w:szCs w:val="14"/>
              </w:rPr>
            </w:pPr>
            <w:r>
              <w:rPr>
                <w:b/>
                <w:sz w:val="14"/>
                <w:szCs w:val="14"/>
              </w:rPr>
              <w:t>±1%             1%</w:t>
            </w:r>
          </w:p>
        </w:tc>
        <w:tc>
          <w:tcPr>
            <w:tcW w:w="1376" w:type="dxa"/>
            <w:vMerge w:val="restart"/>
            <w:tcBorders>
              <w:top w:val="single" w:sz="4" w:space="0" w:color="000000"/>
              <w:left w:val="single" w:sz="4" w:space="0" w:color="000000"/>
              <w:right w:val="single" w:sz="6" w:space="0" w:color="000000"/>
            </w:tcBorders>
          </w:tcPr>
          <w:p>
            <w:pPr>
              <w:pStyle w:val="Normal"/>
              <w:rPr/>
            </w:pPr>
            <w:r>
              <w:rPr>
                <w:rFonts w:eastAsia="Arial"/>
                <w:b/>
                <w:sz w:val="14"/>
                <w:szCs w:val="14"/>
              </w:rPr>
              <w:t xml:space="preserve"> </w:t>
            </w:r>
            <w:r>
              <w:rPr>
                <w:b/>
                <w:sz w:val="14"/>
                <w:szCs w:val="14"/>
              </w:rPr>
              <w:t>±1%              1%</w:t>
            </w:r>
          </w:p>
        </w:tc>
      </w:tr>
      <w:tr>
        <w:trPr>
          <w:cantSplit w:val="true"/>
        </w:trPr>
        <w:tc>
          <w:tcPr>
            <w:tcW w:w="1340" w:type="dxa"/>
            <w:vMerge w:val="continue"/>
            <w:tcBorders>
              <w:top w:val="single" w:sz="4" w:space="0" w:color="000000"/>
              <w:left w:val="single" w:sz="4" w:space="0" w:color="000000"/>
              <w:bottom w:val="single" w:sz="4" w:space="0" w:color="000000"/>
            </w:tcBorders>
          </w:tcPr>
          <w:p>
            <w:pPr>
              <w:pStyle w:val="Normal"/>
              <w:snapToGrid w:val="false"/>
              <w:rPr>
                <w:sz w:val="14"/>
                <w:szCs w:val="14"/>
              </w:rPr>
            </w:pPr>
            <w:r>
              <w:rPr>
                <w:sz w:val="14"/>
                <w:szCs w:val="14"/>
              </w:rPr>
            </w:r>
          </w:p>
        </w:tc>
        <w:tc>
          <w:tcPr>
            <w:tcW w:w="1424" w:type="dxa"/>
            <w:vMerge w:val="continue"/>
            <w:tcBorders>
              <w:top w:val="single" w:sz="4" w:space="0" w:color="000000"/>
              <w:left w:val="single" w:sz="4" w:space="0" w:color="000000"/>
              <w:bottom w:val="single" w:sz="4" w:space="0" w:color="000000"/>
            </w:tcBorders>
          </w:tcPr>
          <w:p>
            <w:pPr>
              <w:pStyle w:val="Normal"/>
              <w:snapToGrid w:val="false"/>
              <w:rPr>
                <w:b/>
                <w:sz w:val="14"/>
                <w:szCs w:val="14"/>
              </w:rPr>
            </w:pPr>
            <w:r>
              <w:rPr>
                <w:b/>
                <w:sz w:val="14"/>
                <w:szCs w:val="14"/>
              </w:rPr>
            </w:r>
          </w:p>
        </w:tc>
        <w:tc>
          <w:tcPr>
            <w:tcW w:w="1417"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-6%         1%</w:t>
            </w:r>
          </w:p>
        </w:tc>
        <w:tc>
          <w:tcPr>
            <w:tcW w:w="1559"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-6%            1%</w:t>
            </w:r>
          </w:p>
        </w:tc>
        <w:tc>
          <w:tcPr>
            <w:tcW w:w="1559"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-6%            1%</w:t>
            </w:r>
          </w:p>
        </w:tc>
        <w:tc>
          <w:tcPr>
            <w:tcW w:w="1559"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-6%           1%</w:t>
            </w:r>
          </w:p>
        </w:tc>
        <w:tc>
          <w:tcPr>
            <w:tcW w:w="1584" w:type="dxa"/>
            <w:vMerge w:val="continue"/>
            <w:tcBorders>
              <w:top w:val="single" w:sz="4" w:space="0" w:color="000000"/>
              <w:left w:val="single" w:sz="4" w:space="0" w:color="000000"/>
              <w:bottom w:val="single" w:sz="4" w:space="0" w:color="000000"/>
            </w:tcBorders>
          </w:tcPr>
          <w:p>
            <w:pPr>
              <w:pStyle w:val="Normal"/>
              <w:snapToGrid w:val="false"/>
              <w:rPr>
                <w:b/>
                <w:sz w:val="14"/>
                <w:szCs w:val="14"/>
              </w:rPr>
            </w:pPr>
            <w:r>
              <w:rPr>
                <w:b/>
                <w:sz w:val="14"/>
                <w:szCs w:val="14"/>
              </w:rPr>
            </w:r>
          </w:p>
        </w:tc>
        <w:tc>
          <w:tcPr>
            <w:tcW w:w="1577" w:type="dxa"/>
            <w:vMerge w:val="continue"/>
            <w:tcBorders>
              <w:top w:val="single" w:sz="4" w:space="0" w:color="000000"/>
              <w:left w:val="single" w:sz="4" w:space="0" w:color="000000"/>
              <w:bottom w:val="single" w:sz="4" w:space="0" w:color="000000"/>
            </w:tcBorders>
          </w:tcPr>
          <w:p>
            <w:pPr>
              <w:pStyle w:val="Normal"/>
              <w:snapToGrid w:val="false"/>
              <w:rPr>
                <w:b/>
                <w:sz w:val="14"/>
                <w:szCs w:val="14"/>
              </w:rPr>
            </w:pPr>
            <w:r>
              <w:rPr>
                <w:b/>
                <w:sz w:val="14"/>
                <w:szCs w:val="14"/>
              </w:rPr>
            </w:r>
          </w:p>
        </w:tc>
        <w:tc>
          <w:tcPr>
            <w:tcW w:w="1380" w:type="dxa"/>
            <w:vMerge w:val="continue"/>
            <w:tcBorders>
              <w:top w:val="single" w:sz="4" w:space="0" w:color="000000"/>
              <w:left w:val="single" w:sz="4" w:space="0" w:color="000000"/>
              <w:bottom w:val="single" w:sz="4" w:space="0" w:color="000000"/>
            </w:tcBorders>
          </w:tcPr>
          <w:p>
            <w:pPr>
              <w:pStyle w:val="Normal"/>
              <w:snapToGrid w:val="false"/>
              <w:rPr>
                <w:b/>
                <w:sz w:val="14"/>
                <w:szCs w:val="14"/>
              </w:rPr>
            </w:pPr>
            <w:r>
              <w:rPr>
                <w:b/>
                <w:sz w:val="14"/>
                <w:szCs w:val="14"/>
              </w:rPr>
            </w:r>
          </w:p>
        </w:tc>
        <w:tc>
          <w:tcPr>
            <w:tcW w:w="1376" w:type="dxa"/>
            <w:vMerge w:val="continue"/>
            <w:tcBorders>
              <w:top w:val="single" w:sz="4" w:space="0" w:color="000000"/>
              <w:left w:val="single" w:sz="4" w:space="0" w:color="000000"/>
              <w:right w:val="single" w:sz="6" w:space="0" w:color="000000"/>
            </w:tcBorders>
          </w:tcPr>
          <w:p>
            <w:pPr>
              <w:pStyle w:val="Normal"/>
              <w:snapToGrid w:val="false"/>
              <w:rPr>
                <w:b/>
                <w:sz w:val="14"/>
                <w:szCs w:val="14"/>
              </w:rPr>
            </w:pPr>
            <w:r>
              <w:rPr>
                <w:b/>
                <w:sz w:val="14"/>
                <w:szCs w:val="14"/>
              </w:rPr>
            </w:r>
          </w:p>
        </w:tc>
      </w:tr>
      <w:tr>
        <w:trPr>
          <w:cantSplit w:val="true"/>
        </w:trPr>
        <w:tc>
          <w:tcPr>
            <w:tcW w:w="1340"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-6%       2%</w:t>
            </w:r>
          </w:p>
        </w:tc>
        <w:tc>
          <w:tcPr>
            <w:tcW w:w="1424" w:type="dxa"/>
            <w:vMerge w:val="restart"/>
            <w:tcBorders>
              <w:top w:val="single" w:sz="4" w:space="0" w:color="000000"/>
              <w:left w:val="single" w:sz="4" w:space="0" w:color="000000"/>
              <w:bottom w:val="single" w:sz="4" w:space="0" w:color="000000"/>
            </w:tcBorders>
          </w:tcPr>
          <w:p>
            <w:pPr>
              <w:pStyle w:val="Normal"/>
              <w:snapToGrid w:val="false"/>
              <w:rPr>
                <w:sz w:val="14"/>
                <w:szCs w:val="14"/>
              </w:rPr>
            </w:pPr>
            <w:r>
              <w:rPr>
                <w:sz w:val="14"/>
                <w:szCs w:val="14"/>
              </w:rPr>
            </w:r>
          </w:p>
        </w:tc>
        <w:tc>
          <w:tcPr>
            <w:tcW w:w="1417"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-7%         2%</w:t>
            </w:r>
          </w:p>
        </w:tc>
        <w:tc>
          <w:tcPr>
            <w:tcW w:w="1559"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-7%            2%</w:t>
            </w:r>
          </w:p>
        </w:tc>
        <w:tc>
          <w:tcPr>
            <w:tcW w:w="1559"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-7%            2%</w:t>
            </w:r>
          </w:p>
        </w:tc>
        <w:tc>
          <w:tcPr>
            <w:tcW w:w="1559"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-7%           2%</w:t>
            </w:r>
          </w:p>
        </w:tc>
        <w:tc>
          <w:tcPr>
            <w:tcW w:w="1584" w:type="dxa"/>
            <w:tcBorders>
              <w:top w:val="single" w:sz="4" w:space="0" w:color="000000"/>
              <w:left w:val="single" w:sz="4" w:space="0" w:color="000000"/>
              <w:bottom w:val="single" w:sz="4" w:space="0" w:color="000000"/>
            </w:tcBorders>
          </w:tcPr>
          <w:p>
            <w:pPr>
              <w:pStyle w:val="Normal"/>
              <w:rPr>
                <w:b/>
                <w:sz w:val="14"/>
                <w:szCs w:val="14"/>
              </w:rPr>
            </w:pPr>
            <w:r>
              <w:rPr>
                <w:b/>
                <w:sz w:val="14"/>
                <w:szCs w:val="14"/>
              </w:rPr>
              <w:t>- 2κλ.                1%</w:t>
            </w:r>
          </w:p>
        </w:tc>
        <w:tc>
          <w:tcPr>
            <w:tcW w:w="1577" w:type="dxa"/>
            <w:tcBorders>
              <w:top w:val="single" w:sz="4" w:space="0" w:color="000000"/>
              <w:left w:val="single" w:sz="4" w:space="0" w:color="000000"/>
              <w:bottom w:val="single" w:sz="4" w:space="0" w:color="000000"/>
            </w:tcBorders>
          </w:tcPr>
          <w:p>
            <w:pPr>
              <w:pStyle w:val="Normal"/>
              <w:rPr>
                <w:b/>
                <w:sz w:val="14"/>
                <w:szCs w:val="14"/>
              </w:rPr>
            </w:pPr>
            <w:r>
              <w:rPr>
                <w:b/>
                <w:sz w:val="14"/>
                <w:szCs w:val="14"/>
              </w:rPr>
              <w:t>- 2κλ.                1%</w:t>
            </w:r>
          </w:p>
        </w:tc>
        <w:tc>
          <w:tcPr>
            <w:tcW w:w="1380" w:type="dxa"/>
            <w:vMerge w:val="continue"/>
            <w:tcBorders>
              <w:top w:val="single" w:sz="4" w:space="0" w:color="000000"/>
              <w:left w:val="single" w:sz="4" w:space="0" w:color="000000"/>
              <w:bottom w:val="single" w:sz="4" w:space="0" w:color="000000"/>
            </w:tcBorders>
          </w:tcPr>
          <w:p>
            <w:pPr>
              <w:pStyle w:val="Normal"/>
              <w:snapToGrid w:val="false"/>
              <w:rPr>
                <w:b/>
                <w:sz w:val="14"/>
                <w:szCs w:val="14"/>
              </w:rPr>
            </w:pPr>
            <w:r>
              <w:rPr>
                <w:b/>
                <w:sz w:val="14"/>
                <w:szCs w:val="14"/>
              </w:rPr>
            </w:r>
          </w:p>
        </w:tc>
        <w:tc>
          <w:tcPr>
            <w:tcW w:w="1376" w:type="dxa"/>
            <w:vMerge w:val="continue"/>
            <w:tcBorders>
              <w:top w:val="single" w:sz="4" w:space="0" w:color="000000"/>
              <w:left w:val="single" w:sz="4" w:space="0" w:color="000000"/>
              <w:right w:val="single" w:sz="6" w:space="0" w:color="000000"/>
            </w:tcBorders>
          </w:tcPr>
          <w:p>
            <w:pPr>
              <w:pStyle w:val="Normal"/>
              <w:snapToGrid w:val="false"/>
              <w:rPr>
                <w:b/>
                <w:sz w:val="14"/>
                <w:szCs w:val="14"/>
              </w:rPr>
            </w:pPr>
            <w:r>
              <w:rPr>
                <w:b/>
                <w:sz w:val="14"/>
                <w:szCs w:val="14"/>
              </w:rPr>
            </w:r>
          </w:p>
        </w:tc>
      </w:tr>
      <w:tr>
        <w:trPr>
          <w:cantSplit w:val="true"/>
        </w:trPr>
        <w:tc>
          <w:tcPr>
            <w:tcW w:w="1340"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-7%       3%</w:t>
            </w:r>
          </w:p>
        </w:tc>
        <w:tc>
          <w:tcPr>
            <w:tcW w:w="1424" w:type="dxa"/>
            <w:vMerge w:val="continue"/>
            <w:tcBorders>
              <w:top w:val="single" w:sz="4" w:space="0" w:color="000000"/>
              <w:left w:val="single" w:sz="4" w:space="0" w:color="000000"/>
              <w:bottom w:val="single" w:sz="4" w:space="0" w:color="000000"/>
            </w:tcBorders>
          </w:tcPr>
          <w:p>
            <w:pPr>
              <w:pStyle w:val="Normal"/>
              <w:snapToGrid w:val="false"/>
              <w:rPr>
                <w:sz w:val="14"/>
                <w:szCs w:val="14"/>
              </w:rPr>
            </w:pPr>
            <w:r>
              <w:rPr>
                <w:sz w:val="14"/>
                <w:szCs w:val="14"/>
              </w:rPr>
            </w:r>
          </w:p>
        </w:tc>
        <w:tc>
          <w:tcPr>
            <w:tcW w:w="1417"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-8%         4%</w:t>
            </w:r>
          </w:p>
        </w:tc>
        <w:tc>
          <w:tcPr>
            <w:tcW w:w="1559"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-8%            3%</w:t>
            </w:r>
          </w:p>
        </w:tc>
        <w:tc>
          <w:tcPr>
            <w:tcW w:w="1559"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-8%            3%</w:t>
            </w:r>
          </w:p>
        </w:tc>
        <w:tc>
          <w:tcPr>
            <w:tcW w:w="1559"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-8%           3%</w:t>
            </w:r>
          </w:p>
        </w:tc>
        <w:tc>
          <w:tcPr>
            <w:tcW w:w="1584" w:type="dxa"/>
            <w:tcBorders>
              <w:top w:val="single" w:sz="4" w:space="0" w:color="000000"/>
              <w:left w:val="single" w:sz="4" w:space="0" w:color="000000"/>
            </w:tcBorders>
          </w:tcPr>
          <w:p>
            <w:pPr>
              <w:pStyle w:val="Normal"/>
              <w:snapToGrid w:val="false"/>
              <w:rPr>
                <w:b/>
                <w:sz w:val="14"/>
                <w:szCs w:val="14"/>
              </w:rPr>
            </w:pPr>
            <w:r>
              <w:rPr>
                <w:b/>
                <w:sz w:val="14"/>
                <w:szCs w:val="14"/>
              </w:rPr>
            </w:r>
          </w:p>
        </w:tc>
        <w:tc>
          <w:tcPr>
            <w:tcW w:w="1577" w:type="dxa"/>
            <w:vMerge w:val="restart"/>
            <w:tcBorders>
              <w:top w:val="single" w:sz="4" w:space="0" w:color="000000"/>
              <w:left w:val="single" w:sz="4" w:space="0" w:color="000000"/>
            </w:tcBorders>
          </w:tcPr>
          <w:p>
            <w:pPr>
              <w:pStyle w:val="Normal"/>
              <w:rPr>
                <w:b/>
                <w:sz w:val="14"/>
                <w:szCs w:val="14"/>
              </w:rPr>
            </w:pPr>
            <w:r>
              <w:rPr>
                <w:b/>
                <w:sz w:val="14"/>
                <w:szCs w:val="14"/>
              </w:rPr>
              <w:t>Ειδικά για τα μάλλινα «καρντέ γίνεται δεκτό και:</w:t>
            </w:r>
          </w:p>
          <w:p>
            <w:pPr>
              <w:pStyle w:val="Normal"/>
              <w:rPr>
                <w:b/>
                <w:sz w:val="14"/>
                <w:szCs w:val="14"/>
              </w:rPr>
            </w:pPr>
            <w:r>
              <w:rPr>
                <w:b/>
                <w:sz w:val="14"/>
                <w:szCs w:val="14"/>
              </w:rPr>
              <w:t>-3 κλ.                 2%</w:t>
            </w:r>
          </w:p>
        </w:tc>
        <w:tc>
          <w:tcPr>
            <w:tcW w:w="1380" w:type="dxa"/>
            <w:vMerge w:val="continue"/>
            <w:tcBorders>
              <w:top w:val="single" w:sz="4" w:space="0" w:color="000000"/>
              <w:left w:val="single" w:sz="4" w:space="0" w:color="000000"/>
              <w:bottom w:val="single" w:sz="4" w:space="0" w:color="000000"/>
            </w:tcBorders>
          </w:tcPr>
          <w:p>
            <w:pPr>
              <w:pStyle w:val="Normal"/>
              <w:snapToGrid w:val="false"/>
              <w:rPr>
                <w:b/>
                <w:sz w:val="14"/>
                <w:szCs w:val="14"/>
              </w:rPr>
            </w:pPr>
            <w:r>
              <w:rPr>
                <w:b/>
                <w:sz w:val="14"/>
                <w:szCs w:val="14"/>
              </w:rPr>
            </w:r>
          </w:p>
        </w:tc>
        <w:tc>
          <w:tcPr>
            <w:tcW w:w="1376" w:type="dxa"/>
            <w:vMerge w:val="continue"/>
            <w:tcBorders>
              <w:top w:val="single" w:sz="4" w:space="0" w:color="000000"/>
              <w:left w:val="single" w:sz="4" w:space="0" w:color="000000"/>
              <w:right w:val="single" w:sz="6" w:space="0" w:color="000000"/>
            </w:tcBorders>
          </w:tcPr>
          <w:p>
            <w:pPr>
              <w:pStyle w:val="Normal"/>
              <w:snapToGrid w:val="false"/>
              <w:rPr>
                <w:b/>
                <w:sz w:val="14"/>
                <w:szCs w:val="14"/>
              </w:rPr>
            </w:pPr>
            <w:r>
              <w:rPr>
                <w:b/>
                <w:sz w:val="14"/>
                <w:szCs w:val="14"/>
              </w:rPr>
            </w:r>
          </w:p>
        </w:tc>
      </w:tr>
      <w:tr>
        <w:trPr>
          <w:cantSplit w:val="true"/>
        </w:trPr>
        <w:tc>
          <w:tcPr>
            <w:tcW w:w="1340"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-8%       4%</w:t>
            </w:r>
          </w:p>
        </w:tc>
        <w:tc>
          <w:tcPr>
            <w:tcW w:w="1424" w:type="dxa"/>
            <w:vMerge w:val="continue"/>
            <w:tcBorders>
              <w:top w:val="single" w:sz="4" w:space="0" w:color="000000"/>
              <w:left w:val="single" w:sz="4" w:space="0" w:color="000000"/>
              <w:bottom w:val="single" w:sz="4" w:space="0" w:color="000000"/>
            </w:tcBorders>
          </w:tcPr>
          <w:p>
            <w:pPr>
              <w:pStyle w:val="Normal"/>
              <w:snapToGrid w:val="false"/>
              <w:rPr>
                <w:sz w:val="14"/>
                <w:szCs w:val="14"/>
              </w:rPr>
            </w:pPr>
            <w:r>
              <w:rPr>
                <w:sz w:val="14"/>
                <w:szCs w:val="14"/>
              </w:rPr>
            </w:r>
          </w:p>
        </w:tc>
        <w:tc>
          <w:tcPr>
            <w:tcW w:w="1417"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-9%         6%</w:t>
            </w:r>
          </w:p>
        </w:tc>
        <w:tc>
          <w:tcPr>
            <w:tcW w:w="1559"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-9%            4%</w:t>
            </w:r>
          </w:p>
        </w:tc>
        <w:tc>
          <w:tcPr>
            <w:tcW w:w="1559"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-9%            4%</w:t>
            </w:r>
          </w:p>
        </w:tc>
        <w:tc>
          <w:tcPr>
            <w:tcW w:w="1559"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-9%           4%</w:t>
            </w:r>
          </w:p>
        </w:tc>
        <w:tc>
          <w:tcPr>
            <w:tcW w:w="1584" w:type="dxa"/>
            <w:vMerge w:val="restart"/>
            <w:tcBorders>
              <w:left w:val="single" w:sz="4" w:space="0" w:color="000000"/>
              <w:bottom w:val="single" w:sz="4" w:space="0" w:color="000000"/>
            </w:tcBorders>
          </w:tcPr>
          <w:p>
            <w:pPr>
              <w:pStyle w:val="Normal"/>
              <w:snapToGrid w:val="false"/>
              <w:jc w:val="center"/>
              <w:rPr>
                <w:b/>
                <w:sz w:val="14"/>
                <w:szCs w:val="14"/>
              </w:rPr>
            </w:pPr>
            <w:r>
              <w:rPr>
                <w:b/>
                <w:sz w:val="14"/>
                <w:szCs w:val="14"/>
              </w:rPr>
            </w:r>
          </w:p>
        </w:tc>
        <w:tc>
          <w:tcPr>
            <w:tcW w:w="1577" w:type="dxa"/>
            <w:vMerge w:val="continue"/>
            <w:tcBorders>
              <w:top w:val="single" w:sz="4" w:space="0" w:color="000000"/>
              <w:left w:val="single" w:sz="4" w:space="0" w:color="000000"/>
            </w:tcBorders>
          </w:tcPr>
          <w:p>
            <w:pPr>
              <w:pStyle w:val="Normal"/>
              <w:snapToGrid w:val="false"/>
              <w:rPr>
                <w:b/>
                <w:sz w:val="14"/>
                <w:szCs w:val="14"/>
              </w:rPr>
            </w:pPr>
            <w:r>
              <w:rPr>
                <w:b/>
                <w:sz w:val="14"/>
                <w:szCs w:val="14"/>
              </w:rPr>
            </w:r>
          </w:p>
        </w:tc>
        <w:tc>
          <w:tcPr>
            <w:tcW w:w="1380" w:type="dxa"/>
            <w:vMerge w:val="continue"/>
            <w:tcBorders>
              <w:top w:val="single" w:sz="4" w:space="0" w:color="000000"/>
              <w:left w:val="single" w:sz="4" w:space="0" w:color="000000"/>
              <w:bottom w:val="single" w:sz="4" w:space="0" w:color="000000"/>
            </w:tcBorders>
          </w:tcPr>
          <w:p>
            <w:pPr>
              <w:pStyle w:val="Normal"/>
              <w:snapToGrid w:val="false"/>
              <w:rPr>
                <w:b/>
                <w:sz w:val="14"/>
                <w:szCs w:val="14"/>
              </w:rPr>
            </w:pPr>
            <w:r>
              <w:rPr>
                <w:b/>
                <w:sz w:val="14"/>
                <w:szCs w:val="14"/>
              </w:rPr>
            </w:r>
          </w:p>
        </w:tc>
        <w:tc>
          <w:tcPr>
            <w:tcW w:w="1376" w:type="dxa"/>
            <w:vMerge w:val="continue"/>
            <w:tcBorders>
              <w:top w:val="single" w:sz="4" w:space="0" w:color="000000"/>
              <w:left w:val="single" w:sz="4" w:space="0" w:color="000000"/>
              <w:right w:val="single" w:sz="6" w:space="0" w:color="000000"/>
            </w:tcBorders>
          </w:tcPr>
          <w:p>
            <w:pPr>
              <w:pStyle w:val="Normal"/>
              <w:snapToGrid w:val="false"/>
              <w:rPr>
                <w:b/>
                <w:sz w:val="14"/>
                <w:szCs w:val="14"/>
              </w:rPr>
            </w:pPr>
            <w:r>
              <w:rPr>
                <w:b/>
                <w:sz w:val="14"/>
                <w:szCs w:val="14"/>
              </w:rPr>
            </w:r>
          </w:p>
        </w:tc>
      </w:tr>
      <w:tr>
        <w:trPr>
          <w:cantSplit w:val="true"/>
        </w:trPr>
        <w:tc>
          <w:tcPr>
            <w:tcW w:w="1340"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-9%       6%</w:t>
            </w:r>
          </w:p>
        </w:tc>
        <w:tc>
          <w:tcPr>
            <w:tcW w:w="1424" w:type="dxa"/>
            <w:vMerge w:val="continue"/>
            <w:tcBorders>
              <w:top w:val="single" w:sz="4" w:space="0" w:color="000000"/>
              <w:left w:val="single" w:sz="4" w:space="0" w:color="000000"/>
              <w:bottom w:val="single" w:sz="4" w:space="0" w:color="000000"/>
            </w:tcBorders>
          </w:tcPr>
          <w:p>
            <w:pPr>
              <w:pStyle w:val="Normal"/>
              <w:snapToGrid w:val="false"/>
              <w:rPr>
                <w:sz w:val="14"/>
                <w:szCs w:val="14"/>
              </w:rPr>
            </w:pPr>
            <w:r>
              <w:rPr>
                <w:sz w:val="14"/>
                <w:szCs w:val="14"/>
              </w:rPr>
            </w:r>
          </w:p>
        </w:tc>
        <w:tc>
          <w:tcPr>
            <w:tcW w:w="1417" w:type="dxa"/>
            <w:vMerge w:val="restart"/>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-10%         8%</w:t>
            </w:r>
          </w:p>
        </w:tc>
        <w:tc>
          <w:tcPr>
            <w:tcW w:w="1559" w:type="dxa"/>
            <w:vMerge w:val="restart"/>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-10%            5%</w:t>
            </w:r>
          </w:p>
        </w:tc>
        <w:tc>
          <w:tcPr>
            <w:tcW w:w="1559" w:type="dxa"/>
            <w:vMerge w:val="restart"/>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-10%            5%</w:t>
            </w:r>
          </w:p>
        </w:tc>
        <w:tc>
          <w:tcPr>
            <w:tcW w:w="1559" w:type="dxa"/>
            <w:vMerge w:val="restart"/>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-10%           5%</w:t>
            </w:r>
          </w:p>
        </w:tc>
        <w:tc>
          <w:tcPr>
            <w:tcW w:w="1584" w:type="dxa"/>
            <w:vMerge w:val="continue"/>
            <w:tcBorders>
              <w:left w:val="single" w:sz="4" w:space="0" w:color="000000"/>
              <w:bottom w:val="single" w:sz="4" w:space="0" w:color="000000"/>
            </w:tcBorders>
          </w:tcPr>
          <w:p>
            <w:pPr>
              <w:pStyle w:val="Normal"/>
              <w:snapToGrid w:val="false"/>
              <w:rPr>
                <w:b/>
                <w:sz w:val="14"/>
                <w:szCs w:val="14"/>
              </w:rPr>
            </w:pPr>
            <w:r>
              <w:rPr>
                <w:b/>
                <w:sz w:val="14"/>
                <w:szCs w:val="14"/>
              </w:rPr>
            </w:r>
          </w:p>
        </w:tc>
        <w:tc>
          <w:tcPr>
            <w:tcW w:w="1577" w:type="dxa"/>
            <w:vMerge w:val="continue"/>
            <w:tcBorders>
              <w:top w:val="single" w:sz="4" w:space="0" w:color="000000"/>
              <w:left w:val="single" w:sz="4" w:space="0" w:color="000000"/>
            </w:tcBorders>
          </w:tcPr>
          <w:p>
            <w:pPr>
              <w:pStyle w:val="Normal"/>
              <w:snapToGrid w:val="false"/>
              <w:rPr>
                <w:b/>
                <w:sz w:val="14"/>
                <w:szCs w:val="14"/>
              </w:rPr>
            </w:pPr>
            <w:r>
              <w:rPr>
                <w:b/>
                <w:sz w:val="14"/>
                <w:szCs w:val="14"/>
              </w:rPr>
            </w:r>
          </w:p>
        </w:tc>
        <w:tc>
          <w:tcPr>
            <w:tcW w:w="1380" w:type="dxa"/>
            <w:vMerge w:val="continue"/>
            <w:tcBorders>
              <w:top w:val="single" w:sz="4" w:space="0" w:color="000000"/>
              <w:left w:val="single" w:sz="4" w:space="0" w:color="000000"/>
              <w:bottom w:val="single" w:sz="4" w:space="0" w:color="000000"/>
            </w:tcBorders>
          </w:tcPr>
          <w:p>
            <w:pPr>
              <w:pStyle w:val="Normal"/>
              <w:snapToGrid w:val="false"/>
              <w:rPr>
                <w:b/>
                <w:sz w:val="14"/>
                <w:szCs w:val="14"/>
              </w:rPr>
            </w:pPr>
            <w:r>
              <w:rPr>
                <w:b/>
                <w:sz w:val="14"/>
                <w:szCs w:val="14"/>
              </w:rPr>
            </w:r>
          </w:p>
        </w:tc>
        <w:tc>
          <w:tcPr>
            <w:tcW w:w="1376" w:type="dxa"/>
            <w:vMerge w:val="continue"/>
            <w:tcBorders>
              <w:top w:val="single" w:sz="4" w:space="0" w:color="000000"/>
              <w:left w:val="single" w:sz="4" w:space="0" w:color="000000"/>
              <w:right w:val="single" w:sz="6" w:space="0" w:color="000000"/>
            </w:tcBorders>
          </w:tcPr>
          <w:p>
            <w:pPr>
              <w:pStyle w:val="Normal"/>
              <w:snapToGrid w:val="false"/>
              <w:rPr>
                <w:b/>
                <w:sz w:val="14"/>
                <w:szCs w:val="14"/>
              </w:rPr>
            </w:pPr>
            <w:r>
              <w:rPr>
                <w:b/>
                <w:sz w:val="14"/>
                <w:szCs w:val="14"/>
              </w:rPr>
            </w:r>
          </w:p>
        </w:tc>
      </w:tr>
      <w:tr>
        <w:trPr>
          <w:cantSplit w:val="true"/>
        </w:trPr>
        <w:tc>
          <w:tcPr>
            <w:tcW w:w="1340" w:type="dxa"/>
            <w:tcBorders>
              <w:top w:val="single" w:sz="4" w:space="0" w:color="000000"/>
              <w:left w:val="single" w:sz="4" w:space="0" w:color="000000"/>
              <w:bottom w:val="single" w:sz="4" w:space="0" w:color="000000"/>
            </w:tcBorders>
          </w:tcPr>
          <w:p>
            <w:pPr>
              <w:pStyle w:val="Normal"/>
              <w:rPr/>
            </w:pPr>
            <w:r>
              <w:rPr>
                <w:rFonts w:eastAsia="Arial"/>
                <w:b/>
                <w:sz w:val="14"/>
                <w:szCs w:val="14"/>
              </w:rPr>
              <w:t xml:space="preserve">      </w:t>
            </w:r>
            <w:r>
              <w:rPr>
                <w:b/>
                <w:sz w:val="14"/>
                <w:szCs w:val="14"/>
              </w:rPr>
              <w:t>-10%     10%</w:t>
            </w:r>
          </w:p>
        </w:tc>
        <w:tc>
          <w:tcPr>
            <w:tcW w:w="1424" w:type="dxa"/>
            <w:vMerge w:val="continue"/>
            <w:tcBorders>
              <w:top w:val="single" w:sz="4" w:space="0" w:color="000000"/>
              <w:left w:val="single" w:sz="4" w:space="0" w:color="000000"/>
              <w:bottom w:val="single" w:sz="4" w:space="0" w:color="000000"/>
            </w:tcBorders>
          </w:tcPr>
          <w:p>
            <w:pPr>
              <w:pStyle w:val="Normal"/>
              <w:snapToGrid w:val="false"/>
              <w:rPr>
                <w:sz w:val="14"/>
                <w:szCs w:val="14"/>
              </w:rPr>
            </w:pPr>
            <w:r>
              <w:rPr>
                <w:sz w:val="14"/>
                <w:szCs w:val="14"/>
              </w:rPr>
            </w:r>
          </w:p>
        </w:tc>
        <w:tc>
          <w:tcPr>
            <w:tcW w:w="1417" w:type="dxa"/>
            <w:vMerge w:val="continue"/>
            <w:tcBorders>
              <w:top w:val="single" w:sz="4" w:space="0" w:color="000000"/>
              <w:left w:val="single" w:sz="4" w:space="0" w:color="000000"/>
              <w:bottom w:val="single" w:sz="4" w:space="0" w:color="000000"/>
            </w:tcBorders>
          </w:tcPr>
          <w:p>
            <w:pPr>
              <w:pStyle w:val="Normal"/>
              <w:snapToGrid w:val="false"/>
              <w:rPr>
                <w:b/>
                <w:sz w:val="14"/>
                <w:szCs w:val="14"/>
              </w:rPr>
            </w:pPr>
            <w:r>
              <w:rPr>
                <w:b/>
                <w:sz w:val="14"/>
                <w:szCs w:val="14"/>
              </w:rPr>
            </w:r>
          </w:p>
        </w:tc>
        <w:tc>
          <w:tcPr>
            <w:tcW w:w="1559" w:type="dxa"/>
            <w:vMerge w:val="continue"/>
            <w:tcBorders>
              <w:top w:val="single" w:sz="4" w:space="0" w:color="000000"/>
              <w:left w:val="single" w:sz="4" w:space="0" w:color="000000"/>
              <w:bottom w:val="single" w:sz="4" w:space="0" w:color="000000"/>
            </w:tcBorders>
          </w:tcPr>
          <w:p>
            <w:pPr>
              <w:pStyle w:val="Normal"/>
              <w:snapToGrid w:val="false"/>
              <w:rPr>
                <w:b/>
                <w:sz w:val="14"/>
                <w:szCs w:val="14"/>
              </w:rPr>
            </w:pPr>
            <w:r>
              <w:rPr>
                <w:b/>
                <w:sz w:val="14"/>
                <w:szCs w:val="14"/>
              </w:rPr>
            </w:r>
          </w:p>
        </w:tc>
        <w:tc>
          <w:tcPr>
            <w:tcW w:w="1559" w:type="dxa"/>
            <w:vMerge w:val="continue"/>
            <w:tcBorders>
              <w:top w:val="single" w:sz="4" w:space="0" w:color="000000"/>
              <w:left w:val="single" w:sz="4" w:space="0" w:color="000000"/>
              <w:bottom w:val="single" w:sz="4" w:space="0" w:color="000000"/>
            </w:tcBorders>
          </w:tcPr>
          <w:p>
            <w:pPr>
              <w:pStyle w:val="Normal"/>
              <w:snapToGrid w:val="false"/>
              <w:rPr>
                <w:b/>
                <w:sz w:val="14"/>
                <w:szCs w:val="14"/>
              </w:rPr>
            </w:pPr>
            <w:r>
              <w:rPr>
                <w:b/>
                <w:sz w:val="14"/>
                <w:szCs w:val="14"/>
              </w:rPr>
            </w:r>
          </w:p>
        </w:tc>
        <w:tc>
          <w:tcPr>
            <w:tcW w:w="1559" w:type="dxa"/>
            <w:vMerge w:val="continue"/>
            <w:tcBorders>
              <w:top w:val="single" w:sz="4" w:space="0" w:color="000000"/>
              <w:left w:val="single" w:sz="4" w:space="0" w:color="000000"/>
              <w:bottom w:val="single" w:sz="4" w:space="0" w:color="000000"/>
            </w:tcBorders>
          </w:tcPr>
          <w:p>
            <w:pPr>
              <w:pStyle w:val="Normal"/>
              <w:snapToGrid w:val="false"/>
              <w:rPr>
                <w:b/>
                <w:sz w:val="14"/>
                <w:szCs w:val="14"/>
              </w:rPr>
            </w:pPr>
            <w:r>
              <w:rPr>
                <w:b/>
                <w:sz w:val="14"/>
                <w:szCs w:val="14"/>
              </w:rPr>
            </w:r>
          </w:p>
        </w:tc>
        <w:tc>
          <w:tcPr>
            <w:tcW w:w="1584" w:type="dxa"/>
            <w:vMerge w:val="continue"/>
            <w:tcBorders>
              <w:left w:val="single" w:sz="4" w:space="0" w:color="000000"/>
              <w:bottom w:val="single" w:sz="4" w:space="0" w:color="000000"/>
            </w:tcBorders>
          </w:tcPr>
          <w:p>
            <w:pPr>
              <w:pStyle w:val="Normal"/>
              <w:snapToGrid w:val="false"/>
              <w:rPr>
                <w:b/>
                <w:sz w:val="14"/>
                <w:szCs w:val="14"/>
              </w:rPr>
            </w:pPr>
            <w:r>
              <w:rPr>
                <w:b/>
                <w:sz w:val="14"/>
                <w:szCs w:val="14"/>
              </w:rPr>
            </w:r>
          </w:p>
        </w:tc>
        <w:tc>
          <w:tcPr>
            <w:tcW w:w="1577" w:type="dxa"/>
            <w:vMerge w:val="continue"/>
            <w:tcBorders>
              <w:top w:val="single" w:sz="4" w:space="0" w:color="000000"/>
              <w:left w:val="single" w:sz="4" w:space="0" w:color="000000"/>
            </w:tcBorders>
          </w:tcPr>
          <w:p>
            <w:pPr>
              <w:pStyle w:val="Normal"/>
              <w:snapToGrid w:val="false"/>
              <w:rPr>
                <w:b/>
                <w:sz w:val="14"/>
                <w:szCs w:val="14"/>
              </w:rPr>
            </w:pPr>
            <w:r>
              <w:rPr>
                <w:b/>
                <w:sz w:val="14"/>
                <w:szCs w:val="14"/>
              </w:rPr>
            </w:r>
          </w:p>
        </w:tc>
        <w:tc>
          <w:tcPr>
            <w:tcW w:w="1380" w:type="dxa"/>
            <w:vMerge w:val="continue"/>
            <w:tcBorders>
              <w:top w:val="single" w:sz="4" w:space="0" w:color="000000"/>
              <w:left w:val="single" w:sz="4" w:space="0" w:color="000000"/>
              <w:bottom w:val="single" w:sz="4" w:space="0" w:color="000000"/>
            </w:tcBorders>
          </w:tcPr>
          <w:p>
            <w:pPr>
              <w:pStyle w:val="Normal"/>
              <w:snapToGrid w:val="false"/>
              <w:rPr>
                <w:b/>
                <w:sz w:val="14"/>
                <w:szCs w:val="14"/>
              </w:rPr>
            </w:pPr>
            <w:r>
              <w:rPr>
                <w:b/>
                <w:sz w:val="14"/>
                <w:szCs w:val="14"/>
              </w:rPr>
            </w:r>
          </w:p>
        </w:tc>
        <w:tc>
          <w:tcPr>
            <w:tcW w:w="1376" w:type="dxa"/>
            <w:vMerge w:val="continue"/>
            <w:tcBorders>
              <w:top w:val="single" w:sz="4" w:space="0" w:color="000000"/>
              <w:left w:val="single" w:sz="4" w:space="0" w:color="000000"/>
              <w:right w:val="single" w:sz="6" w:space="0" w:color="000000"/>
            </w:tcBorders>
          </w:tcPr>
          <w:p>
            <w:pPr>
              <w:pStyle w:val="Normal"/>
              <w:snapToGrid w:val="false"/>
              <w:rPr>
                <w:b/>
                <w:sz w:val="14"/>
                <w:szCs w:val="14"/>
              </w:rPr>
            </w:pPr>
            <w:r>
              <w:rPr>
                <w:b/>
                <w:sz w:val="14"/>
                <w:szCs w:val="14"/>
              </w:rPr>
            </w:r>
          </w:p>
        </w:tc>
      </w:tr>
      <w:tr>
        <w:trPr>
          <w:trHeight w:val="984" w:hRule="atLeast"/>
          <w:cantSplit w:val="true"/>
        </w:trPr>
        <w:tc>
          <w:tcPr>
            <w:tcW w:w="1340" w:type="dxa"/>
            <w:tcBorders>
              <w:top w:val="single" w:sz="4" w:space="0" w:color="000000"/>
              <w:left w:val="single" w:sz="4" w:space="0" w:color="000000"/>
            </w:tcBorders>
          </w:tcPr>
          <w:p>
            <w:pPr>
              <w:pStyle w:val="Normal"/>
              <w:rPr>
                <w:b/>
                <w:sz w:val="14"/>
                <w:szCs w:val="14"/>
              </w:rPr>
            </w:pPr>
            <w:r>
              <w:rPr>
                <w:b/>
                <w:sz w:val="14"/>
                <w:szCs w:val="14"/>
              </w:rPr>
              <w:t>Ειδικά για το ύφασμα «Ερέας Καρντέ» του Επενδύτη Ν/Δ</w:t>
            </w:r>
          </w:p>
          <w:p>
            <w:pPr>
              <w:pStyle w:val="Normal"/>
              <w:rPr>
                <w:b/>
                <w:sz w:val="14"/>
                <w:szCs w:val="14"/>
              </w:rPr>
            </w:pPr>
            <w:r>
              <w:rPr>
                <w:b/>
                <w:sz w:val="14"/>
                <w:szCs w:val="14"/>
              </w:rPr>
              <w:t>Από +15%       –</w:t>
            </w:r>
          </w:p>
          <w:p>
            <w:pPr>
              <w:pStyle w:val="Normal"/>
              <w:rPr>
                <w:b/>
                <w:sz w:val="14"/>
                <w:szCs w:val="14"/>
              </w:rPr>
            </w:pPr>
            <w:r>
              <w:rPr>
                <w:b/>
                <w:sz w:val="14"/>
                <w:szCs w:val="14"/>
              </w:rPr>
              <w:t>έως -5%</w:t>
            </w:r>
          </w:p>
        </w:tc>
        <w:tc>
          <w:tcPr>
            <w:tcW w:w="1424" w:type="dxa"/>
            <w:vMerge w:val="continue"/>
            <w:tcBorders>
              <w:top w:val="single" w:sz="4" w:space="0" w:color="000000"/>
              <w:left w:val="single" w:sz="4" w:space="0" w:color="000000"/>
              <w:bottom w:val="single" w:sz="4" w:space="0" w:color="000000"/>
            </w:tcBorders>
          </w:tcPr>
          <w:p>
            <w:pPr>
              <w:pStyle w:val="Normal"/>
              <w:snapToGrid w:val="false"/>
              <w:rPr>
                <w:sz w:val="14"/>
                <w:szCs w:val="14"/>
              </w:rPr>
            </w:pPr>
            <w:r>
              <w:rPr>
                <w:sz w:val="14"/>
                <w:szCs w:val="14"/>
              </w:rPr>
            </w:r>
          </w:p>
        </w:tc>
        <w:tc>
          <w:tcPr>
            <w:tcW w:w="1417" w:type="dxa"/>
            <w:vMerge w:val="continue"/>
            <w:tcBorders>
              <w:top w:val="single" w:sz="4" w:space="0" w:color="000000"/>
              <w:left w:val="single" w:sz="4" w:space="0" w:color="000000"/>
              <w:bottom w:val="single" w:sz="4" w:space="0" w:color="000000"/>
            </w:tcBorders>
          </w:tcPr>
          <w:p>
            <w:pPr>
              <w:pStyle w:val="Normal"/>
              <w:snapToGrid w:val="false"/>
              <w:rPr>
                <w:b/>
                <w:sz w:val="14"/>
                <w:szCs w:val="14"/>
              </w:rPr>
            </w:pPr>
            <w:r>
              <w:rPr>
                <w:b/>
                <w:sz w:val="14"/>
                <w:szCs w:val="14"/>
              </w:rPr>
            </w:r>
          </w:p>
        </w:tc>
        <w:tc>
          <w:tcPr>
            <w:tcW w:w="1559" w:type="dxa"/>
            <w:vMerge w:val="continue"/>
            <w:tcBorders>
              <w:top w:val="single" w:sz="4" w:space="0" w:color="000000"/>
              <w:left w:val="single" w:sz="4" w:space="0" w:color="000000"/>
              <w:bottom w:val="single" w:sz="4" w:space="0" w:color="000000"/>
            </w:tcBorders>
          </w:tcPr>
          <w:p>
            <w:pPr>
              <w:pStyle w:val="Normal"/>
              <w:snapToGrid w:val="false"/>
              <w:rPr>
                <w:b/>
                <w:sz w:val="14"/>
                <w:szCs w:val="14"/>
              </w:rPr>
            </w:pPr>
            <w:r>
              <w:rPr>
                <w:b/>
                <w:sz w:val="14"/>
                <w:szCs w:val="14"/>
              </w:rPr>
            </w:r>
          </w:p>
        </w:tc>
        <w:tc>
          <w:tcPr>
            <w:tcW w:w="1559" w:type="dxa"/>
            <w:vMerge w:val="continue"/>
            <w:tcBorders>
              <w:top w:val="single" w:sz="4" w:space="0" w:color="000000"/>
              <w:left w:val="single" w:sz="4" w:space="0" w:color="000000"/>
              <w:bottom w:val="single" w:sz="4" w:space="0" w:color="000000"/>
            </w:tcBorders>
          </w:tcPr>
          <w:p>
            <w:pPr>
              <w:pStyle w:val="Normal"/>
              <w:snapToGrid w:val="false"/>
              <w:rPr>
                <w:b/>
                <w:sz w:val="14"/>
                <w:szCs w:val="14"/>
              </w:rPr>
            </w:pPr>
            <w:r>
              <w:rPr>
                <w:b/>
                <w:sz w:val="14"/>
                <w:szCs w:val="14"/>
              </w:rPr>
            </w:r>
          </w:p>
        </w:tc>
        <w:tc>
          <w:tcPr>
            <w:tcW w:w="1559" w:type="dxa"/>
            <w:vMerge w:val="continue"/>
            <w:tcBorders>
              <w:top w:val="single" w:sz="4" w:space="0" w:color="000000"/>
              <w:left w:val="single" w:sz="4" w:space="0" w:color="000000"/>
              <w:bottom w:val="single" w:sz="4" w:space="0" w:color="000000"/>
            </w:tcBorders>
          </w:tcPr>
          <w:p>
            <w:pPr>
              <w:pStyle w:val="Normal"/>
              <w:snapToGrid w:val="false"/>
              <w:rPr>
                <w:b/>
                <w:sz w:val="14"/>
                <w:szCs w:val="14"/>
              </w:rPr>
            </w:pPr>
            <w:r>
              <w:rPr>
                <w:b/>
                <w:sz w:val="14"/>
                <w:szCs w:val="14"/>
              </w:rPr>
            </w:r>
          </w:p>
        </w:tc>
        <w:tc>
          <w:tcPr>
            <w:tcW w:w="1584" w:type="dxa"/>
            <w:vMerge w:val="continue"/>
            <w:tcBorders>
              <w:left w:val="single" w:sz="4" w:space="0" w:color="000000"/>
              <w:bottom w:val="single" w:sz="4" w:space="0" w:color="000000"/>
            </w:tcBorders>
          </w:tcPr>
          <w:p>
            <w:pPr>
              <w:pStyle w:val="Normal"/>
              <w:snapToGrid w:val="false"/>
              <w:rPr>
                <w:b/>
                <w:sz w:val="14"/>
                <w:szCs w:val="14"/>
              </w:rPr>
            </w:pPr>
            <w:r>
              <w:rPr>
                <w:b/>
                <w:sz w:val="14"/>
                <w:szCs w:val="14"/>
              </w:rPr>
            </w:r>
          </w:p>
        </w:tc>
        <w:tc>
          <w:tcPr>
            <w:tcW w:w="1577" w:type="dxa"/>
            <w:vMerge w:val="continue"/>
            <w:tcBorders>
              <w:top w:val="single" w:sz="4" w:space="0" w:color="000000"/>
              <w:left w:val="single" w:sz="4" w:space="0" w:color="000000"/>
            </w:tcBorders>
          </w:tcPr>
          <w:p>
            <w:pPr>
              <w:pStyle w:val="Normal"/>
              <w:snapToGrid w:val="false"/>
              <w:rPr>
                <w:b/>
                <w:sz w:val="14"/>
                <w:szCs w:val="14"/>
              </w:rPr>
            </w:pPr>
            <w:r>
              <w:rPr>
                <w:b/>
                <w:sz w:val="14"/>
                <w:szCs w:val="14"/>
              </w:rPr>
            </w:r>
          </w:p>
        </w:tc>
        <w:tc>
          <w:tcPr>
            <w:tcW w:w="1380" w:type="dxa"/>
            <w:vMerge w:val="continue"/>
            <w:tcBorders>
              <w:top w:val="single" w:sz="4" w:space="0" w:color="000000"/>
              <w:left w:val="single" w:sz="4" w:space="0" w:color="000000"/>
              <w:bottom w:val="single" w:sz="4" w:space="0" w:color="000000"/>
            </w:tcBorders>
          </w:tcPr>
          <w:p>
            <w:pPr>
              <w:pStyle w:val="Normal"/>
              <w:snapToGrid w:val="false"/>
              <w:rPr>
                <w:b/>
                <w:sz w:val="14"/>
                <w:szCs w:val="14"/>
              </w:rPr>
            </w:pPr>
            <w:r>
              <w:rPr>
                <w:b/>
                <w:sz w:val="14"/>
                <w:szCs w:val="14"/>
              </w:rPr>
            </w:r>
          </w:p>
        </w:tc>
        <w:tc>
          <w:tcPr>
            <w:tcW w:w="1376" w:type="dxa"/>
            <w:vMerge w:val="continue"/>
            <w:tcBorders>
              <w:top w:val="single" w:sz="4" w:space="0" w:color="000000"/>
              <w:left w:val="single" w:sz="4" w:space="0" w:color="000000"/>
              <w:right w:val="single" w:sz="6" w:space="0" w:color="000000"/>
            </w:tcBorders>
          </w:tcPr>
          <w:p>
            <w:pPr>
              <w:pStyle w:val="Normal"/>
              <w:snapToGrid w:val="false"/>
              <w:rPr>
                <w:b/>
                <w:sz w:val="14"/>
                <w:szCs w:val="14"/>
              </w:rPr>
            </w:pPr>
            <w:r>
              <w:rPr>
                <w:b/>
                <w:sz w:val="14"/>
                <w:szCs w:val="14"/>
              </w:rPr>
            </w:r>
          </w:p>
        </w:tc>
      </w:tr>
    </w:tbl>
    <w:p>
      <w:pPr>
        <w:pStyle w:val="Normal"/>
        <w:spacing w:before="0" w:after="0"/>
        <w:rPr/>
      </w:pPr>
      <w:r>
        <w:rPr/>
      </w:r>
    </w:p>
    <w:tbl>
      <w:tblPr>
        <w:tblW w:w="14505" w:type="dxa"/>
        <w:jc w:val="left"/>
        <w:tblInd w:w="-5" w:type="dxa"/>
        <w:tblLayout w:type="fixed"/>
        <w:tblCellMar>
          <w:top w:w="0" w:type="dxa"/>
          <w:left w:w="108" w:type="dxa"/>
          <w:bottom w:w="0" w:type="dxa"/>
          <w:right w:w="108" w:type="dxa"/>
        </w:tblCellMar>
      </w:tblPr>
      <w:tblGrid>
        <w:gridCol w:w="1341"/>
        <w:gridCol w:w="1423"/>
        <w:gridCol w:w="1417"/>
        <w:gridCol w:w="1583"/>
        <w:gridCol w:w="3120"/>
        <w:gridCol w:w="2834"/>
        <w:gridCol w:w="2786"/>
      </w:tblGrid>
      <w:tr>
        <w:trPr/>
        <w:tc>
          <w:tcPr>
            <w:tcW w:w="1341" w:type="dxa"/>
            <w:tcBorders>
              <w:top w:val="single" w:sz="4" w:space="0" w:color="000000"/>
              <w:left w:val="single" w:sz="4" w:space="0" w:color="000000"/>
              <w:bottom w:val="single" w:sz="4" w:space="0" w:color="000000"/>
            </w:tcBorders>
          </w:tcPr>
          <w:p>
            <w:pPr>
              <w:pStyle w:val="Normal"/>
              <w:jc w:val="center"/>
              <w:rPr>
                <w:b/>
                <w:sz w:val="14"/>
                <w:szCs w:val="14"/>
              </w:rPr>
            </w:pPr>
            <w:r>
              <w:rPr>
                <w:b/>
                <w:sz w:val="14"/>
                <w:szCs w:val="14"/>
              </w:rPr>
              <w:t>ΦΥΤΙΚΕΣ</w:t>
            </w:r>
          </w:p>
          <w:p>
            <w:pPr>
              <w:pStyle w:val="Normal"/>
              <w:jc w:val="center"/>
              <w:rPr>
                <w:b/>
                <w:sz w:val="14"/>
                <w:szCs w:val="14"/>
              </w:rPr>
            </w:pPr>
            <w:r>
              <w:rPr>
                <w:b/>
                <w:sz w:val="14"/>
                <w:szCs w:val="14"/>
              </w:rPr>
              <w:t>ΟΥΣΙΕΣ</w:t>
            </w:r>
          </w:p>
          <w:p>
            <w:pPr>
              <w:pStyle w:val="Normal"/>
              <w:jc w:val="center"/>
              <w:rPr>
                <w:b/>
                <w:sz w:val="14"/>
                <w:szCs w:val="14"/>
              </w:rPr>
            </w:pPr>
            <w:r>
              <w:rPr>
                <w:b/>
                <w:sz w:val="14"/>
                <w:szCs w:val="14"/>
              </w:rPr>
              <w:t>επί τοις %  Μέγιστη</w:t>
            </w:r>
          </w:p>
        </w:tc>
        <w:tc>
          <w:tcPr>
            <w:tcW w:w="1423" w:type="dxa"/>
            <w:tcBorders>
              <w:top w:val="single" w:sz="4" w:space="0" w:color="000000"/>
              <w:left w:val="single" w:sz="4" w:space="0" w:color="000000"/>
              <w:bottom w:val="single" w:sz="4" w:space="0" w:color="000000"/>
            </w:tcBorders>
          </w:tcPr>
          <w:p>
            <w:pPr>
              <w:pStyle w:val="Normal"/>
              <w:jc w:val="center"/>
              <w:rPr>
                <w:b/>
                <w:sz w:val="14"/>
                <w:szCs w:val="14"/>
              </w:rPr>
            </w:pPr>
            <w:r>
              <w:rPr>
                <w:b/>
                <w:sz w:val="14"/>
                <w:szCs w:val="14"/>
              </w:rPr>
              <w:t>ΛΙΠΑΡΕΣ</w:t>
            </w:r>
          </w:p>
          <w:p>
            <w:pPr>
              <w:pStyle w:val="Normal"/>
              <w:jc w:val="center"/>
              <w:rPr>
                <w:b/>
                <w:sz w:val="14"/>
                <w:szCs w:val="14"/>
              </w:rPr>
            </w:pPr>
            <w:r>
              <w:rPr>
                <w:b/>
                <w:sz w:val="14"/>
                <w:szCs w:val="14"/>
              </w:rPr>
              <w:t>ΟΥΣΙΕΣ</w:t>
            </w:r>
          </w:p>
          <w:p>
            <w:pPr>
              <w:pStyle w:val="Normal"/>
              <w:jc w:val="center"/>
              <w:rPr>
                <w:b/>
                <w:sz w:val="14"/>
                <w:szCs w:val="14"/>
              </w:rPr>
            </w:pPr>
            <w:r>
              <w:rPr>
                <w:b/>
                <w:sz w:val="14"/>
                <w:szCs w:val="14"/>
              </w:rPr>
              <w:t>επί τοις % Μέγιστη</w:t>
            </w:r>
          </w:p>
        </w:tc>
        <w:tc>
          <w:tcPr>
            <w:tcW w:w="1417" w:type="dxa"/>
            <w:tcBorders>
              <w:top w:val="single" w:sz="4" w:space="0" w:color="000000"/>
              <w:left w:val="single" w:sz="4" w:space="0" w:color="000000"/>
              <w:bottom w:val="single" w:sz="4" w:space="0" w:color="000000"/>
            </w:tcBorders>
          </w:tcPr>
          <w:p>
            <w:pPr>
              <w:pStyle w:val="Normal"/>
              <w:jc w:val="center"/>
              <w:rPr>
                <w:b/>
                <w:sz w:val="14"/>
                <w:szCs w:val="14"/>
              </w:rPr>
            </w:pPr>
            <w:r>
              <w:rPr>
                <w:b/>
                <w:sz w:val="14"/>
                <w:szCs w:val="14"/>
              </w:rPr>
              <w:t>ΑΠΩΛΕΙΑ</w:t>
            </w:r>
          </w:p>
          <w:p>
            <w:pPr>
              <w:pStyle w:val="Normal"/>
              <w:jc w:val="center"/>
              <w:rPr>
                <w:b/>
                <w:sz w:val="14"/>
                <w:szCs w:val="14"/>
              </w:rPr>
            </w:pPr>
            <w:r>
              <w:rPr>
                <w:b/>
                <w:sz w:val="14"/>
                <w:szCs w:val="14"/>
              </w:rPr>
              <w:t>ΔΙ' ΕΚΠΛΥΣΕΩΣ</w:t>
            </w:r>
          </w:p>
          <w:p>
            <w:pPr>
              <w:pStyle w:val="Normal"/>
              <w:jc w:val="center"/>
              <w:rPr>
                <w:b/>
                <w:sz w:val="14"/>
                <w:szCs w:val="14"/>
              </w:rPr>
            </w:pPr>
            <w:r>
              <w:rPr>
                <w:b/>
                <w:sz w:val="14"/>
                <w:szCs w:val="14"/>
              </w:rPr>
              <w:t>επί τοις % Μεγίστη</w:t>
            </w:r>
          </w:p>
        </w:tc>
        <w:tc>
          <w:tcPr>
            <w:tcW w:w="1583" w:type="dxa"/>
            <w:tcBorders>
              <w:top w:val="single" w:sz="4" w:space="0" w:color="000000"/>
              <w:left w:val="single" w:sz="4" w:space="0" w:color="000000"/>
              <w:bottom w:val="single" w:sz="4" w:space="0" w:color="000000"/>
            </w:tcBorders>
          </w:tcPr>
          <w:p>
            <w:pPr>
              <w:pStyle w:val="Normal"/>
              <w:jc w:val="center"/>
              <w:rPr>
                <w:b/>
                <w:sz w:val="14"/>
                <w:szCs w:val="14"/>
              </w:rPr>
            </w:pPr>
            <w:r>
              <w:rPr>
                <w:b/>
                <w:sz w:val="14"/>
                <w:szCs w:val="14"/>
              </w:rPr>
              <w:t>ΥΦΑΝΣΗ</w:t>
            </w:r>
          </w:p>
        </w:tc>
        <w:tc>
          <w:tcPr>
            <w:tcW w:w="3120" w:type="dxa"/>
            <w:tcBorders>
              <w:top w:val="single" w:sz="4" w:space="0" w:color="000000"/>
              <w:left w:val="single" w:sz="4" w:space="0" w:color="000000"/>
              <w:bottom w:val="single" w:sz="4" w:space="0" w:color="000000"/>
            </w:tcBorders>
          </w:tcPr>
          <w:p>
            <w:pPr>
              <w:pStyle w:val="Normal"/>
              <w:rPr>
                <w:b/>
                <w:sz w:val="14"/>
                <w:szCs w:val="14"/>
              </w:rPr>
            </w:pPr>
            <w:r>
              <w:rPr>
                <w:b/>
                <w:sz w:val="14"/>
                <w:szCs w:val="14"/>
              </w:rPr>
              <w:t>ΤΙΤΛΟΣ  ΝΗΜΑΤΟΣ         ΤΙΤΛΟΣ  ΝΗΜΑΤΟΣ</w:t>
            </w:r>
          </w:p>
          <w:p>
            <w:pPr>
              <w:pStyle w:val="Normal"/>
              <w:rPr/>
            </w:pPr>
            <w:r>
              <w:rPr>
                <w:rFonts w:eastAsia="Arial"/>
                <w:b/>
                <w:sz w:val="14"/>
                <w:szCs w:val="14"/>
              </w:rPr>
              <w:t xml:space="preserve">      </w:t>
            </w:r>
            <w:r>
              <w:rPr>
                <w:b/>
                <w:sz w:val="14"/>
                <w:szCs w:val="14"/>
              </w:rPr>
              <w:t>ΣΤΗΜΟΝΙΟΥ                       ΚΡΟΚΗΣ</w:t>
            </w:r>
          </w:p>
          <w:p>
            <w:pPr>
              <w:pStyle w:val="Normal"/>
              <w:rPr>
                <w:b/>
                <w:sz w:val="14"/>
                <w:szCs w:val="14"/>
              </w:rPr>
            </w:pPr>
            <w:r>
              <w:rPr>
                <w:b/>
                <w:sz w:val="14"/>
                <w:szCs w:val="14"/>
              </w:rPr>
            </w:r>
          </w:p>
        </w:tc>
        <w:tc>
          <w:tcPr>
            <w:tcW w:w="2834" w:type="dxa"/>
            <w:tcBorders>
              <w:top w:val="single" w:sz="4" w:space="0" w:color="000000"/>
              <w:left w:val="single" w:sz="4" w:space="0" w:color="000000"/>
              <w:bottom w:val="single" w:sz="4" w:space="0" w:color="000000"/>
            </w:tcBorders>
          </w:tcPr>
          <w:p>
            <w:pPr>
              <w:pStyle w:val="Normal"/>
              <w:jc w:val="center"/>
              <w:rPr>
                <w:b/>
                <w:sz w:val="14"/>
                <w:szCs w:val="14"/>
              </w:rPr>
            </w:pPr>
            <w:r>
              <w:rPr>
                <w:b/>
                <w:sz w:val="14"/>
                <w:szCs w:val="14"/>
              </w:rPr>
              <w:t>ΣΤΑΘΕΡΟΤΗΤΑ ΧΡΩΜΑΤΙΣΜΟΥ</w:t>
            </w:r>
          </w:p>
          <w:p>
            <w:pPr>
              <w:pStyle w:val="Normal"/>
              <w:jc w:val="center"/>
              <w:rPr>
                <w:b/>
                <w:sz w:val="14"/>
                <w:szCs w:val="14"/>
              </w:rPr>
            </w:pPr>
            <w:r>
              <w:rPr>
                <w:b/>
                <w:sz w:val="14"/>
                <w:szCs w:val="14"/>
              </w:rPr>
              <w:t>Ελάχιστη</w:t>
            </w:r>
          </w:p>
          <w:p>
            <w:pPr>
              <w:pStyle w:val="Normal"/>
              <w:jc w:val="center"/>
              <w:rPr>
                <w:b/>
                <w:sz w:val="14"/>
                <w:szCs w:val="14"/>
              </w:rPr>
            </w:pPr>
            <w:r>
              <w:rPr>
                <w:b/>
                <w:sz w:val="14"/>
                <w:szCs w:val="14"/>
              </w:rPr>
              <w:t>Σε μονάδες της κλίμακας των γκρι</w:t>
            </w:r>
          </w:p>
          <w:p>
            <w:pPr>
              <w:pStyle w:val="Normal"/>
              <w:jc w:val="center"/>
              <w:rPr>
                <w:b/>
                <w:sz w:val="14"/>
                <w:szCs w:val="14"/>
              </w:rPr>
            </w:pPr>
            <w:r>
              <w:rPr>
                <w:b/>
                <w:sz w:val="14"/>
                <w:szCs w:val="14"/>
              </w:rPr>
              <w:t>όπως ορίζεται στα</w:t>
            </w:r>
          </w:p>
          <w:p>
            <w:pPr>
              <w:pStyle w:val="Normal"/>
              <w:jc w:val="center"/>
              <w:rPr>
                <w:b/>
                <w:sz w:val="14"/>
                <w:szCs w:val="14"/>
              </w:rPr>
            </w:pPr>
            <w:r>
              <w:rPr>
                <w:b/>
                <w:sz w:val="14"/>
                <w:szCs w:val="14"/>
              </w:rPr>
              <w:t>ΕΝ ISO 105 - A01 (1994)</w:t>
            </w:r>
          </w:p>
          <w:p>
            <w:pPr>
              <w:pStyle w:val="Normal"/>
              <w:jc w:val="center"/>
              <w:rPr>
                <w:b/>
                <w:sz w:val="14"/>
                <w:szCs w:val="14"/>
              </w:rPr>
            </w:pPr>
            <w:r>
              <w:rPr>
                <w:b/>
                <w:sz w:val="14"/>
                <w:szCs w:val="14"/>
              </w:rPr>
              <w:t>και EN 20105-A02 (1997)</w:t>
            </w:r>
          </w:p>
          <w:p>
            <w:pPr>
              <w:pStyle w:val="Normal"/>
              <w:jc w:val="center"/>
              <w:rPr/>
            </w:pPr>
            <w:r>
              <w:rPr>
                <w:b/>
                <w:sz w:val="14"/>
                <w:szCs w:val="14"/>
              </w:rPr>
              <w:t xml:space="preserve">και σε μονάδες της κλίμακας των μπλε όπως ορίζεται στο </w:t>
            </w:r>
            <w:r>
              <w:rPr>
                <w:b/>
                <w:sz w:val="14"/>
                <w:szCs w:val="14"/>
                <w:lang w:val="en-US"/>
              </w:rPr>
              <w:t>EN</w:t>
            </w:r>
            <w:r>
              <w:rPr>
                <w:b/>
                <w:sz w:val="14"/>
                <w:szCs w:val="14"/>
              </w:rPr>
              <w:t xml:space="preserve"> </w:t>
            </w:r>
            <w:r>
              <w:rPr>
                <w:b/>
                <w:sz w:val="14"/>
                <w:szCs w:val="14"/>
                <w:lang w:val="en-US"/>
              </w:rPr>
              <w:t>ISO</w:t>
            </w:r>
            <w:r>
              <w:rPr>
                <w:b/>
                <w:sz w:val="14"/>
                <w:szCs w:val="14"/>
              </w:rPr>
              <w:t xml:space="preserve"> 105-</w:t>
            </w:r>
            <w:r>
              <w:rPr>
                <w:b/>
                <w:sz w:val="14"/>
                <w:szCs w:val="14"/>
                <w:lang w:val="en-US"/>
              </w:rPr>
              <w:t>B</w:t>
            </w:r>
            <w:r>
              <w:rPr>
                <w:b/>
                <w:sz w:val="14"/>
                <w:szCs w:val="14"/>
              </w:rPr>
              <w:t>01</w:t>
            </w:r>
          </w:p>
        </w:tc>
        <w:tc>
          <w:tcPr>
            <w:tcW w:w="2786" w:type="dxa"/>
            <w:tcBorders>
              <w:top w:val="single" w:sz="6" w:space="0" w:color="000000"/>
              <w:left w:val="single" w:sz="4" w:space="0" w:color="000000"/>
              <w:bottom w:val="single" w:sz="4" w:space="0" w:color="000000"/>
              <w:right w:val="single" w:sz="6" w:space="0" w:color="000000"/>
            </w:tcBorders>
          </w:tcPr>
          <w:p>
            <w:pPr>
              <w:pStyle w:val="Normal"/>
              <w:jc w:val="center"/>
              <w:rPr/>
            </w:pPr>
            <w:r>
              <w:rPr>
                <w:b/>
                <w:sz w:val="14"/>
                <w:szCs w:val="14"/>
              </w:rPr>
              <w:t xml:space="preserve">Αντοχή στο </w:t>
            </w:r>
            <w:r>
              <w:rPr>
                <w:b/>
                <w:sz w:val="14"/>
                <w:szCs w:val="14"/>
                <w:lang w:val="en-US"/>
              </w:rPr>
              <w:t>Pilling</w:t>
            </w:r>
          </w:p>
        </w:tc>
      </w:tr>
      <w:tr>
        <w:trPr>
          <w:trHeight w:val="320" w:hRule="atLeast"/>
        </w:trPr>
        <w:tc>
          <w:tcPr>
            <w:tcW w:w="1341" w:type="dxa"/>
            <w:tcBorders>
              <w:top w:val="single" w:sz="4" w:space="0" w:color="000000"/>
              <w:left w:val="single" w:sz="4" w:space="0" w:color="000000"/>
            </w:tcBorders>
          </w:tcPr>
          <w:p>
            <w:pPr>
              <w:pStyle w:val="Normal"/>
              <w:rPr>
                <w:sz w:val="12"/>
                <w:szCs w:val="12"/>
              </w:rPr>
            </w:pPr>
            <w:r>
              <w:rPr>
                <w:sz w:val="12"/>
                <w:szCs w:val="12"/>
              </w:rPr>
              <w:t>Ανοχή      Έκπτωση</w:t>
            </w:r>
          </w:p>
          <w:p>
            <w:pPr>
              <w:pStyle w:val="Normal"/>
              <w:rPr>
                <w:sz w:val="12"/>
                <w:szCs w:val="12"/>
              </w:rPr>
            </w:pPr>
            <w:r>
              <w:rPr>
                <w:sz w:val="12"/>
                <w:szCs w:val="12"/>
              </w:rPr>
              <w:t>επί τοις % επί τοις %</w:t>
            </w:r>
          </w:p>
        </w:tc>
        <w:tc>
          <w:tcPr>
            <w:tcW w:w="1423" w:type="dxa"/>
            <w:tcBorders>
              <w:top w:val="single" w:sz="4" w:space="0" w:color="000000"/>
              <w:left w:val="single" w:sz="4" w:space="0" w:color="000000"/>
            </w:tcBorders>
          </w:tcPr>
          <w:p>
            <w:pPr>
              <w:pStyle w:val="Normal"/>
              <w:rPr>
                <w:sz w:val="12"/>
                <w:szCs w:val="12"/>
              </w:rPr>
            </w:pPr>
            <w:r>
              <w:rPr>
                <w:sz w:val="12"/>
                <w:szCs w:val="12"/>
              </w:rPr>
              <w:t>Ανοχή          Έκπτωση</w:t>
            </w:r>
          </w:p>
          <w:p>
            <w:pPr>
              <w:pStyle w:val="Normal"/>
              <w:rPr>
                <w:sz w:val="12"/>
                <w:szCs w:val="12"/>
              </w:rPr>
            </w:pPr>
            <w:r>
              <w:rPr>
                <w:sz w:val="12"/>
                <w:szCs w:val="12"/>
              </w:rPr>
              <w:t>σε cm          επί τοις %</w:t>
            </w:r>
          </w:p>
        </w:tc>
        <w:tc>
          <w:tcPr>
            <w:tcW w:w="1417" w:type="dxa"/>
            <w:tcBorders>
              <w:top w:val="single" w:sz="4" w:space="0" w:color="000000"/>
              <w:left w:val="single" w:sz="4" w:space="0" w:color="000000"/>
            </w:tcBorders>
          </w:tcPr>
          <w:p>
            <w:pPr>
              <w:pStyle w:val="Normal"/>
              <w:rPr>
                <w:sz w:val="12"/>
                <w:szCs w:val="12"/>
              </w:rPr>
            </w:pPr>
            <w:r>
              <w:rPr>
                <w:sz w:val="12"/>
                <w:szCs w:val="12"/>
              </w:rPr>
              <w:t>Ανοχή        Έκπτωση</w:t>
            </w:r>
          </w:p>
          <w:p>
            <w:pPr>
              <w:pStyle w:val="Normal"/>
              <w:rPr>
                <w:sz w:val="12"/>
                <w:szCs w:val="12"/>
              </w:rPr>
            </w:pPr>
            <w:r>
              <w:rPr>
                <w:sz w:val="12"/>
                <w:szCs w:val="12"/>
              </w:rPr>
              <w:t>επί τοις %   επί τοις %</w:t>
            </w:r>
          </w:p>
        </w:tc>
        <w:tc>
          <w:tcPr>
            <w:tcW w:w="1583" w:type="dxa"/>
            <w:tcBorders>
              <w:top w:val="single" w:sz="4" w:space="0" w:color="000000"/>
              <w:left w:val="single" w:sz="4" w:space="0" w:color="000000"/>
            </w:tcBorders>
          </w:tcPr>
          <w:p>
            <w:pPr>
              <w:pStyle w:val="Normal"/>
              <w:snapToGrid w:val="false"/>
              <w:rPr>
                <w:b/>
                <w:sz w:val="12"/>
                <w:szCs w:val="12"/>
              </w:rPr>
            </w:pPr>
            <w:r>
              <w:rPr>
                <w:b/>
                <w:sz w:val="12"/>
                <w:szCs w:val="12"/>
              </w:rPr>
            </w:r>
          </w:p>
        </w:tc>
        <w:tc>
          <w:tcPr>
            <w:tcW w:w="3120" w:type="dxa"/>
            <w:tcBorders>
              <w:top w:val="single" w:sz="4" w:space="0" w:color="000000"/>
              <w:left w:val="single" w:sz="4" w:space="0" w:color="000000"/>
            </w:tcBorders>
          </w:tcPr>
          <w:p>
            <w:pPr>
              <w:pStyle w:val="Normal"/>
              <w:snapToGrid w:val="false"/>
              <w:rPr>
                <w:b/>
                <w:sz w:val="12"/>
                <w:szCs w:val="12"/>
              </w:rPr>
            </w:pPr>
            <w:r>
              <w:rPr>
                <w:b/>
                <w:sz w:val="12"/>
                <w:szCs w:val="12"/>
              </w:rPr>
            </w:r>
          </w:p>
        </w:tc>
        <w:tc>
          <w:tcPr>
            <w:tcW w:w="2834" w:type="dxa"/>
            <w:tcBorders>
              <w:top w:val="single" w:sz="4" w:space="0" w:color="000000"/>
              <w:left w:val="single" w:sz="4" w:space="0" w:color="000000"/>
            </w:tcBorders>
          </w:tcPr>
          <w:p>
            <w:pPr>
              <w:pStyle w:val="Normal"/>
              <w:rPr/>
            </w:pPr>
            <w:r>
              <w:rPr>
                <w:rFonts w:eastAsia="Arial"/>
                <w:b/>
                <w:sz w:val="12"/>
                <w:szCs w:val="12"/>
              </w:rPr>
              <w:t xml:space="preserve">        </w:t>
            </w:r>
            <w:r>
              <w:rPr>
                <w:b/>
                <w:sz w:val="12"/>
                <w:szCs w:val="12"/>
              </w:rPr>
              <w:t>Ανοχή                                  Έκπτωση</w:t>
            </w:r>
          </w:p>
          <w:p>
            <w:pPr>
              <w:pStyle w:val="Normal"/>
              <w:rPr/>
            </w:pPr>
            <w:r>
              <w:rPr>
                <w:rFonts w:eastAsia="Arial"/>
                <w:b/>
                <w:sz w:val="12"/>
                <w:szCs w:val="12"/>
              </w:rPr>
              <w:t xml:space="preserve">                                                      </w:t>
            </w:r>
            <w:r>
              <w:rPr>
                <w:b/>
                <w:sz w:val="12"/>
                <w:szCs w:val="12"/>
              </w:rPr>
              <w:t>επί τοις %</w:t>
            </w:r>
          </w:p>
        </w:tc>
        <w:tc>
          <w:tcPr>
            <w:tcW w:w="2786" w:type="dxa"/>
            <w:tcBorders>
              <w:top w:val="single" w:sz="4" w:space="0" w:color="000000"/>
              <w:left w:val="single" w:sz="4" w:space="0" w:color="000000"/>
              <w:right w:val="single" w:sz="6" w:space="0" w:color="000000"/>
            </w:tcBorders>
          </w:tcPr>
          <w:p>
            <w:pPr>
              <w:pStyle w:val="Normal"/>
              <w:rPr/>
            </w:pPr>
            <w:r>
              <w:rPr>
                <w:rFonts w:eastAsia="Arial"/>
                <w:b/>
                <w:sz w:val="12"/>
                <w:szCs w:val="12"/>
              </w:rPr>
              <w:t xml:space="preserve">        </w:t>
            </w:r>
            <w:r>
              <w:rPr>
                <w:b/>
                <w:sz w:val="12"/>
                <w:szCs w:val="12"/>
              </w:rPr>
              <w:t xml:space="preserve">Ανοχή     </w:t>
            </w:r>
            <w:r>
              <w:rPr>
                <w:b/>
                <w:sz w:val="12"/>
                <w:szCs w:val="12"/>
                <w:lang w:val="en-US"/>
              </w:rPr>
              <w:t xml:space="preserve">  </w:t>
            </w:r>
            <w:r>
              <w:rPr>
                <w:b/>
                <w:sz w:val="12"/>
                <w:szCs w:val="12"/>
              </w:rPr>
              <w:t xml:space="preserve">                    Έκπτωση</w:t>
            </w:r>
          </w:p>
          <w:p>
            <w:pPr>
              <w:pStyle w:val="Normal"/>
              <w:rPr/>
            </w:pPr>
            <w:r>
              <w:rPr>
                <w:rFonts w:eastAsia="Arial"/>
                <w:b/>
                <w:sz w:val="12"/>
                <w:szCs w:val="12"/>
                <w:lang w:val="en-US"/>
              </w:rPr>
              <w:t xml:space="preserve">        </w:t>
            </w:r>
            <w:r>
              <w:rPr>
                <w:rFonts w:eastAsia="Arial"/>
                <w:b/>
                <w:sz w:val="12"/>
                <w:szCs w:val="12"/>
              </w:rPr>
              <w:t xml:space="preserve">        </w:t>
            </w:r>
            <w:r>
              <w:rPr>
                <w:rFonts w:eastAsia="Arial"/>
                <w:b/>
                <w:sz w:val="12"/>
                <w:szCs w:val="12"/>
                <w:lang w:val="en-US"/>
              </w:rPr>
              <w:t xml:space="preserve">    </w:t>
            </w:r>
            <w:r>
              <w:rPr>
                <w:rFonts w:eastAsia="Arial"/>
                <w:b/>
                <w:sz w:val="12"/>
                <w:szCs w:val="12"/>
              </w:rPr>
              <w:t xml:space="preserve">  </w:t>
            </w:r>
            <w:r>
              <w:rPr>
                <w:rFonts w:eastAsia="Arial"/>
                <w:b/>
                <w:sz w:val="12"/>
                <w:szCs w:val="12"/>
                <w:lang w:val="en-US"/>
              </w:rPr>
              <w:t xml:space="preserve">   </w:t>
            </w:r>
            <w:r>
              <w:rPr>
                <w:rFonts w:eastAsia="Arial"/>
                <w:b/>
                <w:sz w:val="12"/>
                <w:szCs w:val="12"/>
              </w:rPr>
              <w:t xml:space="preserve">                     </w:t>
            </w:r>
            <w:r>
              <w:rPr>
                <w:b/>
                <w:sz w:val="12"/>
                <w:szCs w:val="12"/>
              </w:rPr>
              <w:t>επί τοις %</w:t>
            </w:r>
          </w:p>
        </w:tc>
      </w:tr>
      <w:tr>
        <w:trPr>
          <w:trHeight w:val="275" w:hRule="atLeast"/>
          <w:cantSplit w:val="true"/>
        </w:trPr>
        <w:tc>
          <w:tcPr>
            <w:tcW w:w="1341" w:type="dxa"/>
            <w:tcBorders>
              <w:top w:val="single" w:sz="4" w:space="0" w:color="000000"/>
              <w:left w:val="single" w:sz="4" w:space="0" w:color="000000"/>
              <w:bottom w:val="single" w:sz="4" w:space="0" w:color="000000"/>
            </w:tcBorders>
            <w:vAlign w:val="center"/>
          </w:tcPr>
          <w:p>
            <w:pPr>
              <w:pStyle w:val="Normal"/>
              <w:rPr>
                <w:b/>
                <w:sz w:val="14"/>
                <w:szCs w:val="14"/>
              </w:rPr>
            </w:pPr>
            <w:r>
              <w:rPr>
                <w:b/>
                <w:sz w:val="14"/>
                <w:szCs w:val="14"/>
              </w:rPr>
              <w:t>0,1%           0,5%</w:t>
            </w:r>
          </w:p>
        </w:tc>
        <w:tc>
          <w:tcPr>
            <w:tcW w:w="1423" w:type="dxa"/>
            <w:tcBorders>
              <w:top w:val="single" w:sz="4" w:space="0" w:color="000000"/>
              <w:left w:val="single" w:sz="4" w:space="0" w:color="000000"/>
              <w:bottom w:val="single" w:sz="4" w:space="0" w:color="000000"/>
            </w:tcBorders>
            <w:vAlign w:val="center"/>
          </w:tcPr>
          <w:p>
            <w:pPr>
              <w:pStyle w:val="Normal"/>
              <w:rPr>
                <w:b/>
                <w:sz w:val="14"/>
                <w:szCs w:val="14"/>
              </w:rPr>
            </w:pPr>
            <w:r>
              <w:rPr>
                <w:b/>
                <w:sz w:val="14"/>
                <w:szCs w:val="14"/>
              </w:rPr>
              <w:t>0,1%           0,2%</w:t>
            </w:r>
          </w:p>
        </w:tc>
        <w:tc>
          <w:tcPr>
            <w:tcW w:w="1417" w:type="dxa"/>
            <w:tcBorders>
              <w:top w:val="single" w:sz="4" w:space="0" w:color="000000"/>
              <w:left w:val="single" w:sz="4" w:space="0" w:color="000000"/>
              <w:bottom w:val="single" w:sz="4" w:space="0" w:color="000000"/>
            </w:tcBorders>
            <w:vAlign w:val="center"/>
          </w:tcPr>
          <w:p>
            <w:pPr>
              <w:pStyle w:val="Normal"/>
              <w:rPr/>
            </w:pPr>
            <w:r>
              <w:rPr>
                <w:rFonts w:eastAsia="Arial"/>
                <w:b/>
                <w:sz w:val="14"/>
                <w:szCs w:val="14"/>
              </w:rPr>
              <w:t xml:space="preserve"> </w:t>
            </w:r>
            <w:r>
              <w:rPr>
                <w:b/>
                <w:sz w:val="14"/>
                <w:szCs w:val="14"/>
              </w:rPr>
              <w:t>+1%               -</w:t>
            </w:r>
          </w:p>
        </w:tc>
        <w:tc>
          <w:tcPr>
            <w:tcW w:w="1583" w:type="dxa"/>
            <w:vMerge w:val="restart"/>
            <w:tcBorders>
              <w:top w:val="single" w:sz="4" w:space="0" w:color="000000"/>
              <w:left w:val="single" w:sz="4" w:space="0" w:color="000000"/>
            </w:tcBorders>
          </w:tcPr>
          <w:p>
            <w:pPr>
              <w:pStyle w:val="Normal"/>
              <w:rPr>
                <w:b/>
                <w:sz w:val="14"/>
                <w:szCs w:val="14"/>
              </w:rPr>
            </w:pPr>
            <w:r>
              <w:rPr>
                <w:b/>
                <w:sz w:val="14"/>
                <w:szCs w:val="14"/>
              </w:rPr>
              <w:t>Όπως καθορίζονται από τις προδιαγραφές</w:t>
            </w:r>
          </w:p>
        </w:tc>
        <w:tc>
          <w:tcPr>
            <w:tcW w:w="3120" w:type="dxa"/>
            <w:vMerge w:val="restart"/>
            <w:tcBorders>
              <w:top w:val="single" w:sz="4" w:space="0" w:color="000000"/>
              <w:left w:val="single" w:sz="4" w:space="0" w:color="000000"/>
            </w:tcBorders>
          </w:tcPr>
          <w:p>
            <w:pPr>
              <w:pStyle w:val="Normal"/>
              <w:rPr>
                <w:b/>
                <w:sz w:val="14"/>
                <w:szCs w:val="14"/>
              </w:rPr>
            </w:pPr>
            <w:r>
              <w:rPr>
                <w:b/>
                <w:sz w:val="14"/>
                <w:szCs w:val="14"/>
              </w:rPr>
              <w:t>1) Για τα υφάσματα ΠΕΝΙΕ δίδεται ανοχή στον τίτλο ± 3  Νούμερα</w:t>
            </w:r>
          </w:p>
        </w:tc>
        <w:tc>
          <w:tcPr>
            <w:tcW w:w="2834" w:type="dxa"/>
            <w:tcBorders>
              <w:top w:val="single" w:sz="4" w:space="0" w:color="000000"/>
              <w:left w:val="single" w:sz="4" w:space="0" w:color="000000"/>
              <w:bottom w:val="single" w:sz="4" w:space="0" w:color="000000"/>
            </w:tcBorders>
            <w:vAlign w:val="center"/>
          </w:tcPr>
          <w:p>
            <w:pPr>
              <w:pStyle w:val="Normal"/>
              <w:rPr>
                <w:b/>
                <w:sz w:val="14"/>
                <w:szCs w:val="14"/>
              </w:rPr>
            </w:pPr>
            <w:r>
              <w:rPr>
                <w:b/>
                <w:sz w:val="14"/>
                <w:szCs w:val="14"/>
              </w:rPr>
              <w:t>Στο ηλιακό φως  1                      –</w:t>
            </w:r>
          </w:p>
        </w:tc>
        <w:tc>
          <w:tcPr>
            <w:tcW w:w="2786" w:type="dxa"/>
            <w:tcBorders>
              <w:top w:val="single" w:sz="4" w:space="0" w:color="000000"/>
              <w:left w:val="single" w:sz="4" w:space="0" w:color="000000"/>
              <w:right w:val="single" w:sz="6" w:space="0" w:color="000000"/>
            </w:tcBorders>
          </w:tcPr>
          <w:p>
            <w:pPr>
              <w:pStyle w:val="Normal"/>
              <w:rPr/>
            </w:pPr>
            <w:r>
              <w:rPr>
                <w:rFonts w:eastAsia="Arial"/>
                <w:b/>
                <w:sz w:val="14"/>
                <w:szCs w:val="14"/>
              </w:rPr>
              <w:t xml:space="preserve">         </w:t>
            </w:r>
            <w:r>
              <w:rPr>
                <w:rFonts w:eastAsia="Arial"/>
                <w:b/>
                <w:sz w:val="20"/>
                <w:lang w:val="en-US"/>
              </w:rPr>
              <w:t xml:space="preserve"> </w:t>
            </w:r>
            <w:r>
              <w:rPr>
                <w:b/>
                <w:sz w:val="20"/>
                <w:lang w:val="en-US"/>
              </w:rPr>
              <w:t xml:space="preserve">- ½ </w:t>
            </w:r>
            <w:r>
              <w:rPr>
                <w:b/>
                <w:sz w:val="14"/>
                <w:szCs w:val="14"/>
                <w:lang w:val="en-US"/>
              </w:rPr>
              <w:t xml:space="preserve">        </w:t>
            </w:r>
            <w:r>
              <w:rPr>
                <w:b/>
                <w:sz w:val="14"/>
                <w:szCs w:val="14"/>
              </w:rPr>
              <w:t xml:space="preserve">                    </w:t>
            </w:r>
            <w:r>
              <w:rPr>
                <w:b/>
                <w:sz w:val="14"/>
                <w:szCs w:val="14"/>
                <w:lang w:val="en-US"/>
              </w:rPr>
              <w:t xml:space="preserve">   </w:t>
            </w:r>
            <w:r>
              <w:rPr>
                <w:b/>
                <w:sz w:val="20"/>
                <w:lang w:val="en-US"/>
              </w:rPr>
              <w:t>-</w:t>
            </w:r>
          </w:p>
        </w:tc>
      </w:tr>
      <w:tr>
        <w:trPr>
          <w:trHeight w:val="289" w:hRule="atLeast"/>
          <w:cantSplit w:val="true"/>
        </w:trPr>
        <w:tc>
          <w:tcPr>
            <w:tcW w:w="1341" w:type="dxa"/>
            <w:tcBorders>
              <w:top w:val="single" w:sz="4" w:space="0" w:color="000000"/>
              <w:left w:val="single" w:sz="4" w:space="0" w:color="000000"/>
              <w:bottom w:val="single" w:sz="4" w:space="0" w:color="000000"/>
            </w:tcBorders>
            <w:vAlign w:val="center"/>
          </w:tcPr>
          <w:p>
            <w:pPr>
              <w:pStyle w:val="Normal"/>
              <w:rPr>
                <w:b/>
                <w:sz w:val="14"/>
                <w:szCs w:val="14"/>
              </w:rPr>
            </w:pPr>
            <w:r>
              <w:rPr>
                <w:b/>
                <w:sz w:val="14"/>
                <w:szCs w:val="14"/>
              </w:rPr>
              <w:t>0,2%           1,0%</w:t>
            </w:r>
          </w:p>
        </w:tc>
        <w:tc>
          <w:tcPr>
            <w:tcW w:w="1423" w:type="dxa"/>
            <w:tcBorders>
              <w:top w:val="single" w:sz="4" w:space="0" w:color="000000"/>
              <w:left w:val="single" w:sz="4" w:space="0" w:color="000000"/>
              <w:bottom w:val="single" w:sz="4" w:space="0" w:color="000000"/>
            </w:tcBorders>
            <w:vAlign w:val="center"/>
          </w:tcPr>
          <w:p>
            <w:pPr>
              <w:pStyle w:val="Normal"/>
              <w:rPr>
                <w:b/>
                <w:sz w:val="14"/>
                <w:szCs w:val="14"/>
              </w:rPr>
            </w:pPr>
            <w:r>
              <w:rPr>
                <w:b/>
                <w:sz w:val="14"/>
                <w:szCs w:val="14"/>
              </w:rPr>
              <w:t>0,2%           0,4%</w:t>
            </w:r>
          </w:p>
        </w:tc>
        <w:tc>
          <w:tcPr>
            <w:tcW w:w="1417" w:type="dxa"/>
            <w:tcBorders>
              <w:top w:val="single" w:sz="4" w:space="0" w:color="000000"/>
              <w:left w:val="single" w:sz="4" w:space="0" w:color="000000"/>
            </w:tcBorders>
            <w:vAlign w:val="center"/>
          </w:tcPr>
          <w:p>
            <w:pPr>
              <w:pStyle w:val="Normal"/>
              <w:rPr/>
            </w:pPr>
            <w:r>
              <w:rPr>
                <w:rFonts w:eastAsia="Arial"/>
                <w:b/>
                <w:sz w:val="14"/>
                <w:szCs w:val="14"/>
              </w:rPr>
              <w:t xml:space="preserve">  </w:t>
            </w:r>
            <w:r>
              <w:rPr>
                <w:b/>
                <w:sz w:val="14"/>
                <w:szCs w:val="14"/>
              </w:rPr>
              <w:t>2%               1%</w:t>
            </w:r>
          </w:p>
        </w:tc>
        <w:tc>
          <w:tcPr>
            <w:tcW w:w="1583" w:type="dxa"/>
            <w:vMerge w:val="continue"/>
            <w:tcBorders>
              <w:top w:val="single" w:sz="4" w:space="0" w:color="000000"/>
              <w:left w:val="single" w:sz="4" w:space="0" w:color="000000"/>
            </w:tcBorders>
          </w:tcPr>
          <w:p>
            <w:pPr>
              <w:pStyle w:val="Normal"/>
              <w:snapToGrid w:val="false"/>
              <w:rPr>
                <w:b/>
                <w:sz w:val="14"/>
                <w:szCs w:val="14"/>
              </w:rPr>
            </w:pPr>
            <w:r>
              <w:rPr>
                <w:b/>
                <w:sz w:val="14"/>
                <w:szCs w:val="14"/>
              </w:rPr>
            </w:r>
          </w:p>
        </w:tc>
        <w:tc>
          <w:tcPr>
            <w:tcW w:w="3120" w:type="dxa"/>
            <w:vMerge w:val="continue"/>
            <w:tcBorders>
              <w:top w:val="single" w:sz="4" w:space="0" w:color="000000"/>
              <w:left w:val="single" w:sz="4" w:space="0" w:color="000000"/>
            </w:tcBorders>
          </w:tcPr>
          <w:p>
            <w:pPr>
              <w:pStyle w:val="Normal"/>
              <w:snapToGrid w:val="false"/>
              <w:rPr>
                <w:b/>
                <w:sz w:val="14"/>
                <w:szCs w:val="14"/>
              </w:rPr>
            </w:pPr>
            <w:r>
              <w:rPr>
                <w:b/>
                <w:sz w:val="14"/>
                <w:szCs w:val="14"/>
              </w:rPr>
            </w:r>
          </w:p>
        </w:tc>
        <w:tc>
          <w:tcPr>
            <w:tcW w:w="2834" w:type="dxa"/>
            <w:tcBorders>
              <w:top w:val="single" w:sz="4" w:space="0" w:color="000000"/>
              <w:left w:val="single" w:sz="4" w:space="0" w:color="000000"/>
              <w:bottom w:val="single" w:sz="4" w:space="0" w:color="000000"/>
            </w:tcBorders>
            <w:vAlign w:val="center"/>
          </w:tcPr>
          <w:p>
            <w:pPr>
              <w:pStyle w:val="Normal"/>
              <w:rPr/>
            </w:pPr>
            <w:r>
              <w:rPr>
                <w:b/>
                <w:sz w:val="14"/>
                <w:szCs w:val="14"/>
              </w:rPr>
              <w:t xml:space="preserve">Στο ηλιακό φως </w:t>
            </w:r>
            <w:r>
              <w:rPr>
                <w:rFonts w:eastAsia="Symbol" w:cs="Symbol" w:ascii="Symbol" w:hAnsi="Symbol"/>
                <w:b/>
                <w:sz w:val="14"/>
                <w:szCs w:val="14"/>
              </w:rPr>
              <w:sym w:font="Symbol" w:char="f03e"/>
            </w:r>
            <w:r>
              <w:rPr>
                <w:b/>
                <w:sz w:val="14"/>
                <w:szCs w:val="14"/>
              </w:rPr>
              <w:t>1              Απόρριψη</w:t>
            </w:r>
          </w:p>
        </w:tc>
        <w:tc>
          <w:tcPr>
            <w:tcW w:w="2786" w:type="dxa"/>
            <w:tcBorders>
              <w:left w:val="single" w:sz="4" w:space="0" w:color="000000"/>
              <w:right w:val="single" w:sz="6" w:space="0" w:color="000000"/>
            </w:tcBorders>
          </w:tcPr>
          <w:p>
            <w:pPr>
              <w:pStyle w:val="Normal"/>
              <w:rPr/>
            </w:pPr>
            <w:r>
              <w:rPr>
                <w:rFonts w:eastAsia="Arial"/>
                <w:b/>
                <w:sz w:val="14"/>
                <w:szCs w:val="14"/>
              </w:rPr>
              <w:t xml:space="preserve">           </w:t>
            </w:r>
            <w:r>
              <w:rPr>
                <w:rFonts w:eastAsia="Arial"/>
                <w:b/>
                <w:sz w:val="14"/>
                <w:szCs w:val="14"/>
                <w:lang w:val="en-US"/>
              </w:rPr>
              <w:t xml:space="preserve">   </w:t>
            </w:r>
            <w:r>
              <w:rPr>
                <w:b/>
                <w:sz w:val="14"/>
                <w:szCs w:val="14"/>
                <w:lang w:val="en-US"/>
              </w:rPr>
              <w:t xml:space="preserve">1          </w:t>
            </w:r>
            <w:r>
              <w:rPr>
                <w:b/>
                <w:sz w:val="14"/>
                <w:szCs w:val="14"/>
              </w:rPr>
              <w:t xml:space="preserve">                       </w:t>
            </w:r>
            <w:r>
              <w:rPr>
                <w:b/>
                <w:sz w:val="14"/>
                <w:szCs w:val="14"/>
                <w:lang w:val="en-US"/>
              </w:rPr>
              <w:t>2%</w:t>
            </w:r>
          </w:p>
        </w:tc>
      </w:tr>
      <w:tr>
        <w:trPr>
          <w:trHeight w:val="269" w:hRule="atLeast"/>
          <w:cantSplit w:val="true"/>
        </w:trPr>
        <w:tc>
          <w:tcPr>
            <w:tcW w:w="1341" w:type="dxa"/>
            <w:tcBorders>
              <w:top w:val="single" w:sz="4" w:space="0" w:color="000000"/>
              <w:left w:val="single" w:sz="4" w:space="0" w:color="000000"/>
              <w:bottom w:val="single" w:sz="4" w:space="0" w:color="000000"/>
            </w:tcBorders>
            <w:vAlign w:val="center"/>
          </w:tcPr>
          <w:p>
            <w:pPr>
              <w:pStyle w:val="Normal"/>
              <w:rPr>
                <w:b/>
                <w:sz w:val="14"/>
                <w:szCs w:val="14"/>
              </w:rPr>
            </w:pPr>
            <w:r>
              <w:rPr>
                <w:b/>
                <w:sz w:val="14"/>
                <w:szCs w:val="14"/>
              </w:rPr>
              <w:t>0,3%           1,5%</w:t>
            </w:r>
          </w:p>
        </w:tc>
        <w:tc>
          <w:tcPr>
            <w:tcW w:w="1423" w:type="dxa"/>
            <w:tcBorders>
              <w:top w:val="single" w:sz="4" w:space="0" w:color="000000"/>
              <w:left w:val="single" w:sz="4" w:space="0" w:color="000000"/>
              <w:bottom w:val="single" w:sz="4" w:space="0" w:color="000000"/>
            </w:tcBorders>
            <w:vAlign w:val="center"/>
          </w:tcPr>
          <w:p>
            <w:pPr>
              <w:pStyle w:val="Normal"/>
              <w:rPr>
                <w:b/>
                <w:sz w:val="14"/>
                <w:szCs w:val="14"/>
              </w:rPr>
            </w:pPr>
            <w:r>
              <w:rPr>
                <w:b/>
                <w:sz w:val="14"/>
                <w:szCs w:val="14"/>
              </w:rPr>
              <w:t>0,3%           0,9%</w:t>
            </w:r>
          </w:p>
        </w:tc>
        <w:tc>
          <w:tcPr>
            <w:tcW w:w="1417" w:type="dxa"/>
            <w:tcBorders>
              <w:left w:val="single" w:sz="4" w:space="0" w:color="000000"/>
            </w:tcBorders>
          </w:tcPr>
          <w:p>
            <w:pPr>
              <w:pStyle w:val="Normal"/>
              <w:snapToGrid w:val="false"/>
              <w:rPr>
                <w:b/>
                <w:sz w:val="14"/>
                <w:szCs w:val="14"/>
              </w:rPr>
            </w:pPr>
            <w:r>
              <w:rPr>
                <w:b/>
                <w:sz w:val="14"/>
                <w:szCs w:val="14"/>
              </w:rPr>
            </w:r>
          </w:p>
        </w:tc>
        <w:tc>
          <w:tcPr>
            <w:tcW w:w="1583" w:type="dxa"/>
            <w:vMerge w:val="continue"/>
            <w:tcBorders>
              <w:top w:val="single" w:sz="4" w:space="0" w:color="000000"/>
              <w:left w:val="single" w:sz="4" w:space="0" w:color="000000"/>
            </w:tcBorders>
          </w:tcPr>
          <w:p>
            <w:pPr>
              <w:pStyle w:val="Normal"/>
              <w:snapToGrid w:val="false"/>
              <w:rPr>
                <w:b/>
                <w:sz w:val="14"/>
                <w:szCs w:val="14"/>
              </w:rPr>
            </w:pPr>
            <w:r>
              <w:rPr>
                <w:b/>
                <w:sz w:val="14"/>
                <w:szCs w:val="14"/>
              </w:rPr>
            </w:r>
          </w:p>
        </w:tc>
        <w:tc>
          <w:tcPr>
            <w:tcW w:w="3120" w:type="dxa"/>
            <w:vMerge w:val="restart"/>
            <w:tcBorders>
              <w:left w:val="single" w:sz="4" w:space="0" w:color="000000"/>
            </w:tcBorders>
          </w:tcPr>
          <w:p>
            <w:pPr>
              <w:pStyle w:val="Normal"/>
              <w:rPr>
                <w:b/>
                <w:sz w:val="14"/>
                <w:szCs w:val="14"/>
              </w:rPr>
            </w:pPr>
            <w:r>
              <w:rPr>
                <w:b/>
                <w:sz w:val="14"/>
                <w:szCs w:val="14"/>
              </w:rPr>
              <w:t>2) Για τα υφάσματα ΚΑΡΝΤΕ δίδεται ανοχή στον τίτλο ± 1 Νούμερο</w:t>
            </w:r>
          </w:p>
        </w:tc>
        <w:tc>
          <w:tcPr>
            <w:tcW w:w="2834" w:type="dxa"/>
            <w:tcBorders>
              <w:top w:val="single" w:sz="4" w:space="0" w:color="000000"/>
              <w:left w:val="single" w:sz="4" w:space="0" w:color="000000"/>
              <w:bottom w:val="single" w:sz="4" w:space="0" w:color="000000"/>
            </w:tcBorders>
            <w:vAlign w:val="center"/>
          </w:tcPr>
          <w:p>
            <w:pPr>
              <w:pStyle w:val="Normal"/>
              <w:rPr>
                <w:b/>
                <w:sz w:val="14"/>
                <w:szCs w:val="14"/>
              </w:rPr>
            </w:pPr>
            <w:r>
              <w:rPr>
                <w:b/>
                <w:sz w:val="14"/>
                <w:szCs w:val="14"/>
              </w:rPr>
              <w:t>Λοιπές δοκιμασίες 1/2               –</w:t>
            </w:r>
          </w:p>
        </w:tc>
        <w:tc>
          <w:tcPr>
            <w:tcW w:w="2786" w:type="dxa"/>
            <w:tcBorders>
              <w:left w:val="single" w:sz="4" w:space="0" w:color="000000"/>
              <w:right w:val="single" w:sz="6" w:space="0" w:color="000000"/>
            </w:tcBorders>
          </w:tcPr>
          <w:p>
            <w:pPr>
              <w:pStyle w:val="Normal"/>
              <w:rPr/>
            </w:pPr>
            <w:r>
              <w:rPr>
                <w:rFonts w:eastAsia="Arial"/>
                <w:b/>
                <w:sz w:val="14"/>
                <w:szCs w:val="14"/>
              </w:rPr>
              <w:t xml:space="preserve">           </w:t>
            </w:r>
            <w:r>
              <w:rPr>
                <w:b/>
                <w:sz w:val="14"/>
                <w:szCs w:val="14"/>
                <w:lang w:val="en-US"/>
              </w:rPr>
              <w:t xml:space="preserve">&gt; 1         </w:t>
            </w:r>
            <w:r>
              <w:rPr>
                <w:b/>
                <w:sz w:val="14"/>
                <w:szCs w:val="14"/>
              </w:rPr>
              <w:t xml:space="preserve">                 Απόρριψη</w:t>
            </w:r>
          </w:p>
        </w:tc>
      </w:tr>
      <w:tr>
        <w:trPr>
          <w:trHeight w:val="272" w:hRule="atLeast"/>
          <w:cantSplit w:val="true"/>
        </w:trPr>
        <w:tc>
          <w:tcPr>
            <w:tcW w:w="1341" w:type="dxa"/>
            <w:tcBorders>
              <w:top w:val="single" w:sz="4" w:space="0" w:color="000000"/>
              <w:left w:val="single" w:sz="4" w:space="0" w:color="000000"/>
              <w:bottom w:val="single" w:sz="4" w:space="0" w:color="000000"/>
            </w:tcBorders>
            <w:vAlign w:val="center"/>
          </w:tcPr>
          <w:p>
            <w:pPr>
              <w:pStyle w:val="Normal"/>
              <w:rPr>
                <w:b/>
                <w:sz w:val="14"/>
                <w:szCs w:val="14"/>
              </w:rPr>
            </w:pPr>
            <w:r>
              <w:rPr>
                <w:b/>
                <w:sz w:val="14"/>
                <w:szCs w:val="14"/>
              </w:rPr>
              <w:t>0,4%           2,0%</w:t>
            </w:r>
          </w:p>
        </w:tc>
        <w:tc>
          <w:tcPr>
            <w:tcW w:w="1423" w:type="dxa"/>
            <w:tcBorders>
              <w:top w:val="single" w:sz="4" w:space="0" w:color="000000"/>
              <w:left w:val="single" w:sz="4" w:space="0" w:color="000000"/>
              <w:bottom w:val="single" w:sz="4" w:space="0" w:color="000000"/>
            </w:tcBorders>
            <w:vAlign w:val="center"/>
          </w:tcPr>
          <w:p>
            <w:pPr>
              <w:pStyle w:val="Normal"/>
              <w:rPr>
                <w:b/>
                <w:sz w:val="14"/>
                <w:szCs w:val="14"/>
              </w:rPr>
            </w:pPr>
            <w:r>
              <w:rPr>
                <w:b/>
                <w:sz w:val="14"/>
                <w:szCs w:val="14"/>
              </w:rPr>
              <w:t>0,4%           1,6%</w:t>
            </w:r>
          </w:p>
        </w:tc>
        <w:tc>
          <w:tcPr>
            <w:tcW w:w="1417" w:type="dxa"/>
            <w:tcBorders>
              <w:left w:val="single" w:sz="4" w:space="0" w:color="000000"/>
            </w:tcBorders>
          </w:tcPr>
          <w:p>
            <w:pPr>
              <w:pStyle w:val="Normal"/>
              <w:snapToGrid w:val="false"/>
              <w:rPr>
                <w:b/>
                <w:sz w:val="14"/>
                <w:szCs w:val="14"/>
              </w:rPr>
            </w:pPr>
            <w:r>
              <w:rPr>
                <w:b/>
                <w:sz w:val="14"/>
                <w:szCs w:val="14"/>
              </w:rPr>
            </w:r>
          </w:p>
        </w:tc>
        <w:tc>
          <w:tcPr>
            <w:tcW w:w="1583" w:type="dxa"/>
            <w:vMerge w:val="continue"/>
            <w:tcBorders>
              <w:top w:val="single" w:sz="4" w:space="0" w:color="000000"/>
              <w:left w:val="single" w:sz="4" w:space="0" w:color="000000"/>
            </w:tcBorders>
          </w:tcPr>
          <w:p>
            <w:pPr>
              <w:pStyle w:val="Normal"/>
              <w:snapToGrid w:val="false"/>
              <w:rPr>
                <w:b/>
                <w:sz w:val="14"/>
                <w:szCs w:val="14"/>
              </w:rPr>
            </w:pPr>
            <w:r>
              <w:rPr>
                <w:b/>
                <w:sz w:val="14"/>
                <w:szCs w:val="14"/>
              </w:rPr>
            </w:r>
          </w:p>
        </w:tc>
        <w:tc>
          <w:tcPr>
            <w:tcW w:w="3120" w:type="dxa"/>
            <w:vMerge w:val="continue"/>
            <w:tcBorders>
              <w:left w:val="single" w:sz="4" w:space="0" w:color="000000"/>
            </w:tcBorders>
          </w:tcPr>
          <w:p>
            <w:pPr>
              <w:pStyle w:val="Normal"/>
              <w:snapToGrid w:val="false"/>
              <w:rPr>
                <w:b/>
                <w:sz w:val="14"/>
                <w:szCs w:val="14"/>
              </w:rPr>
            </w:pPr>
            <w:r>
              <w:rPr>
                <w:b/>
                <w:sz w:val="14"/>
                <w:szCs w:val="14"/>
              </w:rPr>
            </w:r>
          </w:p>
        </w:tc>
        <w:tc>
          <w:tcPr>
            <w:tcW w:w="2834" w:type="dxa"/>
            <w:tcBorders>
              <w:top w:val="single" w:sz="4" w:space="0" w:color="000000"/>
              <w:left w:val="single" w:sz="4" w:space="0" w:color="000000"/>
              <w:bottom w:val="single" w:sz="4" w:space="0" w:color="000000"/>
            </w:tcBorders>
            <w:vAlign w:val="center"/>
          </w:tcPr>
          <w:p>
            <w:pPr>
              <w:pStyle w:val="Normal"/>
              <w:rPr>
                <w:b/>
                <w:sz w:val="14"/>
                <w:szCs w:val="14"/>
              </w:rPr>
            </w:pPr>
            <w:r>
              <w:rPr>
                <w:b/>
                <w:sz w:val="14"/>
                <w:szCs w:val="14"/>
              </w:rPr>
              <w:t>Λοιπές δοκιμασίες 1                 1%</w:t>
            </w:r>
          </w:p>
        </w:tc>
        <w:tc>
          <w:tcPr>
            <w:tcW w:w="2786" w:type="dxa"/>
            <w:tcBorders>
              <w:left w:val="single" w:sz="4" w:space="0" w:color="000000"/>
              <w:right w:val="single" w:sz="6" w:space="0" w:color="000000"/>
            </w:tcBorders>
          </w:tcPr>
          <w:p>
            <w:pPr>
              <w:pStyle w:val="Normal"/>
              <w:snapToGrid w:val="false"/>
              <w:rPr>
                <w:b/>
                <w:sz w:val="14"/>
                <w:szCs w:val="14"/>
              </w:rPr>
            </w:pPr>
            <w:r>
              <w:rPr>
                <w:b/>
                <w:sz w:val="14"/>
                <w:szCs w:val="14"/>
              </w:rPr>
            </w:r>
          </w:p>
        </w:tc>
      </w:tr>
      <w:tr>
        <w:trPr>
          <w:trHeight w:val="263" w:hRule="atLeast"/>
          <w:cantSplit w:val="true"/>
        </w:trPr>
        <w:tc>
          <w:tcPr>
            <w:tcW w:w="1341" w:type="dxa"/>
            <w:tcBorders>
              <w:top w:val="single" w:sz="4" w:space="0" w:color="000000"/>
              <w:left w:val="single" w:sz="4" w:space="0" w:color="000000"/>
            </w:tcBorders>
            <w:vAlign w:val="center"/>
          </w:tcPr>
          <w:p>
            <w:pPr>
              <w:pStyle w:val="Normal"/>
              <w:rPr>
                <w:b/>
                <w:sz w:val="14"/>
                <w:szCs w:val="14"/>
              </w:rPr>
            </w:pPr>
            <w:r>
              <w:rPr>
                <w:b/>
                <w:sz w:val="14"/>
                <w:szCs w:val="14"/>
              </w:rPr>
              <w:t>0,5%           2,5%</w:t>
            </w:r>
          </w:p>
        </w:tc>
        <w:tc>
          <w:tcPr>
            <w:tcW w:w="1423" w:type="dxa"/>
            <w:tcBorders>
              <w:top w:val="single" w:sz="4" w:space="0" w:color="000000"/>
              <w:left w:val="single" w:sz="4" w:space="0" w:color="000000"/>
            </w:tcBorders>
            <w:vAlign w:val="center"/>
          </w:tcPr>
          <w:p>
            <w:pPr>
              <w:pStyle w:val="Normal"/>
              <w:rPr>
                <w:b/>
                <w:sz w:val="14"/>
                <w:szCs w:val="14"/>
              </w:rPr>
            </w:pPr>
            <w:r>
              <w:rPr>
                <w:b/>
                <w:sz w:val="14"/>
                <w:szCs w:val="14"/>
              </w:rPr>
              <w:t>0,5%           2,5%</w:t>
            </w:r>
          </w:p>
        </w:tc>
        <w:tc>
          <w:tcPr>
            <w:tcW w:w="1417" w:type="dxa"/>
            <w:tcBorders>
              <w:left w:val="single" w:sz="4" w:space="0" w:color="000000"/>
            </w:tcBorders>
          </w:tcPr>
          <w:p>
            <w:pPr>
              <w:pStyle w:val="Normal"/>
              <w:snapToGrid w:val="false"/>
              <w:rPr>
                <w:b/>
                <w:sz w:val="14"/>
                <w:szCs w:val="14"/>
              </w:rPr>
            </w:pPr>
            <w:r>
              <w:rPr>
                <w:b/>
                <w:sz w:val="14"/>
                <w:szCs w:val="14"/>
              </w:rPr>
            </w:r>
          </w:p>
        </w:tc>
        <w:tc>
          <w:tcPr>
            <w:tcW w:w="1583" w:type="dxa"/>
            <w:vMerge w:val="continue"/>
            <w:tcBorders>
              <w:top w:val="single" w:sz="4" w:space="0" w:color="000000"/>
              <w:left w:val="single" w:sz="4" w:space="0" w:color="000000"/>
            </w:tcBorders>
          </w:tcPr>
          <w:p>
            <w:pPr>
              <w:pStyle w:val="Normal"/>
              <w:snapToGrid w:val="false"/>
              <w:rPr>
                <w:b/>
                <w:sz w:val="14"/>
                <w:szCs w:val="14"/>
              </w:rPr>
            </w:pPr>
            <w:r>
              <w:rPr>
                <w:b/>
                <w:sz w:val="14"/>
                <w:szCs w:val="14"/>
              </w:rPr>
            </w:r>
          </w:p>
        </w:tc>
        <w:tc>
          <w:tcPr>
            <w:tcW w:w="3120" w:type="dxa"/>
            <w:vMerge w:val="restart"/>
            <w:tcBorders>
              <w:left w:val="single" w:sz="4" w:space="0" w:color="000000"/>
            </w:tcBorders>
          </w:tcPr>
          <w:p>
            <w:pPr>
              <w:pStyle w:val="Normal"/>
              <w:snapToGrid w:val="false"/>
              <w:rPr>
                <w:b/>
                <w:sz w:val="14"/>
                <w:szCs w:val="14"/>
              </w:rPr>
            </w:pPr>
            <w:r>
              <w:rPr>
                <w:b/>
                <w:sz w:val="14"/>
                <w:szCs w:val="14"/>
              </w:rPr>
            </w:r>
          </w:p>
        </w:tc>
        <w:tc>
          <w:tcPr>
            <w:tcW w:w="2834" w:type="dxa"/>
            <w:vMerge w:val="restart"/>
            <w:tcBorders>
              <w:top w:val="single" w:sz="4" w:space="0" w:color="000000"/>
              <w:left w:val="single" w:sz="4" w:space="0" w:color="000000"/>
            </w:tcBorders>
            <w:vAlign w:val="center"/>
          </w:tcPr>
          <w:p>
            <w:pPr>
              <w:pStyle w:val="Normal"/>
              <w:rPr>
                <w:b/>
                <w:sz w:val="14"/>
                <w:szCs w:val="14"/>
              </w:rPr>
            </w:pPr>
            <w:r>
              <w:rPr>
                <w:b/>
                <w:sz w:val="14"/>
                <w:szCs w:val="14"/>
              </w:rPr>
              <w:t>Λοιπές δοκιμασίες &gt;1         Απόρριψη</w:t>
            </w:r>
          </w:p>
        </w:tc>
        <w:tc>
          <w:tcPr>
            <w:tcW w:w="2786" w:type="dxa"/>
            <w:tcBorders>
              <w:left w:val="single" w:sz="4" w:space="0" w:color="000000"/>
              <w:right w:val="single" w:sz="6" w:space="0" w:color="000000"/>
            </w:tcBorders>
          </w:tcPr>
          <w:p>
            <w:pPr>
              <w:pStyle w:val="Normal"/>
              <w:snapToGrid w:val="false"/>
              <w:rPr>
                <w:b/>
                <w:sz w:val="14"/>
                <w:szCs w:val="14"/>
              </w:rPr>
            </w:pPr>
            <w:r>
              <w:rPr>
                <w:b/>
                <w:sz w:val="14"/>
                <w:szCs w:val="14"/>
              </w:rPr>
            </w:r>
          </w:p>
        </w:tc>
      </w:tr>
      <w:tr>
        <w:trPr>
          <w:trHeight w:val="161" w:hRule="atLeast"/>
          <w:cantSplit w:val="true"/>
        </w:trPr>
        <w:tc>
          <w:tcPr>
            <w:tcW w:w="2764" w:type="dxa"/>
            <w:gridSpan w:val="2"/>
            <w:vMerge w:val="restart"/>
            <w:tcBorders>
              <w:left w:val="single" w:sz="4" w:space="0" w:color="000000"/>
            </w:tcBorders>
          </w:tcPr>
          <w:p>
            <w:pPr>
              <w:pStyle w:val="Normal"/>
              <w:rPr>
                <w:b/>
                <w:sz w:val="14"/>
                <w:szCs w:val="14"/>
              </w:rPr>
            </w:pPr>
            <w:r>
              <w:rPr>
                <w:b/>
                <w:sz w:val="14"/>
                <w:szCs w:val="14"/>
              </w:rPr>
              <w:t>Τα ανωτέρω ποσοστά ανοχών και εκπτώσεων για φυτικές και λιπαρές ουσίες νοούνται πέραν των προβλεπομένων από τις Τ.Π. ορίων</w:t>
            </w:r>
          </w:p>
        </w:tc>
        <w:tc>
          <w:tcPr>
            <w:tcW w:w="1417" w:type="dxa"/>
            <w:vMerge w:val="restart"/>
            <w:tcBorders>
              <w:left w:val="single" w:sz="4" w:space="0" w:color="000000"/>
            </w:tcBorders>
          </w:tcPr>
          <w:p>
            <w:pPr>
              <w:pStyle w:val="Normal"/>
              <w:snapToGrid w:val="false"/>
              <w:rPr>
                <w:b/>
                <w:sz w:val="14"/>
                <w:szCs w:val="14"/>
              </w:rPr>
            </w:pPr>
            <w:r>
              <w:rPr>
                <w:b/>
                <w:sz w:val="14"/>
                <w:szCs w:val="14"/>
              </w:rPr>
            </w:r>
          </w:p>
        </w:tc>
        <w:tc>
          <w:tcPr>
            <w:tcW w:w="1583" w:type="dxa"/>
            <w:vMerge w:val="continue"/>
            <w:tcBorders>
              <w:top w:val="single" w:sz="4" w:space="0" w:color="000000"/>
              <w:left w:val="single" w:sz="4" w:space="0" w:color="000000"/>
            </w:tcBorders>
          </w:tcPr>
          <w:p>
            <w:pPr>
              <w:pStyle w:val="Normal"/>
              <w:snapToGrid w:val="false"/>
              <w:rPr>
                <w:b/>
                <w:sz w:val="14"/>
                <w:szCs w:val="14"/>
              </w:rPr>
            </w:pPr>
            <w:r>
              <w:rPr>
                <w:b/>
                <w:sz w:val="14"/>
                <w:szCs w:val="14"/>
              </w:rPr>
            </w:r>
          </w:p>
        </w:tc>
        <w:tc>
          <w:tcPr>
            <w:tcW w:w="3120" w:type="dxa"/>
            <w:vMerge w:val="continue"/>
            <w:tcBorders>
              <w:left w:val="single" w:sz="4" w:space="0" w:color="000000"/>
            </w:tcBorders>
          </w:tcPr>
          <w:p>
            <w:pPr>
              <w:pStyle w:val="Normal"/>
              <w:snapToGrid w:val="false"/>
              <w:rPr>
                <w:b/>
                <w:sz w:val="14"/>
                <w:szCs w:val="14"/>
              </w:rPr>
            </w:pPr>
            <w:r>
              <w:rPr>
                <w:b/>
                <w:sz w:val="14"/>
                <w:szCs w:val="14"/>
              </w:rPr>
            </w:r>
          </w:p>
        </w:tc>
        <w:tc>
          <w:tcPr>
            <w:tcW w:w="2834" w:type="dxa"/>
            <w:vMerge w:val="continue"/>
            <w:tcBorders>
              <w:top w:val="single" w:sz="4" w:space="0" w:color="000000"/>
              <w:left w:val="single" w:sz="4" w:space="0" w:color="000000"/>
            </w:tcBorders>
            <w:vAlign w:val="center"/>
          </w:tcPr>
          <w:p>
            <w:pPr>
              <w:pStyle w:val="Normal"/>
              <w:snapToGrid w:val="false"/>
              <w:rPr>
                <w:b/>
                <w:sz w:val="14"/>
                <w:szCs w:val="14"/>
              </w:rPr>
            </w:pPr>
            <w:r>
              <w:rPr>
                <w:b/>
                <w:sz w:val="14"/>
                <w:szCs w:val="14"/>
              </w:rPr>
            </w:r>
          </w:p>
        </w:tc>
        <w:tc>
          <w:tcPr>
            <w:tcW w:w="2786" w:type="dxa"/>
            <w:tcBorders>
              <w:left w:val="single" w:sz="4" w:space="0" w:color="000000"/>
              <w:right w:val="single" w:sz="6" w:space="0" w:color="000000"/>
            </w:tcBorders>
          </w:tcPr>
          <w:p>
            <w:pPr>
              <w:pStyle w:val="Normal"/>
              <w:snapToGrid w:val="false"/>
              <w:rPr>
                <w:b/>
                <w:sz w:val="14"/>
                <w:szCs w:val="14"/>
              </w:rPr>
            </w:pPr>
            <w:r>
              <w:rPr>
                <w:b/>
                <w:sz w:val="14"/>
                <w:szCs w:val="14"/>
              </w:rPr>
            </w:r>
          </w:p>
        </w:tc>
      </w:tr>
      <w:tr>
        <w:trPr>
          <w:trHeight w:val="690" w:hRule="atLeast"/>
          <w:cantSplit w:val="true"/>
        </w:trPr>
        <w:tc>
          <w:tcPr>
            <w:tcW w:w="2764" w:type="dxa"/>
            <w:gridSpan w:val="2"/>
            <w:vMerge w:val="continue"/>
            <w:tcBorders>
              <w:left w:val="single" w:sz="4" w:space="0" w:color="000000"/>
            </w:tcBorders>
          </w:tcPr>
          <w:p>
            <w:pPr>
              <w:pStyle w:val="Normal"/>
              <w:snapToGrid w:val="false"/>
              <w:rPr>
                <w:b/>
                <w:sz w:val="14"/>
                <w:szCs w:val="14"/>
              </w:rPr>
            </w:pPr>
            <w:r>
              <w:rPr>
                <w:b/>
                <w:sz w:val="14"/>
                <w:szCs w:val="14"/>
              </w:rPr>
            </w:r>
          </w:p>
        </w:tc>
        <w:tc>
          <w:tcPr>
            <w:tcW w:w="1417" w:type="dxa"/>
            <w:vMerge w:val="continue"/>
            <w:tcBorders>
              <w:left w:val="single" w:sz="4" w:space="0" w:color="000000"/>
            </w:tcBorders>
          </w:tcPr>
          <w:p>
            <w:pPr>
              <w:pStyle w:val="Normal"/>
              <w:snapToGrid w:val="false"/>
              <w:rPr>
                <w:b/>
                <w:sz w:val="14"/>
                <w:szCs w:val="14"/>
              </w:rPr>
            </w:pPr>
            <w:r>
              <w:rPr>
                <w:b/>
                <w:sz w:val="14"/>
                <w:szCs w:val="14"/>
              </w:rPr>
            </w:r>
          </w:p>
        </w:tc>
        <w:tc>
          <w:tcPr>
            <w:tcW w:w="1583" w:type="dxa"/>
            <w:vMerge w:val="continue"/>
            <w:tcBorders>
              <w:top w:val="single" w:sz="4" w:space="0" w:color="000000"/>
              <w:left w:val="single" w:sz="4" w:space="0" w:color="000000"/>
            </w:tcBorders>
          </w:tcPr>
          <w:p>
            <w:pPr>
              <w:pStyle w:val="Normal"/>
              <w:snapToGrid w:val="false"/>
              <w:rPr>
                <w:b/>
                <w:sz w:val="14"/>
                <w:szCs w:val="14"/>
              </w:rPr>
            </w:pPr>
            <w:r>
              <w:rPr>
                <w:b/>
                <w:sz w:val="14"/>
                <w:szCs w:val="14"/>
              </w:rPr>
            </w:r>
          </w:p>
        </w:tc>
        <w:tc>
          <w:tcPr>
            <w:tcW w:w="3120" w:type="dxa"/>
            <w:vMerge w:val="continue"/>
            <w:tcBorders>
              <w:left w:val="single" w:sz="4" w:space="0" w:color="000000"/>
            </w:tcBorders>
          </w:tcPr>
          <w:p>
            <w:pPr>
              <w:pStyle w:val="Normal"/>
              <w:snapToGrid w:val="false"/>
              <w:rPr>
                <w:b/>
                <w:sz w:val="14"/>
                <w:szCs w:val="14"/>
              </w:rPr>
            </w:pPr>
            <w:r>
              <w:rPr>
                <w:b/>
                <w:sz w:val="14"/>
                <w:szCs w:val="14"/>
              </w:rPr>
            </w:r>
          </w:p>
        </w:tc>
        <w:tc>
          <w:tcPr>
            <w:tcW w:w="2834" w:type="dxa"/>
            <w:tcBorders>
              <w:left w:val="single" w:sz="4" w:space="0" w:color="000000"/>
            </w:tcBorders>
          </w:tcPr>
          <w:p>
            <w:pPr>
              <w:pStyle w:val="Normal"/>
              <w:snapToGrid w:val="false"/>
              <w:rPr>
                <w:b/>
                <w:sz w:val="14"/>
                <w:szCs w:val="14"/>
              </w:rPr>
            </w:pPr>
            <w:r>
              <w:rPr>
                <w:b/>
                <w:sz w:val="14"/>
                <w:szCs w:val="14"/>
              </w:rPr>
            </w:r>
          </w:p>
        </w:tc>
        <w:tc>
          <w:tcPr>
            <w:tcW w:w="2786" w:type="dxa"/>
            <w:tcBorders>
              <w:left w:val="single" w:sz="4" w:space="0" w:color="000000"/>
              <w:right w:val="single" w:sz="6" w:space="0" w:color="000000"/>
            </w:tcBorders>
          </w:tcPr>
          <w:p>
            <w:pPr>
              <w:pStyle w:val="Normal"/>
              <w:snapToGrid w:val="false"/>
              <w:rPr>
                <w:b/>
                <w:sz w:val="14"/>
                <w:szCs w:val="14"/>
              </w:rPr>
            </w:pPr>
            <w:r>
              <w:rPr>
                <w:b/>
                <w:sz w:val="14"/>
                <w:szCs w:val="14"/>
              </w:rPr>
            </w:r>
          </w:p>
        </w:tc>
      </w:tr>
    </w:tbl>
    <w:p>
      <w:pPr>
        <w:sectPr>
          <w:headerReference w:type="even" r:id="rId20"/>
          <w:headerReference w:type="default" r:id="rId21"/>
          <w:headerReference w:type="first" r:id="rId22"/>
          <w:footerReference w:type="even" r:id="rId23"/>
          <w:footerReference w:type="default" r:id="rId24"/>
          <w:footerReference w:type="first" r:id="rId25"/>
          <w:type w:val="nextPage"/>
          <w:pgSz w:orient="landscape" w:w="16838" w:h="11906"/>
          <w:pgMar w:left="1247" w:right="1134" w:gutter="0" w:header="567" w:top="1247" w:footer="907" w:bottom="1021"/>
          <w:pgNumType w:fmt="decimal"/>
          <w:formProt w:val="false"/>
          <w:textDirection w:val="lrTb"/>
          <w:docGrid w:type="default" w:linePitch="360" w:charSpace="0"/>
        </w:sectPr>
      </w:pPr>
    </w:p>
    <w:p>
      <w:pPr>
        <w:pStyle w:val="Normal"/>
        <w:rPr>
          <w:sz w:val="24"/>
          <w:szCs w:val="24"/>
        </w:rPr>
      </w:pPr>
      <w:r>
        <w:rPr>
          <w:b/>
          <w:sz w:val="24"/>
          <w:szCs w:val="24"/>
        </w:rPr>
        <w:t>10 ΣΗΜΕΙΩΣΕΙΣ</w:t>
      </w:r>
    </w:p>
    <w:p>
      <w:pPr>
        <w:pStyle w:val="Normal"/>
        <w:rPr>
          <w:sz w:val="24"/>
          <w:szCs w:val="24"/>
        </w:rPr>
      </w:pPr>
      <w:r>
        <w:rPr>
          <w:b/>
          <w:sz w:val="24"/>
          <w:szCs w:val="24"/>
        </w:rPr>
        <w:t>10.1 Λέξεις κλειδιά</w:t>
      </w:r>
    </w:p>
    <w:p>
      <w:pPr>
        <w:pStyle w:val="Normal"/>
        <w:rPr>
          <w:sz w:val="24"/>
          <w:szCs w:val="24"/>
        </w:rPr>
      </w:pPr>
      <w:r>
        <w:rPr>
          <w:sz w:val="24"/>
          <w:szCs w:val="24"/>
          <w:lang w:val="el-GR"/>
        </w:rPr>
        <w:t>Μαύρο α</w:t>
      </w:r>
      <w:r>
        <w:rPr>
          <w:sz w:val="24"/>
          <w:szCs w:val="24"/>
        </w:rPr>
        <w:t>διάβροχο μπουφάν, Εξωτερικός ιματισμός ανδρών και γυναικών.</w:t>
      </w:r>
    </w:p>
    <w:p>
      <w:pPr>
        <w:pStyle w:val="Normal"/>
        <w:rPr>
          <w:sz w:val="24"/>
          <w:szCs w:val="24"/>
        </w:rPr>
      </w:pPr>
      <w:r>
        <w:rPr>
          <w:b/>
          <w:sz w:val="24"/>
          <w:szCs w:val="24"/>
        </w:rPr>
        <w:t xml:space="preserve">10.2 </w:t>
      </w:r>
      <w:r>
        <w:rPr>
          <w:sz w:val="24"/>
          <w:szCs w:val="24"/>
        </w:rPr>
        <w:t>Οτιδήποτε δεν αναφέρεται αναλυτικά στην παρούσα ΠΕΔ νοείται ότι θα γίνει σύμφωνα με τους κανόνες της τέχνης και τις σύγχρονες εξελίξεις της τεχνολογίας.</w:t>
      </w:r>
    </w:p>
    <w:p>
      <w:pPr>
        <w:pStyle w:val="Normal"/>
        <w:rPr>
          <w:sz w:val="24"/>
          <w:szCs w:val="24"/>
        </w:rPr>
      </w:pPr>
      <w:r>
        <w:rPr>
          <w:sz w:val="24"/>
          <w:szCs w:val="24"/>
        </w:rPr>
      </w:r>
    </w:p>
    <w:p>
      <w:pPr>
        <w:pStyle w:val="Normal"/>
        <w:rPr>
          <w:b/>
          <w:sz w:val="24"/>
          <w:szCs w:val="24"/>
        </w:rPr>
      </w:pPr>
      <w:r>
        <w:rPr>
          <w:b/>
          <w:sz w:val="24"/>
          <w:szCs w:val="24"/>
        </w:rPr>
        <w:t>11 ΠΡΟΤΑΣΕΙΣ ΒΕΛΤΙΩΣΗΣ ΤΕΧΝΙΚΗΣ ΠΡΟΔΙΑΓΡΑΦΗΣ</w:t>
      </w:r>
    </w:p>
    <w:p>
      <w:pPr>
        <w:pStyle w:val="Standard"/>
        <w:jc w:val="both"/>
        <w:rPr>
          <w:rFonts w:ascii="Arial" w:hAnsi="Arial" w:cs="Arial"/>
        </w:rPr>
      </w:pPr>
      <w:r>
        <w:rPr>
          <w:rFonts w:cs="Arial" w:ascii="Arial" w:hAnsi="Arial"/>
        </w:rPr>
        <w:t>Σχολιασμός της παρούσας Προδιαγραφής από κάθε ενδιαφερόμενο, για την βελτίωση της, μπορεί να γίνει μέσω</w:t>
      </w:r>
      <w:r>
        <w:rPr>
          <w:rFonts w:eastAsia="HiddenHorzOCR" w:cs="Arial" w:ascii="Arial" w:hAnsi="Arial"/>
        </w:rPr>
        <w:t xml:space="preserve"> της ηλεκτρονικής εφαρμογής διαχείρισης ΠΕΔ, στη διαδικτυακή τοποθεσία </w:t>
      </w:r>
      <w:hyperlink r:id="rId26">
        <w:r>
          <w:rPr>
            <w:rStyle w:val="Hyperlink"/>
            <w:rFonts w:cs="Arial" w:ascii="Arial" w:hAnsi="Arial"/>
          </w:rPr>
          <w:t>http</w:t>
        </w:r>
        <w:r>
          <w:rPr>
            <w:rStyle w:val="Hyperlink"/>
            <w:rFonts w:cs="Arial" w:ascii="Arial" w:hAnsi="Arial"/>
            <w:lang w:val="en-US"/>
          </w:rPr>
          <w:t>s</w:t>
        </w:r>
        <w:r>
          <w:rPr>
            <w:rStyle w:val="Hyperlink"/>
            <w:rFonts w:cs="Arial" w:ascii="Arial" w:hAnsi="Arial"/>
          </w:rPr>
          <w:t>://www.</w:t>
        </w:r>
        <w:r>
          <w:rPr>
            <w:rStyle w:val="Hyperlink"/>
            <w:rFonts w:cs="Arial" w:ascii="Arial" w:hAnsi="Arial"/>
            <w:lang w:val="en-US"/>
          </w:rPr>
          <w:t>prodiagrafes</w:t>
        </w:r>
        <w:r>
          <w:rPr>
            <w:rStyle w:val="Hyperlink"/>
            <w:rFonts w:cs="Arial" w:ascii="Arial" w:hAnsi="Arial"/>
          </w:rPr>
          <w:t>.</w:t>
        </w:r>
        <w:r>
          <w:rPr>
            <w:rStyle w:val="Hyperlink"/>
            <w:rFonts w:cs="Arial" w:ascii="Arial" w:hAnsi="Arial"/>
            <w:lang w:val="en-US"/>
          </w:rPr>
          <w:t>army</w:t>
        </w:r>
        <w:r>
          <w:rPr>
            <w:rStyle w:val="Hyperlink"/>
            <w:rFonts w:cs="Arial" w:ascii="Arial" w:hAnsi="Arial"/>
          </w:rPr>
          <w:t>.gr</w:t>
        </w:r>
      </w:hyperlink>
      <w:r>
        <w:rPr>
          <w:rFonts w:cs="Arial" w:ascii="Arial" w:hAnsi="Arial"/>
        </w:rPr>
        <w:t>»</w:t>
      </w:r>
      <w:r>
        <w:rPr>
          <w:rFonts w:eastAsia="HiddenHorzOCR" w:cs="Arial" w:ascii="Arial" w:hAnsi="Arial"/>
        </w:rPr>
        <w:t>.</w:t>
      </w:r>
    </w:p>
    <w:p>
      <w:pPr>
        <w:pStyle w:val="Normal"/>
        <w:rPr>
          <w:b/>
          <w:sz w:val="18"/>
          <w:szCs w:val="18"/>
        </w:rPr>
      </w:pPr>
      <w:r>
        <w:rPr>
          <w:b/>
          <w:sz w:val="18"/>
          <w:szCs w:val="18"/>
        </w:rPr>
      </w:r>
    </w:p>
    <w:tbl>
      <w:tblPr>
        <w:tblW w:w="9300" w:type="dxa"/>
        <w:jc w:val="center"/>
        <w:tblInd w:w="0" w:type="dxa"/>
        <w:tblLayout w:type="fixed"/>
        <w:tblCellMar>
          <w:top w:w="0" w:type="dxa"/>
          <w:left w:w="108" w:type="dxa"/>
          <w:bottom w:w="0" w:type="dxa"/>
          <w:right w:w="108" w:type="dxa"/>
        </w:tblCellMar>
      </w:tblPr>
      <w:tblGrid>
        <w:gridCol w:w="3374"/>
        <w:gridCol w:w="5925"/>
      </w:tblGrid>
      <w:tr>
        <w:trPr/>
        <w:tc>
          <w:tcPr>
            <w:tcW w:w="9299" w:type="dxa"/>
            <w:gridSpan w:val="2"/>
            <w:tcBorders/>
          </w:tcPr>
          <w:p>
            <w:pPr>
              <w:pStyle w:val="Normal"/>
              <w:jc w:val="center"/>
              <w:rPr>
                <w:sz w:val="24"/>
                <w:szCs w:val="24"/>
              </w:rPr>
            </w:pPr>
            <w:r>
              <w:rPr>
                <w:sz w:val="24"/>
                <w:szCs w:val="24"/>
              </w:rPr>
              <w:t>ΕΓΚΡΙΣΗ ΤΕΧΝΙΚΗΣ ΠΡΟΔΙΑΓΡΑΦΗΣ</w:t>
            </w:r>
          </w:p>
          <w:p>
            <w:pPr>
              <w:pStyle w:val="Normal"/>
              <w:jc w:val="center"/>
              <w:rPr>
                <w:sz w:val="24"/>
                <w:szCs w:val="24"/>
              </w:rPr>
            </w:pPr>
            <w:r>
              <w:rPr>
                <w:sz w:val="24"/>
                <w:szCs w:val="24"/>
              </w:rPr>
              <w:t>ΠΟΛΕΜΙΚΟ ΝΑΥΤΙΚΟ - ΚΕΦΝ</w:t>
            </w:r>
          </w:p>
          <w:p>
            <w:pPr>
              <w:pStyle w:val="Normal"/>
              <w:jc w:val="center"/>
              <w:rPr>
                <w:sz w:val="24"/>
                <w:szCs w:val="24"/>
              </w:rPr>
            </w:pPr>
            <w:r>
              <w:rPr>
                <w:sz w:val="24"/>
                <w:szCs w:val="24"/>
              </w:rPr>
            </w:r>
          </w:p>
          <w:p>
            <w:pPr>
              <w:pStyle w:val="Normal"/>
              <w:jc w:val="center"/>
              <w:rPr>
                <w:sz w:val="24"/>
                <w:szCs w:val="24"/>
                <w:u w:val="single"/>
              </w:rPr>
            </w:pPr>
            <w:r>
              <w:rPr>
                <w:sz w:val="24"/>
                <w:szCs w:val="24"/>
                <w:u w:val="single"/>
              </w:rPr>
              <w:t xml:space="preserve">ΠΕΔ-Α-016    </w:t>
            </w:r>
            <w:r>
              <w:rPr>
                <w:sz w:val="8"/>
                <w:szCs w:val="8"/>
                <w:u w:val="single"/>
              </w:rPr>
              <w:t>.</w:t>
            </w:r>
          </w:p>
          <w:p>
            <w:pPr>
              <w:pStyle w:val="Normal"/>
              <w:jc w:val="center"/>
              <w:rPr>
                <w:sz w:val="24"/>
                <w:szCs w:val="24"/>
              </w:rPr>
            </w:pPr>
            <w:r>
              <w:rPr>
                <w:sz w:val="24"/>
                <w:szCs w:val="24"/>
              </w:rPr>
            </w:r>
          </w:p>
          <w:p>
            <w:pPr>
              <w:pStyle w:val="Normal"/>
              <w:jc w:val="center"/>
              <w:rPr>
                <w:sz w:val="24"/>
                <w:szCs w:val="24"/>
              </w:rPr>
            </w:pPr>
            <w:r>
              <w:rPr>
                <w:sz w:val="24"/>
                <w:szCs w:val="24"/>
                <w:u w:val="single"/>
              </w:rPr>
              <w:t>ΕΚΔΟΣΗ 1</w:t>
            </w:r>
            <w:r>
              <w:rPr>
                <w:sz w:val="24"/>
                <w:szCs w:val="24"/>
                <w:u w:val="single"/>
                <w:vertAlign w:val="superscript"/>
              </w:rPr>
              <w:t>η</w:t>
            </w:r>
          </w:p>
          <w:p>
            <w:pPr>
              <w:pStyle w:val="Normal"/>
              <w:jc w:val="center"/>
              <w:rPr>
                <w:sz w:val="24"/>
                <w:szCs w:val="24"/>
              </w:rPr>
            </w:pPr>
            <w:r>
              <w:rPr>
                <w:sz w:val="24"/>
                <w:szCs w:val="24"/>
              </w:rPr>
            </w:r>
          </w:p>
        </w:tc>
      </w:tr>
      <w:tr>
        <w:trPr/>
        <w:tc>
          <w:tcPr>
            <w:tcW w:w="3374" w:type="dxa"/>
            <w:tcBorders/>
          </w:tcPr>
          <w:p>
            <w:pPr>
              <w:pStyle w:val="Normal"/>
              <w:jc w:val="center"/>
              <w:rPr>
                <w:sz w:val="24"/>
                <w:szCs w:val="24"/>
              </w:rPr>
            </w:pPr>
            <w:r>
              <w:rPr>
                <w:sz w:val="24"/>
                <w:szCs w:val="24"/>
              </w:rPr>
              <w:t>ΣΥΝΤΑΞΗ</w:t>
            </w:r>
          </w:p>
        </w:tc>
        <w:tc>
          <w:tcPr>
            <w:tcW w:w="5925" w:type="dxa"/>
            <w:tcBorders/>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ΜΠΥ Α΄ βαθμ. Αντώνης Καλακώνας</w:t>
            </w:r>
          </w:p>
          <w:p>
            <w:pPr>
              <w:pStyle w:val="Normal"/>
              <w:jc w:val="center"/>
              <w:rPr>
                <w:sz w:val="24"/>
                <w:szCs w:val="24"/>
              </w:rPr>
            </w:pPr>
            <w:r>
              <w:rPr>
                <w:rFonts w:eastAsia="Arial"/>
                <w:sz w:val="24"/>
                <w:szCs w:val="24"/>
              </w:rPr>
              <w:t xml:space="preserve"> </w:t>
            </w:r>
            <w:r>
              <w:rPr>
                <w:sz w:val="24"/>
                <w:szCs w:val="24"/>
              </w:rPr>
              <w:t>Κλωστοϋφαντουργός Μηχανικός</w:t>
            </w:r>
          </w:p>
          <w:p>
            <w:pPr>
              <w:pStyle w:val="Normal"/>
              <w:jc w:val="center"/>
              <w:rPr>
                <w:sz w:val="24"/>
                <w:szCs w:val="24"/>
              </w:rPr>
            </w:pPr>
            <w:r>
              <w:rPr>
                <w:sz w:val="24"/>
                <w:szCs w:val="24"/>
              </w:rPr>
            </w:r>
          </w:p>
          <w:p>
            <w:pPr>
              <w:pStyle w:val="Normal"/>
              <w:jc w:val="center"/>
              <w:rPr>
                <w:sz w:val="24"/>
                <w:szCs w:val="24"/>
              </w:rPr>
            </w:pPr>
            <w:r>
              <w:rPr>
                <w:sz w:val="24"/>
                <w:szCs w:val="24"/>
              </w:rPr>
            </w:r>
          </w:p>
        </w:tc>
      </w:tr>
      <w:tr>
        <w:trPr/>
        <w:tc>
          <w:tcPr>
            <w:tcW w:w="3374" w:type="dxa"/>
            <w:tcBorders/>
          </w:tcPr>
          <w:p>
            <w:pPr>
              <w:pStyle w:val="Normal"/>
              <w:jc w:val="center"/>
              <w:rPr>
                <w:sz w:val="24"/>
                <w:szCs w:val="24"/>
              </w:rPr>
            </w:pPr>
            <w:r>
              <w:rPr>
                <w:sz w:val="24"/>
                <w:szCs w:val="24"/>
              </w:rPr>
              <w:t>ΕΛΕΓΧΟΣ</w:t>
            </w:r>
          </w:p>
        </w:tc>
        <w:tc>
          <w:tcPr>
            <w:tcW w:w="5925" w:type="dxa"/>
            <w:tcBorders/>
          </w:tcPr>
          <w:p>
            <w:pPr>
              <w:pStyle w:val="Normal"/>
              <w:jc w:val="center"/>
              <w:rPr>
                <w:sz w:val="24"/>
                <w:szCs w:val="24"/>
              </w:rPr>
            </w:pPr>
            <w:r>
              <w:rPr>
                <w:sz w:val="24"/>
                <w:szCs w:val="24"/>
              </w:rPr>
              <w:t>Ο  Τμηματάρχης Τμήματος Προδιαγραφών (1270)</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ΜΠΥ Α΄ βαθμ. Αντώνης Καλακώνας</w:t>
            </w:r>
          </w:p>
          <w:p>
            <w:pPr>
              <w:pStyle w:val="Normal"/>
              <w:jc w:val="center"/>
              <w:rPr>
                <w:sz w:val="24"/>
                <w:szCs w:val="24"/>
              </w:rPr>
            </w:pPr>
            <w:r>
              <w:rPr>
                <w:rFonts w:eastAsia="Arial"/>
                <w:sz w:val="24"/>
                <w:szCs w:val="24"/>
              </w:rPr>
              <w:t xml:space="preserve"> </w:t>
            </w:r>
            <w:r>
              <w:rPr>
                <w:sz w:val="24"/>
                <w:szCs w:val="24"/>
              </w:rPr>
              <w:t>Κλωστοϋφαντουργός Μηχανικός</w:t>
            </w:r>
          </w:p>
          <w:p>
            <w:pPr>
              <w:pStyle w:val="Normal"/>
              <w:jc w:val="center"/>
              <w:rPr>
                <w:sz w:val="24"/>
                <w:szCs w:val="24"/>
              </w:rPr>
            </w:pPr>
            <w:r>
              <w:rPr>
                <w:sz w:val="24"/>
                <w:szCs w:val="24"/>
              </w:rPr>
            </w:r>
          </w:p>
          <w:p>
            <w:pPr>
              <w:pStyle w:val="Normal"/>
              <w:jc w:val="center"/>
              <w:rPr>
                <w:sz w:val="24"/>
                <w:szCs w:val="24"/>
              </w:rPr>
            </w:pPr>
            <w:r>
              <w:rPr>
                <w:sz w:val="24"/>
                <w:szCs w:val="24"/>
              </w:rPr>
            </w:r>
          </w:p>
        </w:tc>
      </w:tr>
      <w:tr>
        <w:trPr/>
        <w:tc>
          <w:tcPr>
            <w:tcW w:w="3374" w:type="dxa"/>
            <w:tcBorders/>
          </w:tcPr>
          <w:p>
            <w:pPr>
              <w:pStyle w:val="Normal"/>
              <w:jc w:val="center"/>
              <w:rPr>
                <w:sz w:val="24"/>
                <w:szCs w:val="24"/>
              </w:rPr>
            </w:pPr>
            <w:r>
              <w:rPr>
                <w:sz w:val="24"/>
                <w:szCs w:val="24"/>
              </w:rPr>
              <w:t>Ε.Γ.</w:t>
            </w:r>
          </w:p>
        </w:tc>
        <w:tc>
          <w:tcPr>
            <w:tcW w:w="5925" w:type="dxa"/>
            <w:tcBorders/>
          </w:tcPr>
          <w:p>
            <w:pPr>
              <w:pStyle w:val="Normal"/>
              <w:jc w:val="center"/>
              <w:rPr>
                <w:sz w:val="24"/>
                <w:szCs w:val="24"/>
              </w:rPr>
            </w:pPr>
            <w:r>
              <w:rPr>
                <w:sz w:val="24"/>
                <w:szCs w:val="24"/>
                <w:lang w:val="en-US"/>
              </w:rPr>
              <w:t>O</w:t>
            </w:r>
            <w:r>
              <w:rPr>
                <w:sz w:val="24"/>
                <w:szCs w:val="24"/>
              </w:rPr>
              <w:t xml:space="preserve"> Διευθυντής</w:t>
            </w:r>
          </w:p>
          <w:p>
            <w:pPr>
              <w:pStyle w:val="Normal"/>
              <w:jc w:val="center"/>
              <w:rPr>
                <w:sz w:val="24"/>
                <w:szCs w:val="24"/>
              </w:rPr>
            </w:pPr>
            <w:r>
              <w:rPr>
                <w:sz w:val="24"/>
                <w:szCs w:val="24"/>
              </w:rPr>
              <w:t>Διεύθυνσης Ελέγχου &amp; Προβλέψεως Αποθεμάτων (1200)</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Αντιπλοίαρχος (Ο) Νικόλαος Αγγελάκης ΠΝ</w:t>
            </w:r>
          </w:p>
          <w:p>
            <w:pPr>
              <w:pStyle w:val="Normal"/>
              <w:jc w:val="center"/>
              <w:rPr>
                <w:sz w:val="24"/>
                <w:szCs w:val="24"/>
              </w:rPr>
            </w:pPr>
            <w:r>
              <w:rPr>
                <w:sz w:val="24"/>
                <w:szCs w:val="24"/>
              </w:rPr>
            </w:r>
          </w:p>
          <w:p>
            <w:pPr>
              <w:pStyle w:val="Normal"/>
              <w:jc w:val="center"/>
              <w:rPr>
                <w:sz w:val="24"/>
                <w:szCs w:val="24"/>
              </w:rPr>
            </w:pPr>
            <w:r>
              <w:rPr>
                <w:sz w:val="24"/>
                <w:szCs w:val="24"/>
              </w:rPr>
            </w:r>
          </w:p>
        </w:tc>
      </w:tr>
      <w:tr>
        <w:trPr/>
        <w:tc>
          <w:tcPr>
            <w:tcW w:w="3374" w:type="dxa"/>
            <w:tcBorders/>
          </w:tcPr>
          <w:p>
            <w:pPr>
              <w:pStyle w:val="Normal"/>
              <w:jc w:val="center"/>
              <w:rPr>
                <w:sz w:val="24"/>
                <w:szCs w:val="24"/>
              </w:rPr>
            </w:pPr>
            <w:r>
              <w:rPr>
                <w:sz w:val="24"/>
                <w:szCs w:val="24"/>
              </w:rPr>
              <w:t>ΘΕΩΡΗΣΗ</w:t>
            </w:r>
          </w:p>
        </w:tc>
        <w:tc>
          <w:tcPr>
            <w:tcW w:w="5925" w:type="dxa"/>
            <w:tcBorders/>
          </w:tcPr>
          <w:p>
            <w:pPr>
              <w:pStyle w:val="Normal"/>
              <w:jc w:val="center"/>
              <w:rPr>
                <w:sz w:val="24"/>
                <w:szCs w:val="24"/>
              </w:rPr>
            </w:pPr>
            <w:r>
              <w:rPr>
                <w:sz w:val="24"/>
                <w:szCs w:val="24"/>
              </w:rPr>
              <w:t>Ο Διοικητής ΚΕΦΝ</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Αρχιπλοίαρχος (Ο) Νικόλαος Παναγιωτούνης ΠΝ</w:t>
            </w:r>
          </w:p>
        </w:tc>
      </w:tr>
      <w:tr>
        <w:trPr/>
        <w:tc>
          <w:tcPr>
            <w:tcW w:w="3374" w:type="dxa"/>
            <w:tcBorders/>
          </w:tcPr>
          <w:p>
            <w:pPr>
              <w:pStyle w:val="Normal"/>
              <w:snapToGrid w:val="false"/>
              <w:jc w:val="center"/>
              <w:rPr>
                <w:sz w:val="24"/>
                <w:szCs w:val="24"/>
              </w:rPr>
            </w:pPr>
            <w:r>
              <w:rPr>
                <w:sz w:val="24"/>
                <w:szCs w:val="24"/>
              </w:rPr>
            </w:r>
          </w:p>
        </w:tc>
        <w:tc>
          <w:tcPr>
            <w:tcW w:w="5925" w:type="dxa"/>
            <w:tcBorders/>
          </w:tcPr>
          <w:p>
            <w:pPr>
              <w:pStyle w:val="Normal"/>
              <w:snapToGrid w:val="false"/>
              <w:rPr>
                <w:sz w:val="24"/>
                <w:szCs w:val="24"/>
              </w:rPr>
            </w:pPr>
            <w:r>
              <w:rPr>
                <w:sz w:val="24"/>
                <w:szCs w:val="24"/>
              </w:rPr>
            </w:r>
          </w:p>
        </w:tc>
      </w:tr>
      <w:tr>
        <w:trPr/>
        <w:tc>
          <w:tcPr>
            <w:tcW w:w="3374" w:type="dxa"/>
            <w:tcBorders/>
          </w:tcPr>
          <w:p>
            <w:pPr>
              <w:pStyle w:val="Normal"/>
              <w:snapToGrid w:val="false"/>
              <w:jc w:val="center"/>
              <w:rPr>
                <w:sz w:val="24"/>
                <w:szCs w:val="24"/>
              </w:rPr>
            </w:pPr>
            <w:r>
              <w:rPr>
                <w:sz w:val="24"/>
                <w:szCs w:val="24"/>
              </w:rPr>
            </w:r>
          </w:p>
        </w:tc>
        <w:tc>
          <w:tcPr>
            <w:tcW w:w="5925" w:type="dxa"/>
            <w:tcBorders/>
          </w:tcPr>
          <w:p>
            <w:pPr>
              <w:pStyle w:val="Normal"/>
              <w:rPr>
                <w:sz w:val="24"/>
                <w:szCs w:val="24"/>
              </w:rPr>
            </w:pPr>
            <w:r>
              <w:rPr>
                <w:rFonts w:eastAsia="Arial"/>
                <w:sz w:val="24"/>
                <w:szCs w:val="24"/>
              </w:rPr>
              <w:t xml:space="preserve">                                          </w:t>
            </w:r>
            <w:r>
              <w:rPr>
                <w:sz w:val="24"/>
                <w:szCs w:val="24"/>
              </w:rPr>
              <w:t>Ημερομηνία:           /2025</w:t>
            </w:r>
          </w:p>
        </w:tc>
      </w:tr>
    </w:tbl>
    <w:p>
      <w:pPr>
        <w:pStyle w:val="Normal"/>
        <w:rPr/>
      </w:pPr>
      <w:r>
        <w:rPr/>
      </w:r>
    </w:p>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247" w:right="1134" w:gutter="0" w:header="567" w:top="1134" w:footer="0" w:bottom="1134"/>
      <w:pgNumType w:fmt="decimal"/>
      <w:formProt w:val="false"/>
      <w:titlePg/>
      <w:textDirection w:val="lrTb"/>
      <w:docGrid w:type="default" w:linePitch="313"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Arial">
    <w:charset w:val="a1"/>
    <w:family w:val="swiss"/>
    <w:pitch w:val="variable"/>
  </w:font>
  <w:font w:name="Symbol">
    <w:charset w:val="a1"/>
    <w:family w:val="roman"/>
    <w:pitch w:val="variable"/>
  </w:font>
  <w:font w:name="Courier New">
    <w:charset w:val="a1"/>
    <w:family w:val="roman"/>
    <w:pitch w:val="variable"/>
  </w:font>
  <w:font w:name="Wingdings">
    <w:charset w:val="a1"/>
    <w:family w:val="roman"/>
    <w:pitch w:val="variable"/>
  </w:font>
  <w:font w:name="Liberation Sans">
    <w:altName w:val="Arial"/>
    <w:charset w:val="a1"/>
    <w:family w:val="swiss"/>
    <w:pitch w:val="variable"/>
  </w:font>
  <w:font w:name="UB-Helvetica">
    <w:charset w:val="a1"/>
    <w:family w:val="roman"/>
    <w:pitch w:val="variable"/>
  </w:font>
  <w:font w:name="HellasArial">
    <w:charset w:val="a1"/>
    <w:family w:val="roman"/>
    <w:pitch w:val="variable"/>
  </w:font>
  <w:font w:name="Tahoma">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Cs w:val="22"/>
      </w:rPr>
    </w:pPr>
    <w:r>
      <w:rPr>
        <w:szCs w:val="2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Cs w:val="22"/>
      </w:rPr>
    </w:pPr>
    <w:r>
      <w:rPr>
        <w:szCs w:val="2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Cs w:val="22"/>
      </w:rPr>
    </w:pPr>
    <w:r>
      <w:rPr>
        <w:szCs w:val="2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Cs w:val="22"/>
      </w:rPr>
    </w:pPr>
    <w:r>
      <w:rPr>
        <w:szCs w:val="22"/>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Cs w:val="22"/>
      </w:rPr>
    </w:pPr>
    <w:r>
      <w:rPr>
        <w:szCs w:val="22"/>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Cs w:val="22"/>
      </w:rPr>
    </w:pPr>
    <w:r>
      <w:rPr>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30" w:leader="none"/>
        <w:tab w:val="right" w:pos="12474"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ab/>
    </w:r>
  </w:p>
  <w:p>
    <w:pPr>
      <w:pStyle w:val="Header"/>
      <w:tabs>
        <w:tab w:val="clear" w:pos="4320"/>
        <w:tab w:val="center" w:pos="4820" w:leader="none"/>
        <w:tab w:val="right" w:pos="8640" w:leader="none"/>
      </w:tabs>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30" w:leader="none"/>
        <w:tab w:val="right" w:pos="12474"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ab/>
    </w:r>
  </w:p>
  <w:p>
    <w:pPr>
      <w:pStyle w:val="Header"/>
      <w:tabs>
        <w:tab w:val="clear" w:pos="4320"/>
        <w:tab w:val="center" w:pos="4820" w:leader="none"/>
        <w:tab w:val="right" w:pos="8640" w:leader="none"/>
      </w:tabs>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0</w:t>
    </w:r>
    <w:r>
      <w:rPr/>
      <w:fldChar w:fldCharType="end"/>
    </w:r>
  </w:p>
  <w:p>
    <w:pPr>
      <w:pStyle w:val="Header"/>
      <w:tabs>
        <w:tab w:val="clear" w:pos="4320"/>
        <w:tab w:val="clear" w:pos="8640"/>
        <w:tab w:val="center" w:pos="4763" w:leader="none"/>
        <w:tab w:val="right" w:pos="9526" w:leader="none"/>
      </w:tabs>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27</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w:t>
    </w:r>
    <w:r>
      <w:rPr/>
      <w:fldChar w:fldCharType="end"/>
    </w:r>
  </w:p>
  <w:p>
    <w:pPr>
      <w:pStyle w:val="Header"/>
      <w:tabs>
        <w:tab w:val="clear" w:pos="4320"/>
        <w:tab w:val="clear" w:pos="8640"/>
        <w:tab w:val="center" w:pos="4763" w:leader="none"/>
        <w:tab w:val="right" w:pos="9526"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088" w:leader="none"/>
        <w:tab w:val="right" w:pos="12474"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088" w:leader="none"/>
        <w:tab w:val="right" w:pos="12474"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820" w:leader="none"/>
        <w:tab w:val="right" w:pos="8640"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820" w:leader="none"/>
        <w:tab w:val="right" w:pos="8640"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0" w:hanging="0"/>
      </w:pPr>
      <w:rPr/>
    </w:lvl>
    <w:lvl w:ilvl="1">
      <w:start w:val="1"/>
      <w:numFmt w:val="decimal"/>
      <w:lvlText w:val="%1.%2."/>
      <w:lvlJc w:val="left"/>
      <w:pPr>
        <w:tabs>
          <w:tab w:val="num" w:pos="717"/>
        </w:tabs>
        <w:ind w:left="357" w:hanging="0"/>
      </w:pPr>
      <w:rPr/>
    </w:lvl>
    <w:lvl w:ilvl="2">
      <w:start w:val="1"/>
      <w:numFmt w:val="decimal"/>
      <w:lvlText w:val="%1.%2.%3."/>
      <w:lvlJc w:val="left"/>
      <w:pPr>
        <w:tabs>
          <w:tab w:val="num" w:pos="1457"/>
        </w:tabs>
        <w:ind w:left="737" w:hanging="0"/>
      </w:pPr>
      <w:rPr/>
    </w:lvl>
    <w:lvl w:ilvl="3">
      <w:start w:val="1"/>
      <w:numFmt w:val="decimal"/>
      <w:lvlText w:val="%1.%2.%3.%4."/>
      <w:lvlJc w:val="left"/>
      <w:pPr>
        <w:tabs>
          <w:tab w:val="num" w:pos="2421"/>
        </w:tabs>
        <w:ind w:left="1701" w:hanging="0"/>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2">
    <w:lvl w:ilvl="0">
      <w:start w:val="1"/>
      <w:numFmt w:val="decimal"/>
      <w:lvlText w:val="2.2.%1"/>
      <w:lvlJc w:val="left"/>
      <w:pPr>
        <w:tabs>
          <w:tab w:val="num" w:pos="0"/>
        </w:tabs>
        <w:ind w:left="0" w:hanging="0"/>
      </w:pPr>
      <w:rPr>
        <w:sz w:val="24"/>
        <w:i w:val="false"/>
        <w:b/>
        <w:szCs w:val="24"/>
        <w:bCs w:val="false"/>
        <w:rFonts w:ascii="Arial" w:hAnsi="Arial" w:cs="Arial"/>
        <w:lang w:val="en-U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hyphenationZone w:val="36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both"/>
    </w:pPr>
    <w:rPr>
      <w:rFonts w:ascii="Arial" w:hAnsi="Arial" w:eastAsia="Times New Roman" w:cs="Arial"/>
      <w:color w:val="auto"/>
      <w:kern w:val="0"/>
      <w:sz w:val="23"/>
      <w:szCs w:val="20"/>
      <w:lang w:val="el-GR" w:eastAsia="zh-CN" w:bidi="ar-SA"/>
    </w:rPr>
  </w:style>
  <w:style w:type="paragraph" w:styleId="Heading2">
    <w:name w:val="heading 2"/>
    <w:basedOn w:val="Style13"/>
    <w:next w:val="BodyText"/>
    <w:qFormat/>
    <w:pPr>
      <w:spacing w:before="200" w:after="120"/>
      <w:outlineLvl w:val="1"/>
    </w:pPr>
    <w:rPr>
      <w:rFonts w:ascii="Liberation Serif" w:hAnsi="Liberation Serif" w:eastAsia="Segoe UI" w:cs="Tahoma"/>
      <w:b/>
      <w:bCs/>
      <w:sz w:val="36"/>
      <w:szCs w:val="36"/>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Arial" w:hAnsi="Arial" w:cs="Arial"/>
      <w:b/>
      <w:i w:val="false"/>
      <w:sz w:val="24"/>
      <w:szCs w:val="24"/>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Arial" w:hAnsi="Arial" w:cs="Arial"/>
      <w:b/>
      <w:i w:val="false"/>
      <w:sz w:val="24"/>
      <w:szCs w:val="24"/>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2z0">
    <w:name w:val="WW8Num12z0"/>
    <w:qFormat/>
    <w:rPr>
      <w:b/>
    </w:rPr>
  </w:style>
  <w:style w:type="character" w:styleId="WW8Num13z0">
    <w:name w:val="WW8Num13z0"/>
    <w:qFormat/>
    <w:rPr>
      <w:rFonts w:ascii="Wingdings" w:hAnsi="Wingdings" w:cs="Wingdings"/>
    </w:rPr>
  </w:style>
  <w:style w:type="character" w:styleId="WW8Num14z0">
    <w:name w:val="WW8Num14z0"/>
    <w:qFormat/>
    <w:rPr>
      <w:rFonts w:ascii="Arial" w:hAnsi="Arial" w:cs="Arial"/>
      <w:b/>
      <w:bCs w:val="false"/>
      <w:i w:val="false"/>
      <w:sz w:val="24"/>
      <w:szCs w:val="24"/>
      <w:lang w:val="en-US"/>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Wingdings" w:hAnsi="Wingdings" w:cs="Wingdings"/>
    </w:rPr>
  </w:style>
  <w:style w:type="character" w:styleId="WW8Num16z0">
    <w:name w:val="WW8Num16z0"/>
    <w:qFormat/>
    <w:rPr/>
  </w:style>
  <w:style w:type="character" w:styleId="WW8Num17z0">
    <w:name w:val="WW8Num17z0"/>
    <w:qFormat/>
    <w:rPr>
      <w:rFonts w:ascii="Arial" w:hAnsi="Arial" w:cs="Arial"/>
      <w:b/>
      <w:i w:val="false"/>
      <w:sz w:val="24"/>
      <w:szCs w:val="24"/>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style>
  <w:style w:type="character" w:styleId="WW8Num20z1">
    <w:name w:val="WW8Num20z1"/>
    <w:qFormat/>
    <w:rPr/>
  </w:style>
  <w:style w:type="character" w:styleId="WW8Num21z0">
    <w:name w:val="WW8Num21z0"/>
    <w:qFormat/>
    <w:rPr>
      <w:rFonts w:ascii="Arial" w:hAnsi="Arial" w:cs="Arial"/>
      <w:b/>
      <w:i w:val="false"/>
      <w:sz w:val="24"/>
      <w:szCs w:val="24"/>
    </w:rPr>
  </w:style>
  <w:style w:type="character" w:styleId="WW8Num21z1">
    <w:name w:val="WW8Num21z1"/>
    <w:qFormat/>
    <w:rPr>
      <w:b/>
      <w:i w:val="false"/>
      <w:sz w:val="24"/>
      <w:szCs w:val="24"/>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Symbol" w:hAnsi="Symbol" w:cs="Symbol"/>
    </w:rPr>
  </w:style>
  <w:style w:type="character" w:styleId="WW8Num26z0">
    <w:name w:val="WW8Num26z0"/>
    <w:qFormat/>
    <w:rPr>
      <w:rFonts w:ascii="Arial" w:hAnsi="Arial" w:cs="Arial"/>
      <w:b/>
      <w:i w:val="false"/>
      <w:sz w:val="24"/>
      <w:szCs w:val="24"/>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Arial" w:hAnsi="Arial" w:cs="Arial"/>
      <w:b/>
      <w:i w:val="false"/>
      <w:sz w:val="24"/>
      <w:szCs w:val="24"/>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Arial" w:hAnsi="Arial" w:cs="Arial"/>
      <w:b/>
      <w:i w:val="false"/>
      <w:sz w:val="24"/>
      <w:szCs w:val="24"/>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2z0">
    <w:name w:val="WW8Num32z0"/>
    <w:qFormat/>
    <w:rPr>
      <w:rFonts w:ascii="Arial" w:hAnsi="Arial" w:cs="Arial"/>
      <w:b/>
      <w:i w:val="false"/>
      <w:sz w:val="24"/>
      <w:szCs w:val="24"/>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Arial" w:hAnsi="Arial" w:cs="Arial"/>
      <w:b/>
      <w:i w:val="false"/>
      <w:sz w:val="24"/>
      <w:szCs w:val="24"/>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rFonts w:ascii="Arial" w:hAnsi="Arial" w:cs="Arial"/>
      <w:b/>
      <w:sz w:val="24"/>
      <w:szCs w:val="24"/>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rFonts w:ascii="Arial" w:hAnsi="Arial" w:cs="Arial"/>
      <w:b w:val="false"/>
      <w:i w:val="false"/>
      <w:sz w:val="24"/>
      <w:szCs w:val="24"/>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1">
    <w:name w:val="Προεπιλεγμένη γραμματοσειρά1"/>
    <w:qFormat/>
    <w:rPr/>
  </w:style>
  <w:style w:type="character" w:styleId="PageNumber">
    <w:name w:val="page number"/>
    <w:basedOn w:val="1"/>
    <w:rPr/>
  </w:style>
  <w:style w:type="character" w:styleId="Arial115pt">
    <w:name w:val="Στυλ Arial 115 pt Έντονα"/>
    <w:qFormat/>
    <w:rPr>
      <w:rFonts w:ascii="Arial" w:hAnsi="Arial" w:cs="Arial"/>
      <w:b/>
      <w:bCs/>
      <w:sz w:val="23"/>
      <w:lang w:val="el-GR"/>
    </w:rPr>
  </w:style>
  <w:style w:type="character" w:styleId="Hyperlink">
    <w:name w:val="Hyperlink"/>
    <w:rPr>
      <w:color w:val="0000FF"/>
      <w:u w:val="single"/>
    </w:rPr>
  </w:style>
  <w:style w:type="character" w:styleId="Char">
    <w:name w:val="Κεφαλίδα Char"/>
    <w:qFormat/>
    <w:rPr>
      <w:rFonts w:ascii="Arial" w:hAnsi="Arial" w:cs="Arial"/>
      <w:sz w:val="23"/>
    </w:rPr>
  </w:style>
  <w:style w:type="character" w:styleId="FollowedHyperlink">
    <w:name w:val="FollowedHyperlink"/>
    <w:rPr>
      <w:color w:val="800080"/>
      <w:u w:val="single"/>
    </w:rPr>
  </w:style>
  <w:style w:type="character" w:styleId="CommentReference">
    <w:name w:val="annotation reference"/>
    <w:basedOn w:val="DefaultParagraphFont"/>
    <w:qFormat/>
    <w:rPr>
      <w:sz w:val="16"/>
      <w:szCs w:val="16"/>
    </w:rPr>
  </w:style>
  <w:style w:type="character" w:styleId="Char1">
    <w:name w:val="Κείμενο σχολίου Char"/>
    <w:basedOn w:val="DefaultParagraphFont"/>
    <w:qFormat/>
    <w:rPr>
      <w:rFonts w:ascii="Arial" w:hAnsi="Arial" w:cs="Arial"/>
      <w:lang w:eastAsia="zh-CN"/>
    </w:rPr>
  </w:style>
  <w:style w:type="character" w:styleId="Char2">
    <w:name w:val="Θέμα σχολίου Char"/>
    <w:basedOn w:val="Char1"/>
    <w:link w:val="annotationsubject"/>
    <w:qFormat/>
    <w:rPr>
      <w:rFonts w:ascii="Arial" w:hAnsi="Arial" w:cs="Arial"/>
      <w:b/>
      <w:bCs/>
      <w:lang w:eastAsia="zh-CN"/>
    </w:rPr>
  </w:style>
  <w:style w:type="paragraph" w:styleId="Style13">
    <w:name w:val="Επικεφαλίδα"/>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rFonts w:ascii="UB-Helvetica" w:hAnsi="UB-Helvetica" w:cs="UB-Helvetica"/>
      <w:sz w:val="22"/>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Arial"/>
      <w:i/>
      <w:iCs/>
      <w:sz w:val="24"/>
      <w:szCs w:val="24"/>
    </w:rPr>
  </w:style>
  <w:style w:type="paragraph" w:styleId="Style14">
    <w:name w:val="Ευρετήριο"/>
    <w:basedOn w:val="Normal"/>
    <w:qFormat/>
    <w:pPr>
      <w:suppressLineNumbers/>
    </w:pPr>
    <w:rPr>
      <w:rFonts w:cs="Arial"/>
    </w:rPr>
  </w:style>
  <w:style w:type="paragraph" w:styleId="user">
    <w:name w:val="Επικεφαλίδα (user)"/>
    <w:basedOn w:val="Normal"/>
    <w:next w:val="BodyText"/>
    <w:qFormat/>
    <w:pPr>
      <w:keepNext w:val="true"/>
      <w:spacing w:before="240" w:after="120"/>
    </w:pPr>
    <w:rPr>
      <w:rFonts w:ascii="Liberation Sans" w:hAnsi="Liberation Sans" w:eastAsia="Tahoma" w:cs="Lohit Devanagari"/>
      <w:sz w:val="28"/>
      <w:szCs w:val="28"/>
    </w:rPr>
  </w:style>
  <w:style w:type="paragraph" w:styleId="user1">
    <w:name w:val="Ευρετήριο (user)"/>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user2">
    <w:name w:val="Κεφαλίδα και υποσέλιδο (user)"/>
    <w:basedOn w:val="Normal"/>
    <w:qFormat/>
    <w:pPr/>
    <w:rPr/>
  </w:style>
  <w:style w:type="paragraph" w:styleId="Style15">
    <w:name w:val="Κεφαλίδα και υποσέλιδο"/>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EndnoteText">
    <w:name w:val="endnote text"/>
    <w:basedOn w:val="Normal"/>
    <w:pPr/>
    <w:rPr>
      <w:rFonts w:ascii="HellasArial" w:hAnsi="HellasArial" w:cs="HellasArial"/>
      <w:sz w:val="20"/>
      <w:lang w:eastAsia="el-GR"/>
    </w:rPr>
  </w:style>
  <w:style w:type="paragraph" w:styleId="Footer">
    <w:name w:val="footer"/>
    <w:basedOn w:val="Normal"/>
    <w:pPr>
      <w:tabs>
        <w:tab w:val="clear" w:pos="720"/>
        <w:tab w:val="center" w:pos="4320" w:leader="none"/>
        <w:tab w:val="right" w:pos="8640" w:leader="none"/>
      </w:tabs>
    </w:pPr>
    <w:rPr/>
  </w:style>
  <w:style w:type="paragraph" w:styleId="Style16">
    <w:name w:val="Βασικό Αρίθμηση"/>
    <w:basedOn w:val="Normal"/>
    <w:qFormat/>
    <w:pPr>
      <w:widowControl w:val="false"/>
      <w:numPr>
        <w:ilvl w:val="0"/>
        <w:numId w:val="1"/>
      </w:numPr>
    </w:pPr>
    <w:rPr>
      <w:sz w:val="20"/>
    </w:rPr>
  </w:style>
  <w:style w:type="paragraph" w:styleId="11">
    <w:name w:val="Τμήμα κειμένου1"/>
    <w:basedOn w:val="Normal"/>
    <w:qFormat/>
    <w:pPr>
      <w:ind w:left="720" w:right="-694"/>
    </w:pPr>
    <w:rPr/>
  </w:style>
  <w:style w:type="paragraph" w:styleId="BalloonText">
    <w:name w:val="Balloon Text"/>
    <w:basedOn w:val="Normal"/>
    <w:qFormat/>
    <w:pPr/>
    <w:rPr>
      <w:rFonts w:ascii="Tahoma" w:hAnsi="Tahoma" w:cs="Tahoma"/>
      <w:sz w:val="16"/>
      <w:szCs w:val="16"/>
    </w:rPr>
  </w:style>
  <w:style w:type="paragraph" w:styleId="Standard">
    <w:name w:val="Standard"/>
    <w:qFormat/>
    <w:pPr>
      <w:widowControl/>
      <w:suppressAutoHyphens w:val="true"/>
      <w:overflowPunct w:val="false"/>
      <w:bidi w:val="0"/>
      <w:spacing w:before="0" w:after="0"/>
      <w:jc w:val="left"/>
      <w:textAlignment w:val="baseline"/>
    </w:pPr>
    <w:rPr>
      <w:rFonts w:ascii="Times New Roman" w:hAnsi="Times New Roman" w:eastAsia="Lucida Sans Unicode" w:cs="Lucida Sans"/>
      <w:color w:val="auto"/>
      <w:kern w:val="2"/>
      <w:sz w:val="24"/>
      <w:szCs w:val="24"/>
      <w:lang w:val="el-GR" w:eastAsia="zh-CN" w:bidi="hi-IN"/>
    </w:rPr>
  </w:style>
  <w:style w:type="paragraph" w:styleId="user3">
    <w:name w:val="Περιεχόμενα πίνακα (user)"/>
    <w:basedOn w:val="Normal"/>
    <w:qFormat/>
    <w:pPr>
      <w:suppressLineNumbers/>
    </w:pPr>
    <w:rPr/>
  </w:style>
  <w:style w:type="paragraph" w:styleId="user4">
    <w:name w:val="Επικεφαλίδα πίνακα (user)"/>
    <w:basedOn w:val="user3"/>
    <w:qFormat/>
    <w:pPr>
      <w:jc w:val="center"/>
    </w:pPr>
    <w:rPr>
      <w:b/>
      <w:bCs/>
    </w:rPr>
  </w:style>
  <w:style w:type="paragraph" w:styleId="BlockText">
    <w:name w:val="Block Text"/>
    <w:basedOn w:val="Normal"/>
    <w:qFormat/>
    <w:pPr>
      <w:suppressAutoHyphens w:val="false"/>
      <w:ind w:left="720" w:right="-694"/>
    </w:pPr>
    <w:rPr>
      <w:lang w:eastAsia="el-GR"/>
    </w:rPr>
  </w:style>
  <w:style w:type="paragraph" w:styleId="Revision">
    <w:name w:val="Revision"/>
    <w:qFormat/>
    <w:pPr>
      <w:widowControl/>
      <w:suppressAutoHyphens w:val="true"/>
      <w:overflowPunct w:val="false"/>
      <w:bidi w:val="0"/>
      <w:spacing w:before="0" w:after="0"/>
      <w:jc w:val="left"/>
    </w:pPr>
    <w:rPr>
      <w:rFonts w:ascii="Arial" w:hAnsi="Arial" w:eastAsia="Times New Roman" w:cs="Arial"/>
      <w:color w:val="auto"/>
      <w:kern w:val="0"/>
      <w:sz w:val="23"/>
      <w:szCs w:val="20"/>
      <w:lang w:val="el-GR" w:eastAsia="zh-CN" w:bidi="ar-SA"/>
    </w:rPr>
  </w:style>
  <w:style w:type="paragraph" w:styleId="CommentText">
    <w:name w:val="annotation text"/>
    <w:basedOn w:val="Normal"/>
    <w:link w:val="Char1"/>
    <w:pPr/>
    <w:rPr>
      <w:sz w:val="20"/>
    </w:rPr>
  </w:style>
  <w:style w:type="paragraph" w:styleId="annotationsubject">
    <w:name w:val="annotation subject"/>
    <w:basedOn w:val="CommentText"/>
    <w:next w:val="CommentText"/>
    <w:link w:val="Char2"/>
    <w:qFormat/>
    <w:pPr/>
    <w:rPr>
      <w:b/>
      <w:bCs/>
    </w:rPr>
  </w:style>
  <w:style w:type="paragraph" w:styleId="Style17">
    <w:name w:val="Περιεχόμενα πίνακα"/>
    <w:basedOn w:val="Normal"/>
    <w:qFormat/>
    <w:pPr>
      <w:widowControl w:val="false"/>
      <w:suppressLineNumbers/>
    </w:pPr>
    <w:rPr/>
  </w:style>
  <w:style w:type="paragraph" w:styleId="Style18">
    <w:name w:val="Επικεφαλίδα πίνακα"/>
    <w:basedOn w:val="Style17"/>
    <w:qFormat/>
    <w:pPr>
      <w:suppressLineNumbers/>
      <w:jc w:val="center"/>
    </w:pPr>
    <w:rPr>
      <w:b/>
      <w:bCs/>
    </w:rPr>
  </w:style>
  <w:style w:type="numbering" w:styleId="Style19">
    <w:name w:val="Χωρίς κατάλογο"/>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header" Target="header6.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yperlink" Target="https://www.prodiagrafes.army.gr/" TargetMode="Externa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7.xml"/><Relationship Id="rId24" Type="http://schemas.openxmlformats.org/officeDocument/2006/relationships/footer" Target="footer8.xml"/><Relationship Id="rId25" Type="http://schemas.openxmlformats.org/officeDocument/2006/relationships/footer" Target="footer9.xml"/><Relationship Id="rId26" Type="http://schemas.openxmlformats.org/officeDocument/2006/relationships/hyperlink" Target="https://www.prodiagrafes.army.gr/" TargetMode="External"/><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0.xml"/><Relationship Id="rId31" Type="http://schemas.openxmlformats.org/officeDocument/2006/relationships/footer" Target="footer11.xml"/><Relationship Id="rId32" Type="http://schemas.openxmlformats.org/officeDocument/2006/relationships/footer" Target="footer12.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658</TotalTime>
  <Application>LibreOffice/25.2.7.2$Windows_X86_64 LibreOffice_project/5cbfd1ab6520636bb5f7b99185aa69bd7456825d</Application>
  <AppVersion>15.0000</AppVersion>
  <Pages>27</Pages>
  <Words>9751</Words>
  <Characters>54182</Characters>
  <CharactersWithSpaces>66333</CharactersWithSpaces>
  <Paragraphs>988</Paragraphs>
  <Company>ΠΟΛΕΜΙΚΟ ΝΑΥΤΙΚΟ</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2022-05-24T12:50:00Z</dcterms:created>
  <dc:creator>ARGYROPOULOS B</dc:creator>
  <dc:description/>
  <dc:language>el-GR</dc:language>
  <cp:lastModifiedBy/>
  <cp:lastPrinted>2025-09-09T11:27:05Z</cp:lastPrinted>
  <dcterms:modified xsi:type="dcterms:W3CDTF">2025-11-28T12:59:06Z</dcterms:modified>
  <cp:revision>86</cp:revision>
  <dc:subject/>
  <dc:title>ΚΕΝΤΡΟ ΕΦΟΔΙΑΣΜΟΥ ΝΑΥΤΙΚΟΥ</dc:title>
</cp:coreProperties>
</file>

<file path=docProps/custom.xml><?xml version="1.0" encoding="utf-8"?>
<Properties xmlns="http://schemas.openxmlformats.org/officeDocument/2006/custom-properties" xmlns:vt="http://schemas.openxmlformats.org/officeDocument/2006/docPropsVTypes"/>
</file>