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3871" w14:textId="77777777" w:rsidR="00837E85" w:rsidRDefault="00837E85" w:rsidP="00877CD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ΣΧΕΔΙΟ</w:t>
      </w:r>
    </w:p>
    <w:p w14:paraId="2A8E0ED5" w14:textId="77777777" w:rsidR="00C563BD" w:rsidRDefault="00BC237E" w:rsidP="00877CD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26DBDBAB" w14:textId="77777777" w:rsidR="00BC237E" w:rsidRDefault="00BC237E" w:rsidP="00877CDF">
      <w:pPr>
        <w:rPr>
          <w:rFonts w:ascii="Arial" w:hAnsi="Arial" w:cs="Arial"/>
        </w:rPr>
      </w:pPr>
    </w:p>
    <w:p w14:paraId="5B87043D" w14:textId="77777777" w:rsidR="00BC237E" w:rsidRDefault="00BC237E" w:rsidP="00877CDF">
      <w:pPr>
        <w:rPr>
          <w:rFonts w:ascii="Arial" w:hAnsi="Arial" w:cs="Arial"/>
        </w:rPr>
      </w:pPr>
    </w:p>
    <w:p w14:paraId="65BA7F2F" w14:textId="77777777" w:rsidR="00BC237E" w:rsidRDefault="00BC237E" w:rsidP="00877CDF">
      <w:pPr>
        <w:rPr>
          <w:rFonts w:ascii="Arial" w:hAnsi="Arial" w:cs="Arial"/>
        </w:rPr>
      </w:pPr>
    </w:p>
    <w:p w14:paraId="3EAE24E9" w14:textId="77777777" w:rsidR="00BC237E" w:rsidRDefault="00BC237E" w:rsidP="00877CDF">
      <w:pPr>
        <w:rPr>
          <w:rFonts w:ascii="Arial" w:hAnsi="Arial" w:cs="Arial"/>
        </w:rPr>
      </w:pPr>
    </w:p>
    <w:p w14:paraId="39CADBA2" w14:textId="77777777" w:rsidR="00BC237E" w:rsidRDefault="00BC237E" w:rsidP="00877CDF">
      <w:pPr>
        <w:rPr>
          <w:rFonts w:ascii="Arial" w:hAnsi="Arial" w:cs="Arial"/>
        </w:rPr>
      </w:pPr>
    </w:p>
    <w:p w14:paraId="3658994A" w14:textId="77777777" w:rsidR="00BC237E" w:rsidRDefault="00BC237E" w:rsidP="00877CDF">
      <w:pPr>
        <w:rPr>
          <w:rFonts w:ascii="Arial" w:hAnsi="Arial" w:cs="Arial"/>
        </w:rPr>
      </w:pPr>
    </w:p>
    <w:p w14:paraId="7FFD71A3" w14:textId="77777777" w:rsidR="00BC237E" w:rsidRDefault="00BC237E" w:rsidP="00877CD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1"/>
        <w:gridCol w:w="4502"/>
      </w:tblGrid>
      <w:tr w:rsidR="00BC237E" w:rsidRPr="0050607D" w14:paraId="76E746C5" w14:textId="77777777" w:rsidTr="000558BF">
        <w:trPr>
          <w:jc w:val="center"/>
        </w:trPr>
        <w:tc>
          <w:tcPr>
            <w:tcW w:w="4501" w:type="dxa"/>
            <w:shd w:val="clear" w:color="auto" w:fill="auto"/>
          </w:tcPr>
          <w:p w14:paraId="38FD7E8A" w14:textId="0A9D8254" w:rsidR="00BC237E" w:rsidRPr="00F719CE" w:rsidRDefault="000125E4" w:rsidP="00877CDF">
            <w:pPr>
              <w:rPr>
                <w:rFonts w:ascii="Arial" w:hAnsi="Arial" w:cs="Arial"/>
              </w:rPr>
            </w:pPr>
            <w:r w:rsidRPr="00F719CE">
              <w:rPr>
                <w:rFonts w:ascii="Arial" w:hAnsi="Arial" w:cs="Arial"/>
              </w:rPr>
              <w:t>ΠΕΔ – Α –</w:t>
            </w:r>
            <w:r w:rsidR="005924B7" w:rsidRPr="00F719CE">
              <w:rPr>
                <w:rFonts w:ascii="Arial" w:hAnsi="Arial" w:cs="Arial"/>
                <w:lang w:val="en-US"/>
              </w:rPr>
              <w:t xml:space="preserve"> </w:t>
            </w:r>
            <w:r w:rsidR="00F719CE" w:rsidRPr="00F719CE">
              <w:rPr>
                <w:rFonts w:ascii="Arial" w:hAnsi="Arial" w:cs="Arial"/>
              </w:rPr>
              <w:t>#####</w:t>
            </w:r>
          </w:p>
          <w:p w14:paraId="6FEC4594" w14:textId="77777777" w:rsidR="00AD1097" w:rsidRPr="00441B21" w:rsidRDefault="00AD1097" w:rsidP="00877CDF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shd w:val="clear" w:color="auto" w:fill="auto"/>
          </w:tcPr>
          <w:p w14:paraId="5636299D" w14:textId="77777777" w:rsidR="00BC237E" w:rsidRPr="000558BF" w:rsidRDefault="00BC237E" w:rsidP="00877CDF">
            <w:pPr>
              <w:jc w:val="center"/>
              <w:rPr>
                <w:rFonts w:ascii="Arial" w:hAnsi="Arial" w:cs="Arial"/>
              </w:rPr>
            </w:pPr>
            <w:r w:rsidRPr="00441B21">
              <w:rPr>
                <w:rFonts w:ascii="Arial" w:hAnsi="Arial" w:cs="Arial"/>
              </w:rPr>
              <w:t xml:space="preserve">ΕΚΔΟΣΗ </w:t>
            </w:r>
            <w:r w:rsidR="000125E4" w:rsidRPr="00441B21">
              <w:rPr>
                <w:rFonts w:ascii="Arial" w:hAnsi="Arial" w:cs="Arial"/>
              </w:rPr>
              <w:t>1</w:t>
            </w:r>
            <w:r w:rsidRPr="00441B21">
              <w:rPr>
                <w:rFonts w:ascii="Arial" w:hAnsi="Arial" w:cs="Arial"/>
                <w:vertAlign w:val="superscript"/>
              </w:rPr>
              <w:t>η</w:t>
            </w:r>
          </w:p>
        </w:tc>
      </w:tr>
    </w:tbl>
    <w:p w14:paraId="2192F27F" w14:textId="77777777" w:rsidR="00BC237E" w:rsidRDefault="00BC237E" w:rsidP="00877CDF">
      <w:pPr>
        <w:rPr>
          <w:rFonts w:ascii="Arial" w:hAnsi="Arial" w:cs="Arial"/>
        </w:rPr>
      </w:pPr>
    </w:p>
    <w:p w14:paraId="1D6DC097" w14:textId="77777777" w:rsidR="00BC237E" w:rsidRDefault="00BC237E" w:rsidP="00877CDF">
      <w:pPr>
        <w:rPr>
          <w:rFonts w:ascii="Arial" w:hAnsi="Arial" w:cs="Arial"/>
        </w:rPr>
      </w:pPr>
    </w:p>
    <w:p w14:paraId="16821B27" w14:textId="77777777" w:rsidR="00BC237E" w:rsidRDefault="00BC237E" w:rsidP="00877CDF">
      <w:pPr>
        <w:rPr>
          <w:rFonts w:ascii="Arial" w:hAnsi="Arial" w:cs="Arial"/>
        </w:rPr>
      </w:pPr>
    </w:p>
    <w:p w14:paraId="185866C9" w14:textId="77777777" w:rsidR="00BC237E" w:rsidRDefault="00BC237E" w:rsidP="00877CDF">
      <w:pPr>
        <w:rPr>
          <w:rFonts w:ascii="Arial" w:hAnsi="Arial" w:cs="Arial"/>
        </w:rPr>
      </w:pPr>
    </w:p>
    <w:p w14:paraId="126BE8AA" w14:textId="77777777" w:rsidR="00BC237E" w:rsidRDefault="00BC237E" w:rsidP="00877CDF">
      <w:pPr>
        <w:rPr>
          <w:rFonts w:ascii="Arial" w:hAnsi="Arial" w:cs="Arial"/>
        </w:rPr>
      </w:pPr>
    </w:p>
    <w:p w14:paraId="50C98BB6" w14:textId="77777777" w:rsidR="00BC237E" w:rsidRDefault="00BC237E" w:rsidP="00877CDF">
      <w:pPr>
        <w:rPr>
          <w:rFonts w:ascii="Arial" w:hAnsi="Arial" w:cs="Arial"/>
        </w:rPr>
      </w:pPr>
    </w:p>
    <w:p w14:paraId="5F01A9AB" w14:textId="77777777" w:rsidR="00BC237E" w:rsidRDefault="00BC237E" w:rsidP="00877CDF">
      <w:pPr>
        <w:rPr>
          <w:rFonts w:ascii="Arial" w:hAnsi="Arial" w:cs="Arial"/>
        </w:rPr>
      </w:pPr>
    </w:p>
    <w:p w14:paraId="5DD6FC2E" w14:textId="77777777" w:rsidR="00BC237E" w:rsidRDefault="00BC237E" w:rsidP="00877CDF">
      <w:pPr>
        <w:rPr>
          <w:rFonts w:ascii="Arial" w:hAnsi="Arial" w:cs="Arial"/>
        </w:rPr>
      </w:pPr>
    </w:p>
    <w:p w14:paraId="1B95629B" w14:textId="77777777" w:rsidR="00BC237E" w:rsidRDefault="00BC237E" w:rsidP="00877CDF">
      <w:pPr>
        <w:rPr>
          <w:rFonts w:ascii="Arial" w:hAnsi="Arial" w:cs="Arial"/>
        </w:rPr>
      </w:pPr>
    </w:p>
    <w:p w14:paraId="4CF48B61" w14:textId="77777777" w:rsidR="00BC237E" w:rsidRDefault="00BC237E" w:rsidP="00877CDF">
      <w:pPr>
        <w:rPr>
          <w:rFonts w:ascii="Arial" w:hAnsi="Arial" w:cs="Arial"/>
        </w:rPr>
      </w:pPr>
    </w:p>
    <w:p w14:paraId="5C93F57B" w14:textId="77777777" w:rsidR="00BC237E" w:rsidRDefault="00BC237E" w:rsidP="00877CDF">
      <w:pPr>
        <w:rPr>
          <w:rFonts w:ascii="Arial" w:hAnsi="Arial" w:cs="Arial"/>
        </w:rPr>
      </w:pPr>
    </w:p>
    <w:p w14:paraId="333D6971" w14:textId="77777777" w:rsidR="00BC237E" w:rsidRDefault="00BC237E" w:rsidP="00877CDF">
      <w:pPr>
        <w:rPr>
          <w:rFonts w:ascii="Arial" w:hAnsi="Arial" w:cs="Arial"/>
        </w:rPr>
      </w:pPr>
    </w:p>
    <w:p w14:paraId="5602F442" w14:textId="77777777" w:rsidR="00BC237E" w:rsidRDefault="00BC237E" w:rsidP="00877CDF">
      <w:pPr>
        <w:rPr>
          <w:rFonts w:ascii="Arial" w:hAnsi="Arial" w:cs="Arial"/>
        </w:rPr>
      </w:pPr>
    </w:p>
    <w:p w14:paraId="4A616A82" w14:textId="77777777" w:rsidR="00BC237E" w:rsidRDefault="00BC237E" w:rsidP="00877CD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03"/>
      </w:tblGrid>
      <w:tr w:rsidR="00BC237E" w:rsidRPr="008169D9" w14:paraId="2958A24A" w14:textId="77777777" w:rsidTr="0050607D">
        <w:trPr>
          <w:jc w:val="center"/>
        </w:trPr>
        <w:tc>
          <w:tcPr>
            <w:tcW w:w="9003" w:type="dxa"/>
            <w:shd w:val="clear" w:color="auto" w:fill="auto"/>
          </w:tcPr>
          <w:p w14:paraId="163FD199" w14:textId="18FBCDEC" w:rsidR="000201A2" w:rsidRPr="008169D9" w:rsidRDefault="00DD1F2F" w:rsidP="00877CDF">
            <w:pPr>
              <w:jc w:val="center"/>
              <w:rPr>
                <w:rFonts w:ascii="Arial" w:hAnsi="Arial" w:cs="Arial"/>
              </w:rPr>
            </w:pPr>
            <w:r w:rsidRPr="00DD1F2F">
              <w:rPr>
                <w:rFonts w:ascii="Arial" w:hAnsi="Arial" w:cs="Arial"/>
              </w:rPr>
              <w:t xml:space="preserve">ΣΥΣΚΕΥΗ ΠΡΟΣΔΙΟΡΙΣΜΟΥ </w:t>
            </w:r>
            <w:bookmarkStart w:id="0" w:name="_GoBack"/>
            <w:r w:rsidR="008250BB">
              <w:rPr>
                <w:rFonts w:ascii="Arial" w:hAnsi="Arial" w:cs="Arial"/>
              </w:rPr>
              <w:t>ΠΕΡΙ</w:t>
            </w:r>
            <w:bookmarkEnd w:id="0"/>
            <w:r w:rsidR="008F69DC">
              <w:rPr>
                <w:rFonts w:ascii="Arial" w:hAnsi="Arial" w:cs="Arial"/>
              </w:rPr>
              <w:t>Ε</w:t>
            </w:r>
            <w:r w:rsidR="008250BB">
              <w:rPr>
                <w:rFonts w:ascii="Arial" w:hAnsi="Arial" w:cs="Arial"/>
              </w:rPr>
              <w:t>ΚΤΙΚΟΤΗΤΑΣ ΘΕΙΟΥ ΣΕ ΚΑΥΣ</w:t>
            </w:r>
            <w:r w:rsidR="00A05E86">
              <w:rPr>
                <w:rFonts w:ascii="Arial" w:hAnsi="Arial" w:cs="Arial"/>
              </w:rPr>
              <w:t>Ι</w:t>
            </w:r>
            <w:r w:rsidR="008250BB">
              <w:rPr>
                <w:rFonts w:ascii="Arial" w:hAnsi="Arial" w:cs="Arial"/>
              </w:rPr>
              <w:t xml:space="preserve">ΜΑ </w:t>
            </w:r>
          </w:p>
        </w:tc>
      </w:tr>
    </w:tbl>
    <w:p w14:paraId="4856C434" w14:textId="77777777" w:rsidR="00BC237E" w:rsidRPr="00181109" w:rsidRDefault="00BC237E" w:rsidP="00877CDF">
      <w:pPr>
        <w:rPr>
          <w:rFonts w:ascii="Arial" w:hAnsi="Arial" w:cs="Arial"/>
        </w:rPr>
      </w:pPr>
    </w:p>
    <w:p w14:paraId="43B1D821" w14:textId="77777777" w:rsidR="00BC237E" w:rsidRPr="00181109" w:rsidRDefault="00BC237E" w:rsidP="00877CDF">
      <w:pPr>
        <w:rPr>
          <w:rFonts w:ascii="Arial" w:hAnsi="Arial" w:cs="Arial"/>
        </w:rPr>
      </w:pPr>
    </w:p>
    <w:p w14:paraId="18BD50A5" w14:textId="77777777" w:rsidR="00BC237E" w:rsidRPr="00181109" w:rsidRDefault="00BC237E" w:rsidP="00877CDF">
      <w:pPr>
        <w:rPr>
          <w:rFonts w:ascii="Arial" w:hAnsi="Arial" w:cs="Arial"/>
        </w:rPr>
      </w:pPr>
    </w:p>
    <w:p w14:paraId="31CB7793" w14:textId="77777777" w:rsidR="00BC237E" w:rsidRPr="00181109" w:rsidRDefault="00BC237E" w:rsidP="00877CDF">
      <w:pPr>
        <w:rPr>
          <w:rFonts w:ascii="Arial" w:hAnsi="Arial" w:cs="Arial"/>
        </w:rPr>
      </w:pPr>
    </w:p>
    <w:p w14:paraId="65B70DA1" w14:textId="77777777" w:rsidR="00BC237E" w:rsidRPr="00181109" w:rsidRDefault="00BC237E" w:rsidP="00877CDF">
      <w:pPr>
        <w:rPr>
          <w:rFonts w:ascii="Arial" w:hAnsi="Arial" w:cs="Arial"/>
        </w:rPr>
      </w:pPr>
    </w:p>
    <w:p w14:paraId="3A92C16A" w14:textId="77777777" w:rsidR="00BC237E" w:rsidRPr="00181109" w:rsidRDefault="00BC237E" w:rsidP="00877CDF">
      <w:pPr>
        <w:rPr>
          <w:rFonts w:ascii="Arial" w:hAnsi="Arial" w:cs="Arial"/>
        </w:rPr>
      </w:pPr>
    </w:p>
    <w:p w14:paraId="2B12D6E0" w14:textId="77777777" w:rsidR="00BC237E" w:rsidRPr="00181109" w:rsidRDefault="00BC237E" w:rsidP="00877CDF">
      <w:pPr>
        <w:rPr>
          <w:rFonts w:ascii="Arial" w:hAnsi="Arial" w:cs="Arial"/>
        </w:rPr>
      </w:pPr>
    </w:p>
    <w:p w14:paraId="0CCA2146" w14:textId="77777777" w:rsidR="00BC237E" w:rsidRPr="00181109" w:rsidRDefault="00BC237E" w:rsidP="00877CDF">
      <w:pPr>
        <w:rPr>
          <w:rFonts w:ascii="Arial" w:hAnsi="Arial" w:cs="Arial"/>
        </w:rPr>
      </w:pPr>
    </w:p>
    <w:p w14:paraId="416B425C" w14:textId="77777777" w:rsidR="00BC237E" w:rsidRPr="00181109" w:rsidRDefault="00BC237E" w:rsidP="00877CDF">
      <w:pPr>
        <w:rPr>
          <w:rFonts w:ascii="Arial" w:hAnsi="Arial" w:cs="Arial"/>
        </w:rPr>
      </w:pPr>
    </w:p>
    <w:p w14:paraId="4ADDABA6" w14:textId="77777777" w:rsidR="00BC237E" w:rsidRPr="00181109" w:rsidRDefault="00BC237E" w:rsidP="00877CDF">
      <w:pPr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848"/>
      </w:tblGrid>
      <w:tr w:rsidR="00BC237E" w:rsidRPr="0050607D" w14:paraId="13BBE87D" w14:textId="77777777" w:rsidTr="000558BF">
        <w:trPr>
          <w:jc w:val="right"/>
        </w:trPr>
        <w:tc>
          <w:tcPr>
            <w:tcW w:w="3848" w:type="dxa"/>
            <w:shd w:val="clear" w:color="auto" w:fill="auto"/>
          </w:tcPr>
          <w:p w14:paraId="350ECC2F" w14:textId="4592E584" w:rsidR="00BC237E" w:rsidRPr="000558BF" w:rsidRDefault="00302564" w:rsidP="008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ΜΑΡΤΙΟΣ 2025</w:t>
            </w:r>
          </w:p>
        </w:tc>
      </w:tr>
    </w:tbl>
    <w:p w14:paraId="2AD2CCD7" w14:textId="77777777" w:rsidR="00BC237E" w:rsidRDefault="00BC237E" w:rsidP="00877CDF">
      <w:pPr>
        <w:rPr>
          <w:rFonts w:ascii="Arial" w:hAnsi="Arial" w:cs="Arial"/>
        </w:rPr>
      </w:pPr>
    </w:p>
    <w:p w14:paraId="74092E3E" w14:textId="77777777" w:rsidR="00BC237E" w:rsidRDefault="00BC237E" w:rsidP="00877CDF">
      <w:pPr>
        <w:rPr>
          <w:rFonts w:ascii="Arial" w:hAnsi="Arial" w:cs="Arial"/>
        </w:rPr>
      </w:pPr>
    </w:p>
    <w:p w14:paraId="1F3FEE12" w14:textId="77777777" w:rsidR="00BC237E" w:rsidRDefault="00BC237E" w:rsidP="00877CDF">
      <w:pPr>
        <w:rPr>
          <w:rFonts w:ascii="Arial" w:hAnsi="Arial" w:cs="Arial"/>
        </w:rPr>
      </w:pPr>
    </w:p>
    <w:p w14:paraId="09ED31E2" w14:textId="77777777" w:rsidR="00BC237E" w:rsidRDefault="00BC237E" w:rsidP="00877CDF">
      <w:pPr>
        <w:rPr>
          <w:rFonts w:ascii="Arial" w:hAnsi="Arial" w:cs="Arial"/>
        </w:rPr>
      </w:pPr>
    </w:p>
    <w:p w14:paraId="6B9F60AC" w14:textId="77777777" w:rsidR="00BC237E" w:rsidRDefault="00BC237E" w:rsidP="00877CDF">
      <w:pPr>
        <w:rPr>
          <w:rFonts w:ascii="Arial" w:hAnsi="Arial" w:cs="Arial"/>
        </w:rPr>
      </w:pPr>
    </w:p>
    <w:p w14:paraId="5C4CA1D1" w14:textId="77777777" w:rsidR="00BC237E" w:rsidRDefault="00BC237E" w:rsidP="00877CDF">
      <w:pPr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848"/>
      </w:tblGrid>
      <w:tr w:rsidR="00BC237E" w:rsidRPr="0050607D" w14:paraId="328839E9" w14:textId="77777777" w:rsidTr="0050607D">
        <w:trPr>
          <w:jc w:val="right"/>
        </w:trPr>
        <w:tc>
          <w:tcPr>
            <w:tcW w:w="3848" w:type="dxa"/>
            <w:shd w:val="clear" w:color="auto" w:fill="auto"/>
          </w:tcPr>
          <w:p w14:paraId="02E8A82B" w14:textId="77777777" w:rsidR="00BC237E" w:rsidRPr="0050607D" w:rsidRDefault="00BC237E" w:rsidP="00877CDF">
            <w:pPr>
              <w:rPr>
                <w:rFonts w:ascii="Arial" w:hAnsi="Arial" w:cs="Arial"/>
              </w:rPr>
            </w:pPr>
            <w:r w:rsidRPr="0050607D">
              <w:rPr>
                <w:rFonts w:ascii="Arial" w:hAnsi="Arial" w:cs="Arial"/>
              </w:rPr>
              <w:t>ΕΛΛΗΝΙΚΗ ΔΗΜΟΚΡΑΤΙΑ</w:t>
            </w:r>
          </w:p>
        </w:tc>
      </w:tr>
      <w:tr w:rsidR="00BC237E" w:rsidRPr="0050607D" w14:paraId="4518B00F" w14:textId="77777777" w:rsidTr="0050607D">
        <w:trPr>
          <w:jc w:val="right"/>
        </w:trPr>
        <w:tc>
          <w:tcPr>
            <w:tcW w:w="3848" w:type="dxa"/>
            <w:shd w:val="clear" w:color="auto" w:fill="auto"/>
          </w:tcPr>
          <w:p w14:paraId="2F2273A5" w14:textId="77777777" w:rsidR="00BC237E" w:rsidRDefault="00BC237E" w:rsidP="00877CDF">
            <w:pPr>
              <w:rPr>
                <w:rFonts w:ascii="Arial" w:hAnsi="Arial" w:cs="Arial"/>
              </w:rPr>
            </w:pPr>
            <w:r w:rsidRPr="0050607D">
              <w:rPr>
                <w:rFonts w:ascii="Arial" w:hAnsi="Arial" w:cs="Arial"/>
              </w:rPr>
              <w:t>ΥΠΟΥΡΓΕΙΟ ΕΘΝΙΚΗΣ ΑΜΥΝΑΣ</w:t>
            </w:r>
          </w:p>
          <w:p w14:paraId="57BB3CCF" w14:textId="77777777" w:rsidR="000F1EC7" w:rsidRPr="0050607D" w:rsidRDefault="000F1EC7" w:rsidP="00877CDF">
            <w:pPr>
              <w:rPr>
                <w:rFonts w:ascii="Arial" w:hAnsi="Arial" w:cs="Arial"/>
              </w:rPr>
            </w:pPr>
          </w:p>
        </w:tc>
      </w:tr>
    </w:tbl>
    <w:p w14:paraId="5F2707A3" w14:textId="77777777" w:rsidR="000F1EC7" w:rsidRPr="000F1EC7" w:rsidRDefault="000F1EC7" w:rsidP="00877CDF">
      <w:pPr>
        <w:rPr>
          <w:rFonts w:ascii="Arial" w:hAnsi="Arial" w:cs="Arial"/>
        </w:rPr>
      </w:pPr>
      <w:r w:rsidRPr="000F1EC7">
        <w:rPr>
          <w:rFonts w:ascii="Arial" w:hAnsi="Arial" w:cs="Arial"/>
        </w:rPr>
        <w:t>ΑΔΙΑΒΑΘΜΗΤΟ</w:t>
      </w:r>
    </w:p>
    <w:p w14:paraId="775CF066" w14:textId="77777777" w:rsidR="00C858F7" w:rsidRDefault="000F1EC7" w:rsidP="00877CDF">
      <w:pPr>
        <w:rPr>
          <w:rFonts w:ascii="Arial" w:hAnsi="Arial" w:cs="Arial"/>
        </w:rPr>
      </w:pPr>
      <w:r w:rsidRPr="000F1EC7">
        <w:rPr>
          <w:rFonts w:ascii="Arial" w:hAnsi="Arial" w:cs="Arial"/>
        </w:rPr>
        <w:t>ΑΝΑΡΤΗΤΕΑ ΣΤΟ ΔΙΑΔΙΚΤΥΟ</w:t>
      </w:r>
    </w:p>
    <w:p w14:paraId="437F6062" w14:textId="77777777" w:rsidR="000807E6" w:rsidRDefault="00C858F7" w:rsidP="00877C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807E6" w:rsidRPr="000807E6">
        <w:rPr>
          <w:rFonts w:ascii="Arial" w:hAnsi="Arial" w:cs="Arial"/>
        </w:rPr>
        <w:lastRenderedPageBreak/>
        <w:t>ΠΙΝΑΚΑΣ ΠΕΡΙΕΧΟΜΕΝΩΝ</w:t>
      </w:r>
      <w:r w:rsidR="000807E6" w:rsidRPr="003A5F66">
        <w:rPr>
          <w:rFonts w:ascii="Arial" w:hAnsi="Arial" w:cs="Arial"/>
        </w:rPr>
        <w:t xml:space="preserve"> </w:t>
      </w:r>
    </w:p>
    <w:p w14:paraId="0A6489E5" w14:textId="77777777" w:rsidR="00877CDF" w:rsidRPr="00877CDF" w:rsidRDefault="000807E6" w:rsidP="00877CDF">
      <w:pPr>
        <w:spacing w:before="240"/>
        <w:jc w:val="right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ΣΕΛΙΔΑ</w:t>
      </w:r>
      <w:r w:rsidR="00BB20FE" w:rsidRPr="00877CDF">
        <w:rPr>
          <w:rFonts w:ascii="Arial" w:hAnsi="Arial" w:cs="Arial"/>
          <w:b/>
        </w:rPr>
        <w:fldChar w:fldCharType="begin"/>
      </w:r>
      <w:r w:rsidR="003A5F66" w:rsidRPr="00877CDF">
        <w:rPr>
          <w:rFonts w:ascii="Arial" w:hAnsi="Arial" w:cs="Arial"/>
          <w:b/>
        </w:rPr>
        <w:instrText xml:space="preserve"> TOC \o "1-2" \h \z \u </w:instrText>
      </w:r>
      <w:r w:rsidR="00BB20FE" w:rsidRPr="00877CDF">
        <w:rPr>
          <w:rFonts w:ascii="Arial" w:hAnsi="Arial" w:cs="Arial"/>
          <w:b/>
        </w:rPr>
        <w:fldChar w:fldCharType="separate"/>
      </w:r>
    </w:p>
    <w:p w14:paraId="4E0ADF79" w14:textId="26194D9F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86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1.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ΠΕΔΙΟ ΕΦΑΡΜΟΓΗΣ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_Toc192502686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- 3 -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122BF12A" w14:textId="4BE99CB8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87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2.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ΣΧΕΤΙΚΑ ΕΓΓΡΑΦΑ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_Toc192502687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- 3 -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ACF8152" w14:textId="4BF899CC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88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3.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ΤΑΞΙΝΟΜΗΣΗ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_Toc192502688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- 3 -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5A0EEF2" w14:textId="1BEF5876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89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4.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ΤΕΧΝΙΚΑ ΧΑΡΑΚΤΗΡΙΣΤΙΚΑ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_Toc192502689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- 4 -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9FB90AE" w14:textId="7A9824C5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0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4.1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Ορισμός Υλικού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_Toc192502690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- 4 -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2EA4A16" w14:textId="56B3B389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1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4.2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Χαρακτηριστικά Επιδόσεων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_Toc192502691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- 4 -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12916E5" w14:textId="64D21D13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2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4.4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Περιβάλλον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_Toc192502692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0600E0F" w14:textId="51B6E4BD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3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4.5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Παρελκόμενα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_Toc192502693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0081824" w14:textId="7A8EEE82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94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5.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ΣΥΣΚΕΥΑΣΙΑ / ΕΠΙΣΗΜΑΝΣΕΙΣ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_Toc192502694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7192CF04" w14:textId="6FA1FA66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5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5.1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Συσκευασία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_Toc192502695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81CBBE9" w14:textId="7DADEA42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6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5.2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Επισήμανση Υλικού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_Toc192502696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161A7A4" w14:textId="52DA3E2F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97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6.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ΑΠΑΙΤΗΣΕΙΣ ΣΥΜΜΟΡΦΩΣΗΣ ΥΛΙΚΟΥ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_Toc192502697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A694227" w14:textId="05972C29" w:rsidR="00877CDF" w:rsidRPr="00877CDF" w:rsidRDefault="008F69DC" w:rsidP="00877CDF">
      <w:pPr>
        <w:pStyle w:val="21"/>
        <w:tabs>
          <w:tab w:val="left" w:pos="480"/>
          <w:tab w:val="right" w:leader="dot" w:pos="8777"/>
        </w:tabs>
        <w:jc w:val="right"/>
        <w:rPr>
          <w:rFonts w:ascii="Arial" w:eastAsiaTheme="minorEastAsia" w:hAnsi="Arial" w:cs="Arial"/>
          <w:b w:val="0"/>
          <w:bCs w:val="0"/>
          <w:noProof/>
          <w:sz w:val="24"/>
          <w:szCs w:val="24"/>
          <w:lang w:val="en-US" w:eastAsia="en-US"/>
        </w:rPr>
      </w:pPr>
      <w:hyperlink w:anchor="_Toc192502698" w:history="1"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6.1</w:t>
        </w:r>
        <w:r w:rsidR="00877CDF" w:rsidRPr="00877CD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  <w:sz w:val="24"/>
            <w:szCs w:val="24"/>
          </w:rPr>
          <w:t>Συνοδευτικά Έγγραφα/Πιστοποιητικά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_Toc192502698 \h </w:instrTex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t>- 5 -</w:t>
        </w:r>
        <w:r w:rsidR="00877CDF" w:rsidRPr="00877CDF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31BAA82" w14:textId="01373E83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699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7.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ΥΠΗΡΕΣΙΕΣ / ΥΠΟΣΤΗΡΙΞΗ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_Toc192502699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- 8 -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17691CFD" w14:textId="3F33A117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700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8.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ΛΟΙΠΕΣ ΑΠΑΙΤΗΣΕΙΣ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_Toc192502700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- 9 -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689CEA2" w14:textId="5E6DCA32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701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9.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ΣΗΜΕΙΩΣΕΙΣ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_Toc192502701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- 10 -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FC8E395" w14:textId="31AEB4E9" w:rsidR="00877CDF" w:rsidRPr="00877CDF" w:rsidRDefault="008F69DC" w:rsidP="00877CDF">
      <w:pPr>
        <w:pStyle w:val="10"/>
        <w:spacing w:before="240"/>
        <w:jc w:val="right"/>
        <w:rPr>
          <w:rFonts w:ascii="Arial" w:eastAsiaTheme="minorEastAsia" w:hAnsi="Arial" w:cs="Arial"/>
          <w:b w:val="0"/>
          <w:noProof/>
          <w:lang w:val="en-US" w:eastAsia="en-US"/>
        </w:rPr>
      </w:pPr>
      <w:hyperlink w:anchor="_Toc192502702" w:history="1">
        <w:r w:rsidR="00877CDF" w:rsidRPr="00877CDF">
          <w:rPr>
            <w:rStyle w:val="-"/>
            <w:rFonts w:ascii="Arial" w:hAnsi="Arial" w:cs="Arial"/>
            <w:b w:val="0"/>
            <w:noProof/>
          </w:rPr>
          <w:t>10.</w:t>
        </w:r>
        <w:r w:rsidR="00877CDF" w:rsidRPr="00877CDF">
          <w:rPr>
            <w:rFonts w:ascii="Arial" w:eastAsiaTheme="minorEastAsia" w:hAnsi="Arial" w:cs="Arial"/>
            <w:b w:val="0"/>
            <w:noProof/>
            <w:lang w:val="en-US" w:eastAsia="en-US"/>
          </w:rPr>
          <w:tab/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ΠΡΟΤΑΣΕ</w:t>
        </w:r>
        <w:r w:rsidR="00877CDF" w:rsidRPr="00877CDF">
          <w:rPr>
            <w:rStyle w:val="-"/>
            <w:rFonts w:ascii="Arial" w:hAnsi="Arial" w:cs="Arial"/>
            <w:b w:val="0"/>
            <w:noProof/>
            <w:shd w:val="clear" w:color="auto" w:fill="FFFFFF"/>
          </w:rPr>
          <w:t>Ι</w:t>
        </w:r>
        <w:r w:rsidR="00877CDF" w:rsidRPr="00877CDF">
          <w:rPr>
            <w:rStyle w:val="-"/>
            <w:rFonts w:ascii="Arial" w:hAnsi="Arial" w:cs="Arial"/>
            <w:b w:val="0"/>
            <w:noProof/>
          </w:rPr>
          <w:t>Σ ΒΕΛΤΙΩΣΗΣ ΤΗΣ ΠΕΔ</w:t>
        </w:r>
        <w:r w:rsidR="00877CDF" w:rsidRPr="00877CDF">
          <w:rPr>
            <w:rFonts w:ascii="Arial" w:hAnsi="Arial" w:cs="Arial"/>
            <w:b w:val="0"/>
            <w:noProof/>
            <w:webHidden/>
          </w:rPr>
          <w:tab/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begin"/>
        </w:r>
        <w:r w:rsidR="00877CDF" w:rsidRPr="00877CDF">
          <w:rPr>
            <w:rFonts w:ascii="Arial" w:hAnsi="Arial" w:cs="Arial"/>
            <w:b w:val="0"/>
            <w:noProof/>
            <w:webHidden/>
          </w:rPr>
          <w:instrText xml:space="preserve"> PAGEREF _Toc192502702 \h </w:instrText>
        </w:r>
        <w:r w:rsidR="00877CDF" w:rsidRPr="00877CDF">
          <w:rPr>
            <w:rFonts w:ascii="Arial" w:hAnsi="Arial" w:cs="Arial"/>
            <w:b w:val="0"/>
            <w:noProof/>
            <w:webHidden/>
          </w:rPr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separate"/>
        </w:r>
        <w:r w:rsidR="00877CDF" w:rsidRPr="00877CDF">
          <w:rPr>
            <w:rFonts w:ascii="Arial" w:hAnsi="Arial" w:cs="Arial"/>
            <w:b w:val="0"/>
            <w:noProof/>
            <w:webHidden/>
          </w:rPr>
          <w:t>- 10 -</w:t>
        </w:r>
        <w:r w:rsidR="00877CDF" w:rsidRPr="00877CDF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210CF876" w14:textId="31AAD4AD" w:rsidR="003A5F66" w:rsidRPr="00877CDF" w:rsidRDefault="00BB20FE" w:rsidP="00877CDF">
      <w:pPr>
        <w:spacing w:before="240"/>
        <w:jc w:val="right"/>
        <w:rPr>
          <w:rFonts w:ascii="Arial" w:hAnsi="Arial" w:cs="Arial"/>
          <w:b/>
        </w:rPr>
      </w:pPr>
      <w:r w:rsidRPr="00877CDF">
        <w:rPr>
          <w:rFonts w:ascii="Arial" w:hAnsi="Arial" w:cs="Arial"/>
          <w:b/>
        </w:rPr>
        <w:fldChar w:fldCharType="end"/>
      </w:r>
    </w:p>
    <w:p w14:paraId="09A48DC1" w14:textId="77777777" w:rsidR="00BD1CE2" w:rsidRDefault="00C858F7" w:rsidP="00877CDF">
      <w:pPr>
        <w:pStyle w:val="1"/>
        <w:tabs>
          <w:tab w:val="clear" w:pos="567"/>
          <w:tab w:val="clear" w:pos="1134"/>
        </w:tabs>
      </w:pPr>
      <w:r>
        <w:br w:type="page"/>
      </w:r>
      <w:bookmarkStart w:id="1" w:name="_Toc192502686"/>
      <w:r w:rsidR="003639A2">
        <w:lastRenderedPageBreak/>
        <w:t>1.</w:t>
      </w:r>
      <w:r w:rsidR="003639A2">
        <w:tab/>
        <w:t>ΠΕΔΙΟ ΕΦΑΡΜΟΓΗΣ</w:t>
      </w:r>
      <w:bookmarkEnd w:id="1"/>
    </w:p>
    <w:p w14:paraId="08DED226" w14:textId="77777777" w:rsidR="003639A2" w:rsidRDefault="003639A2" w:rsidP="00877CDF">
      <w:pPr>
        <w:jc w:val="both"/>
        <w:rPr>
          <w:rFonts w:ascii="Arial" w:hAnsi="Arial" w:cs="Arial"/>
        </w:rPr>
      </w:pPr>
    </w:p>
    <w:p w14:paraId="6730B5A6" w14:textId="5DAC2562" w:rsidR="000125E4" w:rsidRPr="0090223D" w:rsidRDefault="00837E85" w:rsidP="00877C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Η </w:t>
      </w:r>
      <w:r w:rsidR="008566E0">
        <w:rPr>
          <w:rFonts w:ascii="Arial" w:hAnsi="Arial" w:cs="Arial"/>
        </w:rPr>
        <w:t>σ</w:t>
      </w:r>
      <w:r>
        <w:rPr>
          <w:rFonts w:ascii="Arial" w:hAnsi="Arial" w:cs="Arial"/>
        </w:rPr>
        <w:t>υσκευή</w:t>
      </w:r>
      <w:r w:rsidR="00DD1F2F">
        <w:rPr>
          <w:rFonts w:ascii="Arial" w:hAnsi="Arial" w:cs="Arial"/>
        </w:rPr>
        <w:t xml:space="preserve"> προσδιορισμού</w:t>
      </w:r>
      <w:r w:rsidR="00A05E86" w:rsidRPr="00A05E86">
        <w:t xml:space="preserve"> </w:t>
      </w:r>
      <w:r w:rsidR="00A05E86" w:rsidRPr="00A05E86">
        <w:rPr>
          <w:rFonts w:ascii="Arial" w:hAnsi="Arial" w:cs="Arial"/>
        </w:rPr>
        <w:t>περιεκτικότητας θείου σε καύσιμα</w:t>
      </w:r>
      <w:r w:rsidR="00526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</w:t>
      </w:r>
      <w:r w:rsidR="00310A99">
        <w:rPr>
          <w:rFonts w:ascii="Arial" w:hAnsi="Arial" w:cs="Arial"/>
        </w:rPr>
        <w:t>οποί</w:t>
      </w:r>
      <w:r>
        <w:rPr>
          <w:rFonts w:ascii="Arial" w:hAnsi="Arial" w:cs="Arial"/>
        </w:rPr>
        <w:t>α</w:t>
      </w:r>
      <w:r w:rsidR="00494676">
        <w:rPr>
          <w:rFonts w:ascii="Arial" w:hAnsi="Arial" w:cs="Arial"/>
        </w:rPr>
        <w:t xml:space="preserve"> περιγράφεται στην παρούσα προδιαγραφή, προορίζεται να </w:t>
      </w:r>
      <w:r w:rsidR="00310A99">
        <w:rPr>
          <w:rFonts w:ascii="Arial" w:hAnsi="Arial" w:cs="Arial"/>
        </w:rPr>
        <w:t>χ</w:t>
      </w:r>
      <w:r w:rsidR="00494676">
        <w:rPr>
          <w:rFonts w:ascii="Arial" w:hAnsi="Arial" w:cs="Arial"/>
        </w:rPr>
        <w:t xml:space="preserve">ρησιμοποιηθεί </w:t>
      </w:r>
      <w:r w:rsidR="00283B70">
        <w:rPr>
          <w:rFonts w:ascii="Arial" w:hAnsi="Arial" w:cs="Arial"/>
          <w:color w:val="000000"/>
        </w:rPr>
        <w:t>για τ</w:t>
      </w:r>
      <w:r>
        <w:rPr>
          <w:rFonts w:ascii="Arial" w:hAnsi="Arial" w:cs="Arial"/>
          <w:color w:val="000000"/>
        </w:rPr>
        <w:t xml:space="preserve">ον ποιοτικό έλεγχο </w:t>
      </w:r>
      <w:r w:rsidR="00095057">
        <w:rPr>
          <w:rFonts w:ascii="Arial" w:hAnsi="Arial" w:cs="Arial"/>
          <w:color w:val="000000"/>
        </w:rPr>
        <w:t>τ</w:t>
      </w:r>
      <w:r w:rsidR="004C15DE">
        <w:rPr>
          <w:rFonts w:ascii="Arial" w:hAnsi="Arial" w:cs="Arial"/>
          <w:color w:val="000000"/>
        </w:rPr>
        <w:t>ων καυσίμων</w:t>
      </w:r>
      <w:r w:rsidR="00194FE7">
        <w:rPr>
          <w:rFonts w:ascii="Arial" w:hAnsi="Arial" w:cs="Arial"/>
        </w:rPr>
        <w:t>,</w:t>
      </w:r>
      <w:r w:rsidR="00DB28EC">
        <w:rPr>
          <w:rFonts w:ascii="Arial" w:hAnsi="Arial" w:cs="Arial"/>
        </w:rPr>
        <w:t xml:space="preserve"> σύμφωνα με τις απαιτήσεις</w:t>
      </w:r>
      <w:r w:rsidR="00283B70">
        <w:rPr>
          <w:rFonts w:ascii="Arial" w:hAnsi="Arial" w:cs="Arial"/>
        </w:rPr>
        <w:t xml:space="preserve"> των </w:t>
      </w:r>
      <w:r>
        <w:rPr>
          <w:rFonts w:ascii="Arial" w:hAnsi="Arial" w:cs="Arial"/>
        </w:rPr>
        <w:t>τεχνικών προδιαγραφών τους.</w:t>
      </w:r>
    </w:p>
    <w:p w14:paraId="52B583D6" w14:textId="77777777" w:rsidR="00021D68" w:rsidRDefault="00021D68" w:rsidP="00877CDF">
      <w:pPr>
        <w:jc w:val="both"/>
        <w:rPr>
          <w:rFonts w:ascii="Arial" w:hAnsi="Arial" w:cs="Arial"/>
        </w:rPr>
      </w:pPr>
    </w:p>
    <w:p w14:paraId="188F7D1D" w14:textId="2DB8324A" w:rsidR="00021D68" w:rsidRPr="00804427" w:rsidRDefault="00021D68" w:rsidP="00877CDF">
      <w:pPr>
        <w:pStyle w:val="1"/>
        <w:tabs>
          <w:tab w:val="clear" w:pos="567"/>
          <w:tab w:val="clear" w:pos="1134"/>
        </w:tabs>
      </w:pPr>
      <w:bookmarkStart w:id="2" w:name="_Toc192502687"/>
      <w:r w:rsidRPr="00804427">
        <w:t>2.</w:t>
      </w:r>
      <w:r w:rsidRPr="00804427">
        <w:tab/>
      </w:r>
      <w:r>
        <w:t>ΣΧΕΤΙΚΑ</w:t>
      </w:r>
      <w:r w:rsidRPr="00804427">
        <w:t xml:space="preserve"> </w:t>
      </w:r>
      <w:r w:rsidRPr="00183552">
        <w:t>ΕΓΓΡΑΦΑ</w:t>
      </w:r>
      <w:bookmarkEnd w:id="2"/>
    </w:p>
    <w:p w14:paraId="53BF893E" w14:textId="77777777" w:rsidR="00021D68" w:rsidRPr="00804427" w:rsidRDefault="00021D68" w:rsidP="00877CDF">
      <w:pPr>
        <w:jc w:val="both"/>
        <w:rPr>
          <w:rFonts w:ascii="Arial" w:hAnsi="Arial" w:cs="Arial"/>
        </w:rPr>
      </w:pPr>
    </w:p>
    <w:p w14:paraId="7600E2D7" w14:textId="7D815E27" w:rsidR="005837DD" w:rsidRPr="00804427" w:rsidRDefault="00DE1899" w:rsidP="00877CDF">
      <w:pPr>
        <w:jc w:val="both"/>
        <w:rPr>
          <w:rFonts w:ascii="Arial" w:hAnsi="Arial" w:cs="Arial"/>
        </w:rPr>
      </w:pPr>
      <w:r w:rsidRPr="00804427">
        <w:rPr>
          <w:rFonts w:ascii="Arial" w:hAnsi="Arial" w:cs="Arial"/>
        </w:rPr>
        <w:t>2.1</w:t>
      </w:r>
      <w:r w:rsidRPr="00804427">
        <w:rPr>
          <w:rFonts w:ascii="Arial" w:hAnsi="Arial" w:cs="Arial"/>
        </w:rPr>
        <w:tab/>
      </w:r>
      <w:r w:rsidR="00127992">
        <w:rPr>
          <w:rFonts w:ascii="Arial" w:hAnsi="Arial" w:cs="Arial"/>
        </w:rPr>
        <w:t xml:space="preserve">Ο </w:t>
      </w:r>
      <w:r w:rsidR="005837DD" w:rsidRPr="00804427">
        <w:rPr>
          <w:rFonts w:ascii="Arial" w:hAnsi="Arial" w:cs="Arial"/>
        </w:rPr>
        <w:t>Κανονισμός (ΕΚ) αριθ. 2195/2002 του Ευρωπαϊκού Κοινοβουλίου και του Συμβουλίου της 5</w:t>
      </w:r>
      <w:r w:rsidR="005837DD" w:rsidRPr="008F7413">
        <w:rPr>
          <w:rFonts w:ascii="Arial" w:hAnsi="Arial" w:cs="Arial"/>
          <w:vertAlign w:val="superscript"/>
        </w:rPr>
        <w:t>ης</w:t>
      </w:r>
      <w:r w:rsidR="008F7413">
        <w:rPr>
          <w:rFonts w:ascii="Arial" w:hAnsi="Arial" w:cs="Arial"/>
        </w:rPr>
        <w:t xml:space="preserve"> </w:t>
      </w:r>
      <w:r w:rsidR="005837DD" w:rsidRPr="00804427">
        <w:rPr>
          <w:rFonts w:ascii="Arial" w:hAnsi="Arial" w:cs="Arial"/>
        </w:rPr>
        <w:t>Νοεμβρίου 2002 περί του Κοινού Λεξιλογίου για τις Δημόσιες Συμβάσεις (</w:t>
      </w:r>
      <w:r w:rsidR="005837DD" w:rsidRPr="00C41E88">
        <w:rPr>
          <w:rFonts w:ascii="Arial" w:hAnsi="Arial" w:cs="Arial"/>
          <w:lang w:val="en-US"/>
        </w:rPr>
        <w:t>CPV</w:t>
      </w:r>
      <w:r w:rsidR="005837DD" w:rsidRPr="00804427">
        <w:rPr>
          <w:rFonts w:ascii="Arial" w:hAnsi="Arial" w:cs="Arial"/>
        </w:rPr>
        <w:t>), όπως έχει τροποποιηθεί και ισχύει.</w:t>
      </w:r>
    </w:p>
    <w:p w14:paraId="1B0B51B6" w14:textId="77777777" w:rsidR="005837DD" w:rsidRPr="00804427" w:rsidRDefault="005837DD" w:rsidP="00877CDF">
      <w:pPr>
        <w:jc w:val="both"/>
        <w:rPr>
          <w:rFonts w:ascii="Arial" w:hAnsi="Arial" w:cs="Arial"/>
        </w:rPr>
      </w:pPr>
    </w:p>
    <w:p w14:paraId="1C4A737C" w14:textId="6E3976A8" w:rsidR="005837DD" w:rsidRDefault="005837DD" w:rsidP="00877CDF">
      <w:pPr>
        <w:jc w:val="both"/>
        <w:rPr>
          <w:rFonts w:ascii="Arial" w:hAnsi="Arial" w:cs="Arial"/>
        </w:rPr>
      </w:pPr>
      <w:r w:rsidRPr="00127992">
        <w:rPr>
          <w:rFonts w:ascii="Arial" w:hAnsi="Arial" w:cs="Arial"/>
        </w:rPr>
        <w:t>2.2</w:t>
      </w:r>
      <w:r w:rsidRPr="00127992">
        <w:rPr>
          <w:rFonts w:ascii="Arial" w:hAnsi="Arial" w:cs="Arial"/>
        </w:rPr>
        <w:tab/>
      </w:r>
      <w:r w:rsidR="00127992">
        <w:rPr>
          <w:rFonts w:ascii="Arial" w:hAnsi="Arial" w:cs="Arial"/>
        </w:rPr>
        <w:t xml:space="preserve">Το </w:t>
      </w:r>
      <w:r w:rsidRPr="00127992">
        <w:rPr>
          <w:rFonts w:ascii="Arial" w:hAnsi="Arial" w:cs="Arial"/>
        </w:rPr>
        <w:t xml:space="preserve">Π.Δ. 57/2010 (ΦΕΚ 97/Α΄/25.06.2010) – Προσαρμογή της Ελληνικής Νομοθεσίας προς την οδηγία 2006/42/ΕΚ του Ευρωπαϊκού Κοινοβουλίου και του Συμβουλίου </w:t>
      </w:r>
      <w:r w:rsidR="008F7413">
        <w:rPr>
          <w:rFonts w:ascii="Arial" w:hAnsi="Arial" w:cs="Arial"/>
        </w:rPr>
        <w:t>ʺ</w:t>
      </w:r>
      <w:r w:rsidRPr="00127992">
        <w:rPr>
          <w:rFonts w:ascii="Arial" w:hAnsi="Arial" w:cs="Arial"/>
        </w:rPr>
        <w:t>σχετικά με τα μηχανήματα και την τροποποίηση της οδηγίας 95/16/ΕΚ</w:t>
      </w:r>
      <w:r w:rsidR="008F7413">
        <w:rPr>
          <w:rFonts w:ascii="Arial" w:hAnsi="Arial" w:cs="Arial"/>
        </w:rPr>
        <w:t>ʺ</w:t>
      </w:r>
      <w:r w:rsidRPr="00127992">
        <w:rPr>
          <w:rFonts w:ascii="Arial" w:hAnsi="Arial" w:cs="Arial"/>
        </w:rPr>
        <w:t xml:space="preserve"> και την κατάργηση των Π.Δ. 18/96 και 377/93.</w:t>
      </w:r>
    </w:p>
    <w:p w14:paraId="6F3D10A5" w14:textId="77777777" w:rsidR="004C15DE" w:rsidRPr="00127992" w:rsidRDefault="004C15DE" w:rsidP="00877CDF">
      <w:pPr>
        <w:jc w:val="both"/>
        <w:rPr>
          <w:rFonts w:ascii="Arial" w:hAnsi="Arial" w:cs="Arial"/>
        </w:rPr>
      </w:pPr>
    </w:p>
    <w:p w14:paraId="14B4776A" w14:textId="09016341" w:rsidR="00A40C85" w:rsidRPr="008F7413" w:rsidRDefault="00127992" w:rsidP="00877CDF">
      <w:pPr>
        <w:jc w:val="both"/>
        <w:rPr>
          <w:rFonts w:ascii="Arial" w:hAnsi="Arial" w:cs="Arial"/>
          <w:lang w:val="en-US"/>
        </w:rPr>
      </w:pPr>
      <w:r w:rsidRPr="008F7413">
        <w:rPr>
          <w:rFonts w:ascii="Arial" w:hAnsi="Arial" w:cs="Arial"/>
          <w:lang w:val="en-US"/>
        </w:rPr>
        <w:t>2.3</w:t>
      </w:r>
      <w:r w:rsidRPr="008F7413">
        <w:rPr>
          <w:rFonts w:ascii="Arial" w:hAnsi="Arial" w:cs="Arial"/>
          <w:lang w:val="en-US"/>
        </w:rPr>
        <w:tab/>
      </w:r>
      <w:r w:rsidR="00CF1BB7" w:rsidRPr="008F7413">
        <w:rPr>
          <w:rFonts w:ascii="Arial" w:hAnsi="Arial" w:cs="Arial"/>
        </w:rPr>
        <w:t>Η</w:t>
      </w:r>
      <w:r w:rsidR="00CF1BB7" w:rsidRPr="008F7413">
        <w:rPr>
          <w:rFonts w:ascii="Arial" w:hAnsi="Arial" w:cs="Arial"/>
          <w:lang w:val="en-US"/>
        </w:rPr>
        <w:t xml:space="preserve"> ASTM D </w:t>
      </w:r>
      <w:r w:rsidR="00C72FAE" w:rsidRPr="008F7413">
        <w:rPr>
          <w:rFonts w:ascii="Arial" w:hAnsi="Arial" w:cs="Arial"/>
          <w:lang w:val="en-US"/>
        </w:rPr>
        <w:t>5453</w:t>
      </w:r>
      <w:r w:rsidR="00FF1106" w:rsidRPr="008F7413">
        <w:rPr>
          <w:rFonts w:ascii="Arial" w:hAnsi="Arial" w:cs="Arial"/>
          <w:lang w:val="en-US"/>
        </w:rPr>
        <w:t xml:space="preserve"> Standard Test Method for Determination of Total Sulfur in Light Hydrocarbons, Spark Ignition Engine Fuel, Diesel Engine Fuel, and Engine Oil by Ultraviolet Fluorescence</w:t>
      </w:r>
      <w:r w:rsidR="0034079A" w:rsidRPr="0034079A">
        <w:rPr>
          <w:rFonts w:ascii="Arial" w:hAnsi="Arial" w:cs="Arial"/>
          <w:lang w:val="en-US"/>
        </w:rPr>
        <w:t>.</w:t>
      </w:r>
    </w:p>
    <w:p w14:paraId="6A55DF84" w14:textId="77777777" w:rsidR="00CF1BB7" w:rsidRPr="008F7413" w:rsidRDefault="00CF1BB7" w:rsidP="00877CDF">
      <w:pPr>
        <w:jc w:val="both"/>
        <w:rPr>
          <w:rFonts w:ascii="Arial" w:hAnsi="Arial" w:cs="Arial"/>
          <w:lang w:val="en-US"/>
        </w:rPr>
      </w:pPr>
    </w:p>
    <w:p w14:paraId="7B6CCC20" w14:textId="43CE5FAA" w:rsidR="004C15DE" w:rsidRPr="0034079A" w:rsidRDefault="00DE1899" w:rsidP="00877CDF">
      <w:pPr>
        <w:jc w:val="both"/>
        <w:rPr>
          <w:rFonts w:ascii="Arial" w:hAnsi="Arial" w:cs="Arial"/>
          <w:bCs/>
          <w:iCs/>
          <w:lang w:val="en-US"/>
        </w:rPr>
      </w:pPr>
      <w:r w:rsidRPr="008F7413">
        <w:rPr>
          <w:rFonts w:ascii="Arial" w:hAnsi="Arial" w:cs="Arial"/>
          <w:lang w:val="en-US"/>
        </w:rPr>
        <w:t>2.</w:t>
      </w:r>
      <w:r w:rsidR="00127992" w:rsidRPr="008F7413">
        <w:rPr>
          <w:rFonts w:ascii="Arial" w:hAnsi="Arial" w:cs="Arial"/>
          <w:lang w:val="en-US"/>
        </w:rPr>
        <w:t>4</w:t>
      </w:r>
      <w:r w:rsidRPr="008F7413">
        <w:rPr>
          <w:rFonts w:ascii="Arial" w:hAnsi="Arial" w:cs="Arial"/>
          <w:lang w:val="en-US"/>
        </w:rPr>
        <w:tab/>
      </w:r>
      <w:r w:rsidR="00CF1BB7" w:rsidRPr="008F7413">
        <w:rPr>
          <w:rFonts w:ascii="Arial" w:hAnsi="Arial" w:cs="Arial"/>
        </w:rPr>
        <w:t>Το</w:t>
      </w:r>
      <w:r w:rsidR="00CF1BB7" w:rsidRPr="008F7413">
        <w:rPr>
          <w:rFonts w:ascii="Arial" w:hAnsi="Arial" w:cs="Arial"/>
          <w:lang w:val="en-US"/>
        </w:rPr>
        <w:t xml:space="preserve"> </w:t>
      </w:r>
      <w:r w:rsidR="00A40C85" w:rsidRPr="008F7413">
        <w:rPr>
          <w:rFonts w:ascii="Arial" w:hAnsi="Arial" w:cs="Arial"/>
          <w:lang w:val="en-US"/>
        </w:rPr>
        <w:t xml:space="preserve">EN ISO </w:t>
      </w:r>
      <w:r w:rsidR="00526776" w:rsidRPr="008F7413">
        <w:rPr>
          <w:rFonts w:ascii="Arial" w:hAnsi="Arial" w:cs="Arial"/>
          <w:lang w:val="en-US"/>
        </w:rPr>
        <w:t>2</w:t>
      </w:r>
      <w:r w:rsidR="00C72FAE" w:rsidRPr="008F7413">
        <w:rPr>
          <w:rFonts w:ascii="Arial" w:hAnsi="Arial" w:cs="Arial"/>
          <w:lang w:val="en-US"/>
        </w:rPr>
        <w:t>0846</w:t>
      </w:r>
      <w:r w:rsidR="00A40C85" w:rsidRPr="008F7413">
        <w:rPr>
          <w:rFonts w:ascii="Arial" w:hAnsi="Arial" w:cs="Arial"/>
          <w:lang w:val="en-US"/>
        </w:rPr>
        <w:t xml:space="preserve"> </w:t>
      </w:r>
      <w:r w:rsidR="00FF1106" w:rsidRPr="008F7413">
        <w:rPr>
          <w:rFonts w:ascii="Arial" w:hAnsi="Arial" w:cs="Arial"/>
          <w:lang w:val="en-US"/>
        </w:rPr>
        <w:t>Petroleum products — Determination of sulfur content of automotive fuels — Ultraviolet fluorescence method</w:t>
      </w:r>
      <w:r w:rsidR="0034079A" w:rsidRPr="0034079A">
        <w:rPr>
          <w:rFonts w:ascii="Arial" w:hAnsi="Arial" w:cs="Arial"/>
          <w:lang w:val="en-US"/>
        </w:rPr>
        <w:t>.</w:t>
      </w:r>
    </w:p>
    <w:p w14:paraId="17DFED86" w14:textId="77777777" w:rsidR="00181109" w:rsidRPr="00526776" w:rsidRDefault="00181109" w:rsidP="00877CDF">
      <w:pPr>
        <w:jc w:val="both"/>
        <w:rPr>
          <w:rFonts w:ascii="Arial" w:hAnsi="Arial" w:cs="Arial"/>
          <w:lang w:val="en-US"/>
        </w:rPr>
      </w:pPr>
    </w:p>
    <w:p w14:paraId="04A7F7F0" w14:textId="18B068C2" w:rsidR="00A40C85" w:rsidRPr="0034079A" w:rsidRDefault="00021D68" w:rsidP="00877CDF">
      <w:pPr>
        <w:jc w:val="both"/>
        <w:rPr>
          <w:rFonts w:ascii="Arial" w:hAnsi="Arial" w:cs="Arial"/>
          <w:lang w:val="en-US"/>
        </w:rPr>
      </w:pPr>
      <w:r w:rsidRPr="008566E0">
        <w:rPr>
          <w:rFonts w:ascii="Arial" w:hAnsi="Arial" w:cs="Arial"/>
          <w:lang w:val="en-US"/>
        </w:rPr>
        <w:t>2.</w:t>
      </w:r>
      <w:r w:rsidR="004C15DE" w:rsidRPr="008566E0">
        <w:rPr>
          <w:rFonts w:ascii="Arial" w:hAnsi="Arial" w:cs="Arial"/>
          <w:lang w:val="en-US"/>
        </w:rPr>
        <w:t>5</w:t>
      </w:r>
      <w:r w:rsidR="00A23287" w:rsidRPr="008566E0">
        <w:rPr>
          <w:rFonts w:ascii="Arial" w:hAnsi="Arial" w:cs="Arial"/>
          <w:lang w:val="en-US"/>
        </w:rPr>
        <w:tab/>
      </w:r>
      <w:r w:rsidR="00A40C85">
        <w:rPr>
          <w:rFonts w:ascii="Arial" w:hAnsi="Arial" w:cs="Arial"/>
        </w:rPr>
        <w:t>Η</w:t>
      </w:r>
      <w:r w:rsidR="00A40C85" w:rsidRPr="008566E0">
        <w:rPr>
          <w:rFonts w:ascii="Arial" w:hAnsi="Arial" w:cs="Arial"/>
          <w:lang w:val="en-US"/>
        </w:rPr>
        <w:t xml:space="preserve"> </w:t>
      </w:r>
      <w:r w:rsidR="00C72FAE">
        <w:rPr>
          <w:rFonts w:ascii="Arial" w:hAnsi="Arial" w:cs="Arial"/>
          <w:lang w:val="en-US"/>
        </w:rPr>
        <w:t>ASTM D 6667</w:t>
      </w:r>
      <w:r w:rsidR="00A40C85" w:rsidRPr="008566E0">
        <w:rPr>
          <w:rFonts w:ascii="Arial" w:hAnsi="Arial" w:cs="Arial"/>
          <w:lang w:val="en-US"/>
        </w:rPr>
        <w:t xml:space="preserve"> </w:t>
      </w:r>
      <w:r w:rsidR="00FF1106" w:rsidRPr="00FF1106">
        <w:rPr>
          <w:rFonts w:ascii="Arial" w:hAnsi="Arial" w:cs="Arial"/>
          <w:lang w:val="en-US"/>
        </w:rPr>
        <w:t>Standard Test Method for Determination of Total Volatile Sulfur in Gaseous Hydrocarbons and Liquefied Petroleum Gases by Ultraviolet Fluorescence</w:t>
      </w:r>
      <w:r w:rsidR="0034079A" w:rsidRPr="0034079A">
        <w:rPr>
          <w:rFonts w:ascii="Arial" w:hAnsi="Arial" w:cs="Arial"/>
          <w:lang w:val="en-US"/>
        </w:rPr>
        <w:t>.</w:t>
      </w:r>
    </w:p>
    <w:p w14:paraId="3ADF65E3" w14:textId="77777777" w:rsidR="00A40C85" w:rsidRDefault="00A40C85" w:rsidP="00877CDF">
      <w:pPr>
        <w:jc w:val="both"/>
        <w:rPr>
          <w:rFonts w:ascii="Arial" w:hAnsi="Arial" w:cs="Arial"/>
          <w:lang w:val="en-US"/>
        </w:rPr>
      </w:pPr>
    </w:p>
    <w:p w14:paraId="27549C0B" w14:textId="2012BB08" w:rsidR="00A40C85" w:rsidRPr="0034079A" w:rsidRDefault="00A40C85" w:rsidP="00877CDF">
      <w:pPr>
        <w:jc w:val="both"/>
        <w:rPr>
          <w:rFonts w:ascii="Arial" w:hAnsi="Arial" w:cs="Arial"/>
          <w:lang w:val="en-US"/>
        </w:rPr>
      </w:pPr>
      <w:r w:rsidRPr="00C72FAE">
        <w:rPr>
          <w:rFonts w:ascii="Arial" w:hAnsi="Arial" w:cs="Arial"/>
          <w:lang w:val="en-US"/>
        </w:rPr>
        <w:t>2.</w:t>
      </w:r>
      <w:r w:rsidR="004C15DE" w:rsidRPr="00C72FAE">
        <w:rPr>
          <w:rFonts w:ascii="Arial" w:hAnsi="Arial" w:cs="Arial"/>
          <w:lang w:val="en-US"/>
        </w:rPr>
        <w:t>6</w:t>
      </w:r>
      <w:r w:rsidRPr="00C72FAE">
        <w:rPr>
          <w:rFonts w:ascii="Arial" w:hAnsi="Arial" w:cs="Arial"/>
          <w:lang w:val="en-US"/>
        </w:rPr>
        <w:tab/>
      </w:r>
      <w:r w:rsidR="00C72FAE">
        <w:rPr>
          <w:rFonts w:ascii="Arial" w:hAnsi="Arial" w:cs="Arial"/>
          <w:lang w:val="en-US"/>
        </w:rPr>
        <w:t>H</w:t>
      </w:r>
      <w:r w:rsidR="00C72FAE" w:rsidRPr="00C72FAE">
        <w:rPr>
          <w:rFonts w:ascii="Arial" w:hAnsi="Arial" w:cs="Arial"/>
          <w:lang w:val="en-US"/>
        </w:rPr>
        <w:t xml:space="preserve"> </w:t>
      </w:r>
      <w:r w:rsidR="00C72FAE">
        <w:rPr>
          <w:rFonts w:ascii="Arial" w:hAnsi="Arial" w:cs="Arial"/>
          <w:lang w:val="en-US"/>
        </w:rPr>
        <w:t>ASTM</w:t>
      </w:r>
      <w:r w:rsidR="00C72FAE" w:rsidRPr="00C72FAE">
        <w:rPr>
          <w:rFonts w:ascii="Arial" w:hAnsi="Arial" w:cs="Arial"/>
          <w:lang w:val="en-US"/>
        </w:rPr>
        <w:t xml:space="preserve"> </w:t>
      </w:r>
      <w:r w:rsidR="00C72FAE">
        <w:rPr>
          <w:rFonts w:ascii="Arial" w:hAnsi="Arial" w:cs="Arial"/>
          <w:lang w:val="en-US"/>
        </w:rPr>
        <w:t>D</w:t>
      </w:r>
      <w:r w:rsidR="00C72FAE" w:rsidRPr="00C72FAE">
        <w:rPr>
          <w:rFonts w:ascii="Arial" w:hAnsi="Arial" w:cs="Arial"/>
          <w:lang w:val="en-US"/>
        </w:rPr>
        <w:t xml:space="preserve">7183 </w:t>
      </w:r>
      <w:r w:rsidR="00FF1106" w:rsidRPr="00FF1106">
        <w:rPr>
          <w:rFonts w:ascii="Arial" w:hAnsi="Arial" w:cs="Arial"/>
          <w:lang w:val="en-US"/>
        </w:rPr>
        <w:t>Standard Test Method for Determination of Total Sulfur in Aromatic Hydrocarbons and Related Chemicals by Ultraviolet Fluorescence</w:t>
      </w:r>
      <w:r w:rsidR="0034079A" w:rsidRPr="0034079A">
        <w:rPr>
          <w:rFonts w:ascii="Arial" w:hAnsi="Arial" w:cs="Arial"/>
          <w:lang w:val="en-US"/>
        </w:rPr>
        <w:t>.</w:t>
      </w:r>
    </w:p>
    <w:p w14:paraId="6CFD7E67" w14:textId="753D170D" w:rsidR="00C72FAE" w:rsidRDefault="00C72FAE" w:rsidP="00877CDF">
      <w:pPr>
        <w:jc w:val="both"/>
        <w:rPr>
          <w:rFonts w:ascii="Arial" w:hAnsi="Arial" w:cs="Arial"/>
          <w:lang w:val="en-US"/>
        </w:rPr>
      </w:pPr>
    </w:p>
    <w:p w14:paraId="6518A310" w14:textId="10E4861F" w:rsidR="00C72FAE" w:rsidRPr="0034079A" w:rsidRDefault="0034079A" w:rsidP="00877CDF">
      <w:pPr>
        <w:jc w:val="both"/>
        <w:rPr>
          <w:rFonts w:ascii="Arial" w:hAnsi="Arial" w:cs="Arial"/>
          <w:lang w:val="en-US"/>
        </w:rPr>
      </w:pPr>
      <w:r w:rsidRPr="0034079A">
        <w:rPr>
          <w:rFonts w:ascii="Arial" w:hAnsi="Arial" w:cs="Arial"/>
          <w:lang w:val="en-US"/>
        </w:rPr>
        <w:t>2</w:t>
      </w:r>
      <w:r w:rsidR="00C72FAE">
        <w:rPr>
          <w:rFonts w:ascii="Arial" w:hAnsi="Arial" w:cs="Arial"/>
          <w:lang w:val="en-US"/>
        </w:rPr>
        <w:t>.7</w:t>
      </w:r>
      <w:r>
        <w:rPr>
          <w:rFonts w:ascii="Arial" w:hAnsi="Arial" w:cs="Arial"/>
          <w:lang w:val="en-US"/>
        </w:rPr>
        <w:tab/>
      </w:r>
      <w:r w:rsidR="00C72FAE">
        <w:rPr>
          <w:rFonts w:ascii="Arial" w:hAnsi="Arial" w:cs="Arial"/>
          <w:lang w:val="en-US"/>
        </w:rPr>
        <w:t>H ASTM D7551</w:t>
      </w:r>
      <w:r w:rsidR="00FF1106" w:rsidRPr="00FF1106">
        <w:rPr>
          <w:lang w:val="en-US"/>
        </w:rPr>
        <w:t xml:space="preserve"> </w:t>
      </w:r>
      <w:r w:rsidR="00FF1106" w:rsidRPr="00FF1106">
        <w:rPr>
          <w:rFonts w:ascii="Arial" w:hAnsi="Arial" w:cs="Arial"/>
          <w:lang w:val="en-US"/>
        </w:rPr>
        <w:t>Standard Test Method for Determination of Total Volatile Sulfur in Gaseous Hydrocarbons and Liquefied Petroleum Gases and Natural Gas by Ultraviolet Fluorescence (Withdrawn 2024)</w:t>
      </w:r>
      <w:r w:rsidRPr="0034079A">
        <w:rPr>
          <w:rFonts w:ascii="Arial" w:hAnsi="Arial" w:cs="Arial"/>
          <w:lang w:val="en-US"/>
        </w:rPr>
        <w:t>.</w:t>
      </w:r>
    </w:p>
    <w:p w14:paraId="73F31F05" w14:textId="77777777" w:rsidR="00A40C85" w:rsidRPr="00C72FAE" w:rsidRDefault="00A40C85" w:rsidP="00877CDF">
      <w:pPr>
        <w:jc w:val="both"/>
        <w:rPr>
          <w:rFonts w:ascii="Arial" w:hAnsi="Arial" w:cs="Arial"/>
          <w:lang w:val="en-US"/>
        </w:rPr>
      </w:pPr>
    </w:p>
    <w:p w14:paraId="50F9F887" w14:textId="781C4266" w:rsidR="00346565" w:rsidRPr="00346565" w:rsidRDefault="00346565" w:rsidP="00877CDF">
      <w:pPr>
        <w:jc w:val="both"/>
        <w:rPr>
          <w:rFonts w:ascii="Arial" w:hAnsi="Arial" w:cs="Arial"/>
          <w:highlight w:val="yellow"/>
        </w:rPr>
      </w:pPr>
      <w:r w:rsidRPr="00925B71">
        <w:rPr>
          <w:rFonts w:ascii="Arial" w:hAnsi="Arial" w:cs="Arial"/>
        </w:rPr>
        <w:t>2.</w:t>
      </w:r>
      <w:r w:rsidR="0034079A">
        <w:rPr>
          <w:rFonts w:ascii="Arial" w:hAnsi="Arial" w:cs="Arial"/>
        </w:rPr>
        <w:t>8</w:t>
      </w:r>
      <w:r w:rsidRPr="00925B71">
        <w:rPr>
          <w:rFonts w:ascii="Arial" w:hAnsi="Arial" w:cs="Arial"/>
        </w:rPr>
        <w:tab/>
      </w:r>
      <w:r w:rsidR="00925B71" w:rsidRPr="00996A0B">
        <w:rPr>
          <w:rFonts w:ascii="Arial" w:hAnsi="Arial" w:cs="Arial"/>
        </w:rPr>
        <w:t>Τα σχετικά έγγραφα, στην έκδοση που αναφέρονται, αποτελούν μέρος της παρούσ</w:t>
      </w:r>
      <w:r w:rsidR="00D858A9">
        <w:rPr>
          <w:rFonts w:ascii="Arial" w:hAnsi="Arial" w:cs="Arial"/>
        </w:rPr>
        <w:t>ας προδιαγραφής. Για τα έγγραφα</w:t>
      </w:r>
      <w:r w:rsidR="00925B71" w:rsidRPr="00996A0B">
        <w:rPr>
          <w:rFonts w:ascii="Arial" w:hAnsi="Arial" w:cs="Arial"/>
        </w:rPr>
        <w:t xml:space="preserve"> για τα οποία δεν αναφέρεται έτος έκδοσης, εφαρμόζεται η τελευταία έκδοση, συμπεριλαμβανομένων των τροποποιήσεων. Σε περίπτωση αντίφασης της παρούσας προδιαγραφής με μνημονευόμενα πρότυπα, κατισχύει η προδιαγραφή, υπό την προϋπόθεση ικανοποίησης της ισχύουσας νομοθεσίας της Ελληνικής Δημοκρατίας.</w:t>
      </w:r>
    </w:p>
    <w:p w14:paraId="20C03AAC" w14:textId="77777777" w:rsidR="005B3B71" w:rsidRDefault="005B3B71" w:rsidP="00877CDF">
      <w:pPr>
        <w:jc w:val="both"/>
        <w:rPr>
          <w:rFonts w:ascii="Arial" w:hAnsi="Arial" w:cs="Arial"/>
        </w:rPr>
      </w:pPr>
    </w:p>
    <w:p w14:paraId="099793FB" w14:textId="77777777" w:rsidR="00BA7D3D" w:rsidRDefault="00BA7D3D" w:rsidP="00877CDF">
      <w:pPr>
        <w:pStyle w:val="1"/>
        <w:tabs>
          <w:tab w:val="clear" w:pos="567"/>
          <w:tab w:val="clear" w:pos="1134"/>
        </w:tabs>
      </w:pPr>
      <w:bookmarkStart w:id="3" w:name="_Toc192502688"/>
      <w:r w:rsidRPr="003478BE">
        <w:t>3.</w:t>
      </w:r>
      <w:r w:rsidRPr="003478BE">
        <w:tab/>
        <w:t>ΤΑΞΙΝΟΜΗΣΗ</w:t>
      </w:r>
      <w:bookmarkEnd w:id="3"/>
    </w:p>
    <w:p w14:paraId="1714C034" w14:textId="77777777" w:rsidR="00BA7D3D" w:rsidRDefault="00BA7D3D" w:rsidP="00877CDF">
      <w:pPr>
        <w:jc w:val="both"/>
        <w:rPr>
          <w:rFonts w:ascii="Arial" w:hAnsi="Arial" w:cs="Arial"/>
        </w:rPr>
      </w:pPr>
    </w:p>
    <w:p w14:paraId="121E5154" w14:textId="1805597A" w:rsidR="004A6B6F" w:rsidRDefault="00837E85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="00DD1F2F">
        <w:rPr>
          <w:rFonts w:ascii="Arial" w:hAnsi="Arial" w:cs="Arial"/>
        </w:rPr>
        <w:t xml:space="preserve">συσκευή προσδιορισμού </w:t>
      </w:r>
      <w:r w:rsidR="00C72FAE">
        <w:rPr>
          <w:rFonts w:ascii="Arial" w:hAnsi="Arial" w:cs="Arial"/>
        </w:rPr>
        <w:t>περιεκτικότητας θείου σε καύσιμα</w:t>
      </w:r>
      <w:r w:rsidR="00D07DC5">
        <w:rPr>
          <w:rFonts w:ascii="Arial" w:hAnsi="Arial" w:cs="Arial"/>
        </w:rPr>
        <w:t>,</w:t>
      </w:r>
      <w:r w:rsidR="003478BE">
        <w:rPr>
          <w:rFonts w:ascii="Arial" w:hAnsi="Arial" w:cs="Arial"/>
        </w:rPr>
        <w:t xml:space="preserve"> </w:t>
      </w:r>
      <w:r w:rsidR="003478BE" w:rsidRPr="003478BE">
        <w:rPr>
          <w:rFonts w:ascii="Arial" w:hAnsi="Arial" w:cs="Arial"/>
        </w:rPr>
        <w:t xml:space="preserve">που περιγράφεται στην παρούσα </w:t>
      </w:r>
      <w:r w:rsidR="001C0F22">
        <w:rPr>
          <w:rFonts w:ascii="Arial" w:hAnsi="Arial" w:cs="Arial"/>
        </w:rPr>
        <w:t xml:space="preserve">προδιαγραφή, ανήκει στην κλάση </w:t>
      </w:r>
      <w:r w:rsidR="00643A92" w:rsidRPr="00643A92">
        <w:rPr>
          <w:rFonts w:ascii="Arial" w:hAnsi="Arial" w:cs="Arial"/>
        </w:rPr>
        <w:t>66</w:t>
      </w:r>
      <w:r w:rsidR="00C8748D">
        <w:rPr>
          <w:rFonts w:ascii="Arial" w:hAnsi="Arial" w:cs="Arial"/>
        </w:rPr>
        <w:t>3</w:t>
      </w:r>
      <w:r w:rsidR="00643A92" w:rsidRPr="00643A92">
        <w:rPr>
          <w:rFonts w:ascii="Arial" w:hAnsi="Arial" w:cs="Arial"/>
        </w:rPr>
        <w:t>0</w:t>
      </w:r>
      <w:r w:rsidR="003478BE" w:rsidRPr="003478BE">
        <w:rPr>
          <w:rFonts w:ascii="Arial" w:hAnsi="Arial" w:cs="Arial"/>
        </w:rPr>
        <w:t xml:space="preserve"> «</w:t>
      </w:r>
      <w:r w:rsidR="00C8748D">
        <w:rPr>
          <w:rFonts w:ascii="Arial" w:hAnsi="Arial" w:cs="Arial"/>
        </w:rPr>
        <w:t xml:space="preserve">Chemical Analysis </w:t>
      </w:r>
      <w:r w:rsidR="00C8748D">
        <w:rPr>
          <w:rFonts w:ascii="Arial" w:hAnsi="Arial" w:cs="Arial"/>
        </w:rPr>
        <w:lastRenderedPageBreak/>
        <w:t>Instruments</w:t>
      </w:r>
      <w:r w:rsidR="003478BE" w:rsidRPr="003478BE">
        <w:rPr>
          <w:rFonts w:ascii="Arial" w:hAnsi="Arial" w:cs="Arial"/>
        </w:rPr>
        <w:t xml:space="preserve">», κατά NATO ACodP-2/3. Επιπλέον, φέρει κωδικό CPV (Common Procurement Vocabulary) </w:t>
      </w:r>
      <w:r w:rsidR="00C8748D">
        <w:rPr>
          <w:rFonts w:ascii="Arial" w:hAnsi="Arial" w:cs="Arial"/>
        </w:rPr>
        <w:t>38432000-2</w:t>
      </w:r>
      <w:r w:rsidR="003478BE" w:rsidRPr="003478BE">
        <w:rPr>
          <w:rFonts w:ascii="Arial" w:hAnsi="Arial" w:cs="Arial"/>
        </w:rPr>
        <w:t>, με την περιγραφή «</w:t>
      </w:r>
      <w:r w:rsidR="00B77FAF" w:rsidRPr="00B77FAF">
        <w:rPr>
          <w:rFonts w:ascii="Arial" w:hAnsi="Arial" w:cs="Arial"/>
        </w:rPr>
        <w:t>Συσκευές αναλύσεων</w:t>
      </w:r>
      <w:r w:rsidR="003478BE" w:rsidRPr="003478BE">
        <w:rPr>
          <w:rFonts w:ascii="Arial" w:hAnsi="Arial" w:cs="Arial"/>
        </w:rPr>
        <w:t>».</w:t>
      </w:r>
    </w:p>
    <w:p w14:paraId="6DD1E3CB" w14:textId="77777777" w:rsidR="00232052" w:rsidRPr="003F7066" w:rsidRDefault="00232052" w:rsidP="00877CDF">
      <w:pPr>
        <w:jc w:val="both"/>
        <w:rPr>
          <w:rFonts w:ascii="Arial" w:hAnsi="Arial" w:cs="Arial"/>
        </w:rPr>
      </w:pPr>
    </w:p>
    <w:p w14:paraId="281CD95C" w14:textId="77777777" w:rsidR="00BA7D3D" w:rsidRDefault="00BA7D3D" w:rsidP="00877CDF">
      <w:pPr>
        <w:pStyle w:val="1"/>
        <w:tabs>
          <w:tab w:val="clear" w:pos="567"/>
          <w:tab w:val="clear" w:pos="1134"/>
        </w:tabs>
      </w:pPr>
      <w:bookmarkStart w:id="4" w:name="_Toc192502689"/>
      <w:r w:rsidRPr="00D93FE9">
        <w:t>4.</w:t>
      </w:r>
      <w:r w:rsidRPr="00D93FE9">
        <w:tab/>
      </w:r>
      <w:r>
        <w:t>ΤΕΧΝΙΚΑ ΧΑΡΑΚΤΗΡΙΣΤΙΚΑ</w:t>
      </w:r>
      <w:bookmarkEnd w:id="4"/>
    </w:p>
    <w:p w14:paraId="75CB6693" w14:textId="77777777" w:rsidR="00BA7D3D" w:rsidRDefault="00BA7D3D" w:rsidP="00877CDF">
      <w:pPr>
        <w:jc w:val="both"/>
        <w:rPr>
          <w:rFonts w:ascii="Arial" w:hAnsi="Arial" w:cs="Arial"/>
        </w:rPr>
      </w:pPr>
    </w:p>
    <w:p w14:paraId="172B1289" w14:textId="3D31F6DE" w:rsidR="001D04A6" w:rsidRPr="00183552" w:rsidRDefault="001D04A6" w:rsidP="00877CDF">
      <w:pPr>
        <w:pStyle w:val="2"/>
        <w:tabs>
          <w:tab w:val="clear" w:pos="567"/>
          <w:tab w:val="clear" w:pos="1134"/>
        </w:tabs>
      </w:pPr>
      <w:bookmarkStart w:id="5" w:name="_Toc192502690"/>
      <w:r w:rsidRPr="00183552">
        <w:t>4.1</w:t>
      </w:r>
      <w:r w:rsidRPr="00183552">
        <w:tab/>
        <w:t>Ορισμός Υλικού</w:t>
      </w:r>
      <w:bookmarkEnd w:id="5"/>
    </w:p>
    <w:p w14:paraId="6A72D26E" w14:textId="77777777" w:rsidR="001D04A6" w:rsidRDefault="001D04A6" w:rsidP="00877CDF">
      <w:pPr>
        <w:jc w:val="both"/>
        <w:rPr>
          <w:rFonts w:ascii="Arial" w:hAnsi="Arial" w:cs="Arial"/>
        </w:rPr>
      </w:pPr>
    </w:p>
    <w:p w14:paraId="51FFBCCC" w14:textId="5C68E86F" w:rsidR="001D04A6" w:rsidRPr="00DC27D5" w:rsidRDefault="00176676" w:rsidP="00877CDF">
      <w:pPr>
        <w:jc w:val="both"/>
        <w:rPr>
          <w:rFonts w:ascii="Arial" w:hAnsi="Arial" w:cs="Arial"/>
        </w:rPr>
      </w:pPr>
      <w:r w:rsidRPr="00176676">
        <w:rPr>
          <w:rFonts w:ascii="Arial" w:hAnsi="Arial" w:cs="Arial"/>
        </w:rPr>
        <w:t xml:space="preserve">Η συσκευή προσδιορισμού </w:t>
      </w:r>
      <w:r w:rsidR="00C72FAE">
        <w:rPr>
          <w:rFonts w:ascii="Arial" w:hAnsi="Arial" w:cs="Arial"/>
        </w:rPr>
        <w:t>περιεκτικότητας θείου σε καύσιμα</w:t>
      </w:r>
      <w:r w:rsidR="001D04A6" w:rsidRPr="008053E9">
        <w:rPr>
          <w:rFonts w:ascii="Arial" w:hAnsi="Arial" w:cs="Arial"/>
        </w:rPr>
        <w:t>, χρησιμοποιείται για τ</w:t>
      </w:r>
      <w:r w:rsidR="00C72FAE">
        <w:rPr>
          <w:rFonts w:ascii="Arial" w:hAnsi="Arial" w:cs="Arial"/>
        </w:rPr>
        <w:t>ην μέτρηση του περιεχομένου θείου σε καύσιμα</w:t>
      </w:r>
      <w:r w:rsidR="004C741B">
        <w:rPr>
          <w:rFonts w:ascii="Arial" w:hAnsi="Arial" w:cs="Arial"/>
        </w:rPr>
        <w:t xml:space="preserve"> </w:t>
      </w:r>
      <w:r w:rsidR="00823AE7">
        <w:rPr>
          <w:rFonts w:ascii="Arial" w:hAnsi="Arial" w:cs="Arial"/>
        </w:rPr>
        <w:t xml:space="preserve">με τις </w:t>
      </w:r>
      <w:r w:rsidR="00823AE7" w:rsidRPr="00DC27D5">
        <w:rPr>
          <w:rFonts w:ascii="Arial" w:hAnsi="Arial" w:cs="Arial"/>
        </w:rPr>
        <w:t xml:space="preserve">μεθόδους που καθορίζονται στις </w:t>
      </w:r>
      <w:r w:rsidR="00C72FAE" w:rsidRPr="00DC27D5">
        <w:rPr>
          <w:rFonts w:ascii="Arial" w:hAnsi="Arial" w:cs="Arial"/>
        </w:rPr>
        <w:t>τεχνικές</w:t>
      </w:r>
      <w:r w:rsidR="00823AE7" w:rsidRPr="00DC27D5">
        <w:rPr>
          <w:rFonts w:ascii="Arial" w:hAnsi="Arial" w:cs="Arial"/>
        </w:rPr>
        <w:t xml:space="preserve"> προδιαγραφές τους.</w:t>
      </w:r>
    </w:p>
    <w:p w14:paraId="5AFABB18" w14:textId="77777777" w:rsidR="001D04A6" w:rsidRPr="00DC27D5" w:rsidRDefault="001D04A6" w:rsidP="00877CDF">
      <w:pPr>
        <w:jc w:val="both"/>
        <w:rPr>
          <w:rFonts w:ascii="Arial" w:hAnsi="Arial" w:cs="Arial"/>
        </w:rPr>
      </w:pPr>
    </w:p>
    <w:p w14:paraId="5FE87184" w14:textId="7E6A0E49" w:rsidR="000B07D1" w:rsidRPr="00DC27D5" w:rsidRDefault="000B4882" w:rsidP="00877CDF">
      <w:pPr>
        <w:pStyle w:val="2"/>
        <w:tabs>
          <w:tab w:val="clear" w:pos="567"/>
          <w:tab w:val="clear" w:pos="1134"/>
        </w:tabs>
      </w:pPr>
      <w:bookmarkStart w:id="6" w:name="_Toc192502691"/>
      <w:r w:rsidRPr="00DC27D5">
        <w:t>4.</w:t>
      </w:r>
      <w:r w:rsidR="00320665" w:rsidRPr="00DC27D5">
        <w:t>2</w:t>
      </w:r>
      <w:r w:rsidRPr="00DC27D5">
        <w:tab/>
      </w:r>
      <w:r w:rsidR="000B07D1" w:rsidRPr="00DC27D5">
        <w:t>Χαρακτηριστικά Επιδόσεων</w:t>
      </w:r>
      <w:bookmarkEnd w:id="6"/>
    </w:p>
    <w:p w14:paraId="7357C112" w14:textId="77777777" w:rsidR="000B07D1" w:rsidRPr="00DC27D5" w:rsidRDefault="000B07D1" w:rsidP="00877CDF">
      <w:pPr>
        <w:rPr>
          <w:rFonts w:ascii="Arial" w:hAnsi="Arial" w:cs="Arial"/>
        </w:rPr>
      </w:pPr>
    </w:p>
    <w:p w14:paraId="0896D3DE" w14:textId="6BA87721" w:rsidR="00AB236B" w:rsidRPr="00DC27D5" w:rsidRDefault="00176676" w:rsidP="00877CDF">
      <w:pPr>
        <w:jc w:val="both"/>
        <w:rPr>
          <w:rFonts w:ascii="Arial" w:hAnsi="Arial" w:cs="Arial"/>
        </w:rPr>
      </w:pPr>
      <w:r w:rsidRPr="00DC27D5">
        <w:rPr>
          <w:rFonts w:ascii="Arial" w:hAnsi="Arial" w:cs="Arial"/>
        </w:rPr>
        <w:t xml:space="preserve">Η συσκευή προσδιορισμού </w:t>
      </w:r>
      <w:r w:rsidR="00C72FAE" w:rsidRPr="00DC27D5">
        <w:rPr>
          <w:rFonts w:ascii="Arial" w:hAnsi="Arial" w:cs="Arial"/>
        </w:rPr>
        <w:t>περιεκτικότητας θείου σε καύσιμα</w:t>
      </w:r>
      <w:r w:rsidR="00DD1F2F" w:rsidRPr="00DC27D5">
        <w:rPr>
          <w:rFonts w:ascii="Arial" w:hAnsi="Arial" w:cs="Arial"/>
        </w:rPr>
        <w:t xml:space="preserve">, </w:t>
      </w:r>
      <w:r w:rsidR="00AB236B" w:rsidRPr="00DC27D5">
        <w:rPr>
          <w:rFonts w:ascii="Arial" w:hAnsi="Arial" w:cs="Arial"/>
        </w:rPr>
        <w:t xml:space="preserve">πρέπει να έχει τα παρακάτω </w:t>
      </w:r>
      <w:r w:rsidR="00C72FAE" w:rsidRPr="00DC27D5">
        <w:rPr>
          <w:rFonts w:ascii="Arial" w:hAnsi="Arial" w:cs="Arial"/>
        </w:rPr>
        <w:t>χαρακτηριστικά</w:t>
      </w:r>
      <w:r w:rsidR="00AB236B" w:rsidRPr="00DC27D5">
        <w:rPr>
          <w:rFonts w:ascii="Arial" w:hAnsi="Arial" w:cs="Arial"/>
        </w:rPr>
        <w:t xml:space="preserve"> επιδόσεων. Ήτοι να:</w:t>
      </w:r>
    </w:p>
    <w:p w14:paraId="1D4A96BC" w14:textId="74196EB6" w:rsidR="00AB236B" w:rsidRDefault="00AB236B" w:rsidP="00877CDF">
      <w:pPr>
        <w:jc w:val="both"/>
        <w:rPr>
          <w:rFonts w:ascii="Arial" w:hAnsi="Arial" w:cs="Arial"/>
        </w:rPr>
      </w:pPr>
    </w:p>
    <w:p w14:paraId="51856EC8" w14:textId="0014DB6A" w:rsidR="003403B2" w:rsidRPr="00FF1106" w:rsidRDefault="003403B2" w:rsidP="00877CDF">
      <w:pPr>
        <w:jc w:val="both"/>
        <w:rPr>
          <w:rFonts w:ascii="Arial" w:hAnsi="Arial" w:cs="Arial"/>
        </w:rPr>
      </w:pPr>
      <w:r w:rsidRPr="003403B2">
        <w:rPr>
          <w:rFonts w:ascii="Arial" w:hAnsi="Arial" w:cs="Arial"/>
        </w:rPr>
        <w:t>4.2.1</w:t>
      </w:r>
      <w:r w:rsidRPr="003403B2">
        <w:rPr>
          <w:rFonts w:ascii="Arial" w:hAnsi="Arial" w:cs="Arial"/>
        </w:rPr>
        <w:tab/>
      </w:r>
      <w:r w:rsidRPr="00FF1106">
        <w:rPr>
          <w:rFonts w:ascii="Arial" w:hAnsi="Arial" w:cs="Arial"/>
        </w:rPr>
        <w:t xml:space="preserve">Είναι αυτόματη, </w:t>
      </w:r>
      <w:r w:rsidR="006C22B3" w:rsidRPr="00FF1106">
        <w:rPr>
          <w:rFonts w:ascii="Arial" w:hAnsi="Arial" w:cs="Arial"/>
        </w:rPr>
        <w:t xml:space="preserve">κατασκευής έως 12 μηνών πριν την ημερομηνία παράδοσης, </w:t>
      </w:r>
      <w:r w:rsidRPr="00FF1106">
        <w:rPr>
          <w:rFonts w:ascii="Arial" w:hAnsi="Arial" w:cs="Arial"/>
        </w:rPr>
        <w:t>καινούργια και αμεταχείριστη και να λειτουργεί στα 220V/50Hz.</w:t>
      </w:r>
    </w:p>
    <w:p w14:paraId="06F7C940" w14:textId="382FECD1" w:rsidR="003403B2" w:rsidRDefault="003403B2" w:rsidP="00877CDF">
      <w:pPr>
        <w:jc w:val="both"/>
        <w:rPr>
          <w:rFonts w:ascii="Arial" w:hAnsi="Arial" w:cs="Arial"/>
        </w:rPr>
      </w:pPr>
    </w:p>
    <w:p w14:paraId="1DE7DE7F" w14:textId="72D976CF" w:rsidR="00213414" w:rsidRDefault="003403B2" w:rsidP="00877CDF">
      <w:pPr>
        <w:jc w:val="both"/>
        <w:rPr>
          <w:rFonts w:ascii="Arial" w:hAnsi="Arial" w:cs="Arial"/>
        </w:rPr>
      </w:pPr>
      <w:r w:rsidRPr="00FF1106">
        <w:rPr>
          <w:rFonts w:ascii="Arial" w:hAnsi="Arial" w:cs="Arial"/>
        </w:rPr>
        <w:t>4.2.2</w:t>
      </w:r>
      <w:r w:rsidRPr="00FF1106">
        <w:rPr>
          <w:rFonts w:ascii="Arial" w:hAnsi="Arial" w:cs="Arial"/>
        </w:rPr>
        <w:tab/>
      </w:r>
      <w:r w:rsidR="00C72FAE" w:rsidRPr="00FF1106">
        <w:rPr>
          <w:rFonts w:ascii="Arial" w:hAnsi="Arial" w:cs="Arial"/>
        </w:rPr>
        <w:t xml:space="preserve">Διαθέτει αυτόματο δειγματολήπτη </w:t>
      </w:r>
      <w:r w:rsidR="00A05E86">
        <w:rPr>
          <w:rFonts w:ascii="Arial" w:hAnsi="Arial" w:cs="Arial"/>
        </w:rPr>
        <w:t xml:space="preserve">από </w:t>
      </w:r>
      <w:r w:rsidR="00C72FAE" w:rsidRPr="00FF1106">
        <w:rPr>
          <w:rFonts w:ascii="Arial" w:hAnsi="Arial" w:cs="Arial"/>
        </w:rPr>
        <w:t xml:space="preserve"> 2</w:t>
      </w:r>
      <w:r w:rsidR="00A05E86">
        <w:rPr>
          <w:rFonts w:ascii="Arial" w:hAnsi="Arial" w:cs="Arial"/>
        </w:rPr>
        <w:t>0 έως 30</w:t>
      </w:r>
      <w:r w:rsidR="00C72FAE" w:rsidRPr="00FF1106">
        <w:rPr>
          <w:rFonts w:ascii="Arial" w:hAnsi="Arial" w:cs="Arial"/>
        </w:rPr>
        <w:t xml:space="preserve"> δειγμάτων.</w:t>
      </w:r>
    </w:p>
    <w:p w14:paraId="799E11CA" w14:textId="49898F48" w:rsidR="00DC27D5" w:rsidRDefault="00DC27D5" w:rsidP="00877CDF">
      <w:pPr>
        <w:jc w:val="both"/>
        <w:rPr>
          <w:rFonts w:ascii="Arial" w:hAnsi="Arial" w:cs="Arial"/>
        </w:rPr>
      </w:pPr>
    </w:p>
    <w:p w14:paraId="634F802E" w14:textId="469C365D" w:rsidR="00752A13" w:rsidRDefault="00752A13" w:rsidP="00877CDF">
      <w:pPr>
        <w:jc w:val="both"/>
        <w:rPr>
          <w:rFonts w:ascii="Arial" w:hAnsi="Arial" w:cs="Arial"/>
        </w:rPr>
      </w:pPr>
      <w:r w:rsidRPr="00D02BE0">
        <w:rPr>
          <w:rFonts w:ascii="Arial" w:hAnsi="Arial" w:cs="Arial"/>
        </w:rPr>
        <w:t>4.2.</w:t>
      </w:r>
      <w:r>
        <w:rPr>
          <w:rFonts w:ascii="Arial" w:hAnsi="Arial" w:cs="Arial"/>
        </w:rPr>
        <w:t>3</w:t>
      </w:r>
      <w:r w:rsidRPr="00D02BE0">
        <w:rPr>
          <w:rFonts w:ascii="Arial" w:hAnsi="Arial" w:cs="Arial"/>
        </w:rPr>
        <w:tab/>
        <w:t xml:space="preserve">Διαθέτει </w:t>
      </w:r>
      <w:r w:rsidRPr="008565A0">
        <w:rPr>
          <w:rFonts w:ascii="Arial" w:hAnsi="Arial" w:cs="Arial"/>
        </w:rPr>
        <w:t>ενσωματωμένη</w:t>
      </w:r>
      <w:r w:rsidRPr="00D02BE0">
        <w:rPr>
          <w:rFonts w:ascii="Arial" w:hAnsi="Arial" w:cs="Arial"/>
        </w:rPr>
        <w:t xml:space="preserve"> </w:t>
      </w:r>
      <w:r w:rsidR="00C72FAE">
        <w:rPr>
          <w:rFonts w:ascii="Arial" w:hAnsi="Arial" w:cs="Arial"/>
        </w:rPr>
        <w:t xml:space="preserve"> στο </w:t>
      </w:r>
      <w:r w:rsidR="00FF1106">
        <w:rPr>
          <w:rFonts w:ascii="Arial" w:hAnsi="Arial" w:cs="Arial"/>
        </w:rPr>
        <w:t>όργανο</w:t>
      </w:r>
      <w:r w:rsidR="00C72FAE">
        <w:rPr>
          <w:rFonts w:ascii="Arial" w:hAnsi="Arial" w:cs="Arial"/>
        </w:rPr>
        <w:t xml:space="preserve"> </w:t>
      </w:r>
      <w:r w:rsidRPr="00D02BE0">
        <w:rPr>
          <w:rFonts w:ascii="Arial" w:hAnsi="Arial" w:cs="Arial"/>
        </w:rPr>
        <w:t xml:space="preserve">έγχρωμη οθόνη αφής </w:t>
      </w:r>
      <w:r w:rsidRPr="00770575">
        <w:rPr>
          <w:rFonts w:ascii="Arial" w:hAnsi="Arial" w:cs="Arial"/>
        </w:rPr>
        <w:t xml:space="preserve">για </w:t>
      </w:r>
      <w:r w:rsidRPr="00522B16">
        <w:rPr>
          <w:rFonts w:ascii="Arial" w:hAnsi="Arial" w:cs="Arial"/>
        </w:rPr>
        <w:t xml:space="preserve">την παρουσίαση </w:t>
      </w:r>
      <w:r>
        <w:rPr>
          <w:rFonts w:ascii="Arial" w:hAnsi="Arial" w:cs="Arial"/>
        </w:rPr>
        <w:t xml:space="preserve">σε πραγματικό χρόνο </w:t>
      </w:r>
      <w:r w:rsidRPr="00522B16">
        <w:rPr>
          <w:rFonts w:ascii="Arial" w:hAnsi="Arial" w:cs="Arial"/>
        </w:rPr>
        <w:t>των παραμέτρων της</w:t>
      </w:r>
      <w:r>
        <w:rPr>
          <w:rFonts w:ascii="Arial" w:hAnsi="Arial" w:cs="Arial"/>
        </w:rPr>
        <w:t xml:space="preserve"> </w:t>
      </w:r>
      <w:r w:rsidRPr="00522B16">
        <w:rPr>
          <w:rFonts w:ascii="Arial" w:hAnsi="Arial" w:cs="Arial"/>
        </w:rPr>
        <w:t>πορείας της ανάλυσης</w:t>
      </w:r>
      <w:r w:rsidR="00F64DFB">
        <w:rPr>
          <w:rFonts w:ascii="Arial" w:hAnsi="Arial" w:cs="Arial"/>
        </w:rPr>
        <w:t>, την ορθή λειτουργεία της συσκευής κλπ</w:t>
      </w:r>
      <w:r w:rsidR="009E4B55" w:rsidRPr="009E4B55">
        <w:rPr>
          <w:rFonts w:ascii="Arial" w:hAnsi="Arial" w:cs="Arial"/>
        </w:rPr>
        <w:t>.</w:t>
      </w:r>
    </w:p>
    <w:p w14:paraId="5172BAD9" w14:textId="7C0218B7" w:rsidR="00DC27D5" w:rsidRDefault="00DC27D5" w:rsidP="00877CDF">
      <w:pPr>
        <w:jc w:val="both"/>
        <w:rPr>
          <w:rFonts w:ascii="Arial" w:hAnsi="Arial" w:cs="Arial"/>
        </w:rPr>
      </w:pPr>
    </w:p>
    <w:p w14:paraId="09C12883" w14:textId="2D0774C7" w:rsidR="00DC27D5" w:rsidRDefault="007F4BD5" w:rsidP="00877CDF">
      <w:pPr>
        <w:jc w:val="both"/>
        <w:rPr>
          <w:rFonts w:ascii="Arial" w:hAnsi="Arial" w:cs="Arial"/>
        </w:rPr>
      </w:pPr>
      <w:r w:rsidRPr="00D02BE0">
        <w:rPr>
          <w:rFonts w:ascii="Arial" w:hAnsi="Arial" w:cs="Arial"/>
        </w:rPr>
        <w:t>4.2.</w:t>
      </w:r>
      <w:r>
        <w:rPr>
          <w:rFonts w:ascii="Arial" w:hAnsi="Arial" w:cs="Arial"/>
        </w:rPr>
        <w:t>4.</w:t>
      </w:r>
      <w:r w:rsidR="00DC27D5">
        <w:rPr>
          <w:rFonts w:ascii="Arial" w:hAnsi="Arial" w:cs="Arial"/>
        </w:rPr>
        <w:tab/>
      </w:r>
      <w:r w:rsidR="00C72FAE">
        <w:rPr>
          <w:rFonts w:ascii="Arial" w:hAnsi="Arial" w:cs="Arial"/>
        </w:rPr>
        <w:t xml:space="preserve">Να </w:t>
      </w:r>
      <w:r w:rsidR="00C72FAE" w:rsidRPr="00C72FAE">
        <w:rPr>
          <w:rFonts w:ascii="Arial" w:hAnsi="Arial" w:cs="Arial"/>
        </w:rPr>
        <w:t xml:space="preserve">συνοδεύεται από ηλεκτρονικό </w:t>
      </w:r>
      <w:r w:rsidR="00F64DFB">
        <w:rPr>
          <w:rFonts w:ascii="Arial" w:hAnsi="Arial" w:cs="Arial"/>
        </w:rPr>
        <w:t>υ</w:t>
      </w:r>
      <w:r w:rsidR="00C72FAE" w:rsidRPr="00C72FAE">
        <w:rPr>
          <w:rFonts w:ascii="Arial" w:hAnsi="Arial" w:cs="Arial"/>
        </w:rPr>
        <w:t>πολογιστή και εκτυπωτή.</w:t>
      </w:r>
    </w:p>
    <w:p w14:paraId="0263C011" w14:textId="77777777" w:rsidR="00DC27D5" w:rsidRDefault="00DC27D5" w:rsidP="00877CDF">
      <w:pPr>
        <w:jc w:val="both"/>
        <w:rPr>
          <w:rFonts w:ascii="Arial" w:hAnsi="Arial" w:cs="Arial"/>
        </w:rPr>
      </w:pPr>
    </w:p>
    <w:p w14:paraId="3557CE36" w14:textId="2EA78B9C" w:rsidR="00DC27D5" w:rsidRDefault="006A74C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4.2.5.</w:t>
      </w:r>
      <w:r w:rsidR="00DC27D5">
        <w:rPr>
          <w:rFonts w:ascii="Arial" w:hAnsi="Arial" w:cs="Arial"/>
        </w:rPr>
        <w:tab/>
      </w:r>
      <w:r w:rsidRPr="00D36854">
        <w:rPr>
          <w:rFonts w:ascii="Arial" w:hAnsi="Arial" w:cs="Arial"/>
        </w:rPr>
        <w:t xml:space="preserve">Να </w:t>
      </w:r>
      <w:r w:rsidR="00C72FAE">
        <w:rPr>
          <w:rFonts w:ascii="Arial" w:hAnsi="Arial" w:cs="Arial"/>
        </w:rPr>
        <w:t xml:space="preserve">διαθέτει </w:t>
      </w:r>
      <w:r w:rsidR="00C72FAE" w:rsidRPr="00C72FAE">
        <w:rPr>
          <w:rFonts w:ascii="Arial" w:hAnsi="Arial" w:cs="Arial"/>
        </w:rPr>
        <w:t xml:space="preserve">λογισμικό </w:t>
      </w:r>
      <w:r w:rsidR="00C72FAE">
        <w:rPr>
          <w:rFonts w:ascii="Arial" w:hAnsi="Arial" w:cs="Arial"/>
        </w:rPr>
        <w:t xml:space="preserve">που </w:t>
      </w:r>
      <w:r w:rsidR="00C72FAE" w:rsidRPr="00C72FAE">
        <w:rPr>
          <w:rFonts w:ascii="Arial" w:hAnsi="Arial" w:cs="Arial"/>
        </w:rPr>
        <w:t>να εμφανίζει όλες τις παραμέτρους λειτουργίας ταυτόχρονα στην οθόνη</w:t>
      </w:r>
      <w:r w:rsidR="00C72FAE">
        <w:rPr>
          <w:rFonts w:ascii="Arial" w:hAnsi="Arial" w:cs="Arial"/>
        </w:rPr>
        <w:t>, να προγραμματίζει τι σύστημα και να αποθηκεύει τα αποτελέσματα</w:t>
      </w:r>
      <w:r w:rsidR="00DC27D5">
        <w:rPr>
          <w:rFonts w:ascii="Arial" w:hAnsi="Arial" w:cs="Arial"/>
        </w:rPr>
        <w:t>.</w:t>
      </w:r>
    </w:p>
    <w:p w14:paraId="57F14A50" w14:textId="77777777" w:rsidR="00DC27D5" w:rsidRDefault="00DC27D5" w:rsidP="00877CDF">
      <w:pPr>
        <w:jc w:val="both"/>
        <w:rPr>
          <w:rFonts w:ascii="Arial" w:hAnsi="Arial" w:cs="Arial"/>
        </w:rPr>
      </w:pPr>
    </w:p>
    <w:p w14:paraId="207FAB13" w14:textId="78722A3B" w:rsidR="008E454B" w:rsidRDefault="008E454B" w:rsidP="00877CDF">
      <w:pPr>
        <w:jc w:val="both"/>
        <w:rPr>
          <w:rFonts w:ascii="Arial" w:hAnsi="Arial" w:cs="Arial"/>
        </w:rPr>
      </w:pPr>
      <w:r w:rsidRPr="00D02BE0">
        <w:rPr>
          <w:rFonts w:ascii="Arial" w:hAnsi="Arial" w:cs="Arial"/>
        </w:rPr>
        <w:t>4.2.</w:t>
      </w:r>
      <w:r w:rsidR="007F4BD5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C72FAE">
        <w:rPr>
          <w:rFonts w:ascii="Arial" w:hAnsi="Arial" w:cs="Arial"/>
        </w:rPr>
        <w:t xml:space="preserve">Να </w:t>
      </w:r>
      <w:r w:rsidR="00C72FAE" w:rsidRPr="00C72FAE">
        <w:rPr>
          <w:rFonts w:ascii="Arial" w:hAnsi="Arial" w:cs="Arial"/>
        </w:rPr>
        <w:t>παραδοθεί βαθμονομημέν</w:t>
      </w:r>
      <w:r w:rsidR="00732817">
        <w:rPr>
          <w:rFonts w:ascii="Arial" w:hAnsi="Arial" w:cs="Arial"/>
        </w:rPr>
        <w:t>η</w:t>
      </w:r>
      <w:r w:rsidR="00C72FAE" w:rsidRPr="00C72FAE">
        <w:rPr>
          <w:rFonts w:ascii="Arial" w:hAnsi="Arial" w:cs="Arial"/>
        </w:rPr>
        <w:t xml:space="preserve"> και έτοιμ</w:t>
      </w:r>
      <w:r w:rsidR="00732817">
        <w:rPr>
          <w:rFonts w:ascii="Arial" w:hAnsi="Arial" w:cs="Arial"/>
        </w:rPr>
        <w:t>η</w:t>
      </w:r>
      <w:r w:rsidR="00C72FAE" w:rsidRPr="00C72FAE">
        <w:rPr>
          <w:rFonts w:ascii="Arial" w:hAnsi="Arial" w:cs="Arial"/>
        </w:rPr>
        <w:t xml:space="preserve"> για μετρήσεις</w:t>
      </w:r>
      <w:r w:rsidR="00DC27D5">
        <w:rPr>
          <w:rFonts w:ascii="Arial" w:hAnsi="Arial" w:cs="Arial"/>
        </w:rPr>
        <w:t>.</w:t>
      </w:r>
    </w:p>
    <w:p w14:paraId="5FC13FD1" w14:textId="6E1926BF" w:rsidR="00DC27D5" w:rsidRDefault="00DC27D5" w:rsidP="00877CDF">
      <w:pPr>
        <w:jc w:val="both"/>
        <w:rPr>
          <w:rFonts w:ascii="Arial" w:hAnsi="Arial" w:cs="Arial"/>
        </w:rPr>
      </w:pPr>
    </w:p>
    <w:p w14:paraId="4F0428A9" w14:textId="155C494F" w:rsidR="00823AE7" w:rsidRDefault="007F4BD5" w:rsidP="00877CDF">
      <w:pPr>
        <w:jc w:val="both"/>
        <w:rPr>
          <w:rFonts w:ascii="Arial" w:hAnsi="Arial" w:cs="Arial"/>
        </w:rPr>
      </w:pPr>
      <w:r w:rsidRPr="00D02BE0">
        <w:rPr>
          <w:rFonts w:ascii="Arial" w:hAnsi="Arial" w:cs="Arial"/>
        </w:rPr>
        <w:t>4.2.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C72FAE">
        <w:rPr>
          <w:rFonts w:ascii="Arial" w:hAnsi="Arial" w:cs="Arial"/>
        </w:rPr>
        <w:t>Να παρέχει εύρος</w:t>
      </w:r>
      <w:r w:rsidR="00C72FAE" w:rsidRPr="00C72FAE">
        <w:rPr>
          <w:rFonts w:ascii="Arial" w:hAnsi="Arial" w:cs="Arial"/>
        </w:rPr>
        <w:t xml:space="preserve"> μετρήσεων 25</w:t>
      </w:r>
      <w:r w:rsidR="00C72FAE" w:rsidRPr="00C72FAE">
        <w:rPr>
          <w:rFonts w:ascii="Arial" w:hAnsi="Arial" w:cs="Arial"/>
          <w:lang w:val="en-US"/>
        </w:rPr>
        <w:t>ppb</w:t>
      </w:r>
      <w:r w:rsidR="00C72FAE" w:rsidRPr="00C72FAE">
        <w:rPr>
          <w:rFonts w:ascii="Arial" w:hAnsi="Arial" w:cs="Arial"/>
        </w:rPr>
        <w:t xml:space="preserve"> εως 10.000 </w:t>
      </w:r>
      <w:r w:rsidR="00C72FAE" w:rsidRPr="00C72FAE">
        <w:rPr>
          <w:rFonts w:ascii="Arial" w:hAnsi="Arial" w:cs="Arial"/>
          <w:lang w:val="en-US"/>
        </w:rPr>
        <w:t>ppb</w:t>
      </w:r>
      <w:r w:rsidR="00C72FAE" w:rsidRPr="00C72FAE">
        <w:rPr>
          <w:rFonts w:ascii="Arial" w:hAnsi="Arial" w:cs="Arial"/>
        </w:rPr>
        <w:t xml:space="preserve"> ή 1% </w:t>
      </w:r>
      <w:r w:rsidR="00C72FAE" w:rsidRPr="00C72FAE">
        <w:rPr>
          <w:rFonts w:ascii="Arial" w:hAnsi="Arial" w:cs="Arial"/>
          <w:lang w:val="en-US"/>
        </w:rPr>
        <w:t>W</w:t>
      </w:r>
      <w:r w:rsidR="00C72FAE" w:rsidRPr="00C72FAE">
        <w:rPr>
          <w:rFonts w:ascii="Arial" w:hAnsi="Arial" w:cs="Arial"/>
        </w:rPr>
        <w:t>/</w:t>
      </w:r>
      <w:r w:rsidR="00C72FAE" w:rsidRPr="00C72FAE">
        <w:rPr>
          <w:rFonts w:ascii="Arial" w:hAnsi="Arial" w:cs="Arial"/>
          <w:lang w:val="en-US"/>
        </w:rPr>
        <w:t>W</w:t>
      </w:r>
      <w:r w:rsidR="00DC27D5">
        <w:rPr>
          <w:rFonts w:ascii="Arial" w:hAnsi="Arial" w:cs="Arial"/>
        </w:rPr>
        <w:t>.</w:t>
      </w:r>
    </w:p>
    <w:p w14:paraId="5DF9E157" w14:textId="28FB2CD4" w:rsidR="00DC27D5" w:rsidRDefault="00DC27D5" w:rsidP="00877CDF">
      <w:pPr>
        <w:jc w:val="both"/>
        <w:rPr>
          <w:rFonts w:ascii="Arial" w:hAnsi="Arial" w:cs="Arial"/>
        </w:rPr>
      </w:pPr>
    </w:p>
    <w:p w14:paraId="009D6DA8" w14:textId="3BDE49B9" w:rsidR="00C72FAE" w:rsidRPr="00C72FAE" w:rsidRDefault="00DC27D5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F4BD5" w:rsidRPr="00D02BE0">
        <w:rPr>
          <w:rFonts w:ascii="Arial" w:hAnsi="Arial" w:cs="Arial"/>
        </w:rPr>
        <w:t>.2.</w:t>
      </w:r>
      <w:r>
        <w:rPr>
          <w:rFonts w:ascii="Arial" w:hAnsi="Arial" w:cs="Arial"/>
        </w:rPr>
        <w:t>8</w:t>
      </w:r>
      <w:r w:rsidR="007F4BD5">
        <w:rPr>
          <w:rFonts w:ascii="Arial" w:hAnsi="Arial" w:cs="Arial"/>
        </w:rPr>
        <w:tab/>
      </w:r>
      <w:r w:rsidR="00C72FAE">
        <w:rPr>
          <w:rFonts w:ascii="Arial" w:hAnsi="Arial" w:cs="Arial"/>
        </w:rPr>
        <w:t xml:space="preserve">Να έχει </w:t>
      </w:r>
      <w:r w:rsidR="00732817">
        <w:rPr>
          <w:rFonts w:ascii="Arial" w:hAnsi="Arial" w:cs="Arial"/>
        </w:rPr>
        <w:t>ό</w:t>
      </w:r>
      <w:r w:rsidR="00732817" w:rsidRPr="00C72FAE">
        <w:rPr>
          <w:rFonts w:ascii="Arial" w:hAnsi="Arial" w:cs="Arial"/>
        </w:rPr>
        <w:t>ριο</w:t>
      </w:r>
      <w:r w:rsidR="00C72FAE" w:rsidRPr="00C72FAE">
        <w:rPr>
          <w:rFonts w:ascii="Arial" w:hAnsi="Arial" w:cs="Arial"/>
        </w:rPr>
        <w:t xml:space="preserve"> ανίχνευσης 10 </w:t>
      </w:r>
      <w:r w:rsidR="00C72FAE" w:rsidRPr="00C72FAE">
        <w:rPr>
          <w:rFonts w:ascii="Arial" w:hAnsi="Arial" w:cs="Arial"/>
          <w:lang w:val="en-US"/>
        </w:rPr>
        <w:t>ppb</w:t>
      </w:r>
      <w:r w:rsidR="00C72FAE" w:rsidRPr="00C72FAE">
        <w:rPr>
          <w:rFonts w:ascii="Arial" w:hAnsi="Arial" w:cs="Arial"/>
        </w:rPr>
        <w:t xml:space="preserve"> </w:t>
      </w:r>
      <w:r w:rsidR="00C72FAE" w:rsidRPr="00C72FAE">
        <w:rPr>
          <w:rFonts w:ascii="Arial" w:hAnsi="Arial" w:cs="Arial"/>
          <w:lang w:val="en-US"/>
        </w:rPr>
        <w:t>S</w:t>
      </w:r>
      <w:r w:rsidR="00C72FAE" w:rsidRPr="00C72FAE">
        <w:rPr>
          <w:rFonts w:ascii="Arial" w:hAnsi="Arial" w:cs="Arial"/>
        </w:rPr>
        <w:t>.</w:t>
      </w:r>
    </w:p>
    <w:p w14:paraId="17258832" w14:textId="1BBD91E9" w:rsidR="00823AE7" w:rsidRDefault="00823AE7" w:rsidP="00877CDF">
      <w:pPr>
        <w:jc w:val="both"/>
        <w:rPr>
          <w:rFonts w:ascii="Arial" w:hAnsi="Arial" w:cs="Arial"/>
        </w:rPr>
      </w:pPr>
    </w:p>
    <w:p w14:paraId="4B4D727D" w14:textId="58E93165" w:rsidR="00823AE7" w:rsidRDefault="007F4BD5" w:rsidP="00877CDF">
      <w:pPr>
        <w:jc w:val="both"/>
        <w:rPr>
          <w:rFonts w:ascii="Arial" w:hAnsi="Arial" w:cs="Arial"/>
        </w:rPr>
      </w:pPr>
      <w:r w:rsidRPr="00D02BE0">
        <w:rPr>
          <w:rFonts w:ascii="Arial" w:hAnsi="Arial" w:cs="Arial"/>
        </w:rPr>
        <w:t>4.2.</w:t>
      </w:r>
      <w:r w:rsidR="00DC27D5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FF1106">
        <w:rPr>
          <w:rFonts w:ascii="Arial" w:hAnsi="Arial" w:cs="Arial"/>
        </w:rPr>
        <w:t>Ν</w:t>
      </w:r>
      <w:r w:rsidR="00DC27D5">
        <w:rPr>
          <w:rFonts w:ascii="Arial" w:hAnsi="Arial" w:cs="Arial"/>
        </w:rPr>
        <w:t>α</w:t>
      </w:r>
      <w:r w:rsidR="00FF1106">
        <w:rPr>
          <w:rFonts w:ascii="Arial" w:hAnsi="Arial" w:cs="Arial"/>
        </w:rPr>
        <w:t xml:space="preserve"> διαθέτει σύριγγα ρυθμιζόμενου όγκου έγχυσης.</w:t>
      </w:r>
    </w:p>
    <w:p w14:paraId="3D38A01B" w14:textId="09F5D803" w:rsidR="00F2100B" w:rsidRDefault="00F2100B" w:rsidP="00877CDF">
      <w:pPr>
        <w:jc w:val="both"/>
        <w:rPr>
          <w:rFonts w:ascii="Arial" w:hAnsi="Arial" w:cs="Arial"/>
        </w:rPr>
      </w:pPr>
    </w:p>
    <w:p w14:paraId="4DFCB847" w14:textId="77777777" w:rsidR="0063454C" w:rsidRDefault="008E454B" w:rsidP="00877CDF">
      <w:pPr>
        <w:jc w:val="both"/>
        <w:rPr>
          <w:rFonts w:ascii="Arial" w:hAnsi="Arial" w:cs="Arial"/>
        </w:rPr>
      </w:pPr>
      <w:r w:rsidRPr="00D02BE0">
        <w:rPr>
          <w:rFonts w:ascii="Arial" w:hAnsi="Arial" w:cs="Arial"/>
        </w:rPr>
        <w:t>4.2.</w:t>
      </w:r>
      <w:r w:rsidR="007F4BD5">
        <w:rPr>
          <w:rFonts w:ascii="Arial" w:hAnsi="Arial" w:cs="Arial"/>
        </w:rPr>
        <w:t>1</w:t>
      </w:r>
      <w:r w:rsidR="00F2100B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732817">
        <w:rPr>
          <w:rFonts w:ascii="Arial" w:hAnsi="Arial" w:cs="Arial"/>
        </w:rPr>
        <w:t xml:space="preserve">Να είναι μικρή σε μέγεθος 25χ 70 </w:t>
      </w:r>
      <w:r w:rsidR="00732817">
        <w:rPr>
          <w:rFonts w:ascii="Arial" w:hAnsi="Arial" w:cs="Arial"/>
          <w:lang w:val="en-US"/>
        </w:rPr>
        <w:t>cm</w:t>
      </w:r>
      <w:r w:rsidR="00732817" w:rsidRPr="00732817">
        <w:rPr>
          <w:rFonts w:ascii="Arial" w:hAnsi="Arial" w:cs="Arial"/>
        </w:rPr>
        <w:t xml:space="preserve"> </w:t>
      </w:r>
      <w:r w:rsidR="00732817">
        <w:rPr>
          <w:rFonts w:ascii="Arial" w:hAnsi="Arial" w:cs="Arial"/>
        </w:rPr>
        <w:t xml:space="preserve">ή μικρότερη </w:t>
      </w:r>
    </w:p>
    <w:p w14:paraId="77467CCA" w14:textId="77777777" w:rsidR="0063454C" w:rsidRDefault="0063454C" w:rsidP="00877CDF">
      <w:pPr>
        <w:jc w:val="both"/>
        <w:rPr>
          <w:rFonts w:ascii="Arial" w:hAnsi="Arial" w:cs="Arial"/>
        </w:rPr>
      </w:pPr>
    </w:p>
    <w:p w14:paraId="19483A49" w14:textId="4DE57857" w:rsidR="000B4882" w:rsidRPr="00DF34A2" w:rsidRDefault="000B4882" w:rsidP="00877CDF">
      <w:pPr>
        <w:jc w:val="both"/>
        <w:rPr>
          <w:rFonts w:ascii="Arial" w:hAnsi="Arial" w:cs="Arial"/>
        </w:rPr>
      </w:pPr>
      <w:r w:rsidRPr="002126E8">
        <w:rPr>
          <w:rFonts w:ascii="Arial" w:hAnsi="Arial" w:cs="Arial"/>
        </w:rPr>
        <w:t>4.</w:t>
      </w:r>
      <w:r w:rsidR="00320665" w:rsidRPr="002126E8">
        <w:rPr>
          <w:rFonts w:ascii="Arial" w:hAnsi="Arial" w:cs="Arial"/>
        </w:rPr>
        <w:t>3</w:t>
      </w:r>
      <w:r w:rsidRPr="002126E8">
        <w:rPr>
          <w:rFonts w:ascii="Arial" w:hAnsi="Arial" w:cs="Arial"/>
        </w:rPr>
        <w:tab/>
      </w:r>
      <w:r w:rsidR="001E5C1B" w:rsidRPr="002126E8">
        <w:rPr>
          <w:rFonts w:ascii="Arial" w:hAnsi="Arial" w:cs="Arial"/>
        </w:rPr>
        <w:t>Δυνατότητα Συντήρησης</w:t>
      </w:r>
    </w:p>
    <w:p w14:paraId="02F0CF8D" w14:textId="77777777" w:rsidR="000B4882" w:rsidRPr="00AF5871" w:rsidRDefault="000B4882" w:rsidP="00877CDF">
      <w:pPr>
        <w:jc w:val="both"/>
        <w:rPr>
          <w:rFonts w:ascii="Arial" w:hAnsi="Arial" w:cs="Arial"/>
        </w:rPr>
      </w:pPr>
    </w:p>
    <w:p w14:paraId="427E48E7" w14:textId="77777777" w:rsidR="00CC7CA8" w:rsidRDefault="00AF5871" w:rsidP="00877CDF">
      <w:pPr>
        <w:jc w:val="both"/>
        <w:rPr>
          <w:rFonts w:ascii="Arial" w:hAnsi="Arial" w:cs="Arial"/>
        </w:rPr>
      </w:pPr>
      <w:r w:rsidRPr="00B56C3D">
        <w:rPr>
          <w:rFonts w:ascii="Arial" w:hAnsi="Arial" w:cs="Arial"/>
        </w:rPr>
        <w:t>Να υπάρχει δυνατότητα επισκευής</w:t>
      </w:r>
      <w:r w:rsidR="00CC7CA8">
        <w:rPr>
          <w:rFonts w:ascii="Arial" w:hAnsi="Arial" w:cs="Arial"/>
        </w:rPr>
        <w:t xml:space="preserve"> </w:t>
      </w:r>
      <w:r w:rsidRPr="00B56C3D">
        <w:rPr>
          <w:rFonts w:ascii="Arial" w:hAnsi="Arial" w:cs="Arial"/>
        </w:rPr>
        <w:t>-</w:t>
      </w:r>
      <w:r w:rsidR="00CC7CA8">
        <w:rPr>
          <w:rFonts w:ascii="Arial" w:hAnsi="Arial" w:cs="Arial"/>
        </w:rPr>
        <w:t xml:space="preserve"> </w:t>
      </w:r>
      <w:r w:rsidRPr="00B56C3D">
        <w:rPr>
          <w:rFonts w:ascii="Arial" w:hAnsi="Arial" w:cs="Arial"/>
        </w:rPr>
        <w:t>συντήρησης, καθώς και παροχή σχετικής τεχνικής πληροφόρησης είτε από τον ίδιο τον προμηθευτή είτε από εξουσιοδοτημένο συνεργείο. Προς το σκοπό αυτό και για τον προσδιορισμό της ικανότητ</w:t>
      </w:r>
      <w:r w:rsidR="00CC7CA8">
        <w:rPr>
          <w:rFonts w:ascii="Arial" w:hAnsi="Arial" w:cs="Arial"/>
        </w:rPr>
        <w:t>α</w:t>
      </w:r>
      <w:r w:rsidRPr="00B56C3D">
        <w:rPr>
          <w:rFonts w:ascii="Arial" w:hAnsi="Arial" w:cs="Arial"/>
        </w:rPr>
        <w:t xml:space="preserve">ς του </w:t>
      </w:r>
      <w:r>
        <w:rPr>
          <w:rFonts w:ascii="Arial" w:hAnsi="Arial" w:cs="Arial"/>
        </w:rPr>
        <w:t xml:space="preserve">προμηθευτή </w:t>
      </w:r>
      <w:r w:rsidRPr="00B56C3D">
        <w:rPr>
          <w:rFonts w:ascii="Arial" w:hAnsi="Arial" w:cs="Arial"/>
        </w:rPr>
        <w:t>να υποστηρίζει το προσφερόμενο υλικό με ανταλλακτικά, επισκευές, βαθμονόμηση κλπ</w:t>
      </w:r>
      <w:r>
        <w:rPr>
          <w:rFonts w:ascii="Arial" w:hAnsi="Arial" w:cs="Arial"/>
        </w:rPr>
        <w:t>,</w:t>
      </w:r>
      <w:r w:rsidRPr="00B56C3D">
        <w:rPr>
          <w:rFonts w:ascii="Arial" w:hAnsi="Arial" w:cs="Arial"/>
        </w:rPr>
        <w:t xml:space="preserve"> πρέπει στην </w:t>
      </w:r>
      <w:r>
        <w:rPr>
          <w:rFonts w:ascii="Arial" w:hAnsi="Arial" w:cs="Arial"/>
        </w:rPr>
        <w:t>Τεχνική Π</w:t>
      </w:r>
      <w:r w:rsidRPr="00B56C3D">
        <w:rPr>
          <w:rFonts w:ascii="Arial" w:hAnsi="Arial" w:cs="Arial"/>
        </w:rPr>
        <w:t xml:space="preserve">ροσφορά </w:t>
      </w:r>
      <w:r w:rsidRPr="00B56C3D">
        <w:rPr>
          <w:rFonts w:ascii="Arial" w:hAnsi="Arial" w:cs="Arial"/>
        </w:rPr>
        <w:lastRenderedPageBreak/>
        <w:t>απαραιτήτως να αναφέρεται</w:t>
      </w:r>
      <w:r>
        <w:rPr>
          <w:rFonts w:ascii="Arial" w:hAnsi="Arial" w:cs="Arial"/>
        </w:rPr>
        <w:t xml:space="preserve"> με τη μορφή Υπεύθυνης Δήλωσης,</w:t>
      </w:r>
      <w:r w:rsidRPr="00B56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επιπλέον των αναφερομένων στο Έντυπο Συμμόρφωσης,</w:t>
      </w:r>
      <w:r w:rsidRPr="00B56C3D">
        <w:rPr>
          <w:rFonts w:ascii="Arial" w:hAnsi="Arial" w:cs="Arial"/>
        </w:rPr>
        <w:t xml:space="preserve"> ότι</w:t>
      </w:r>
      <w:r w:rsidR="00CC7CA8">
        <w:rPr>
          <w:rFonts w:ascii="Arial" w:hAnsi="Arial" w:cs="Arial"/>
        </w:rPr>
        <w:t>:</w:t>
      </w:r>
    </w:p>
    <w:p w14:paraId="7FF3477D" w14:textId="77777777" w:rsidR="003C6E61" w:rsidRDefault="003C6E61" w:rsidP="00877CDF">
      <w:pPr>
        <w:jc w:val="both"/>
        <w:rPr>
          <w:rFonts w:ascii="Arial" w:hAnsi="Arial" w:cs="Arial"/>
        </w:rPr>
      </w:pPr>
    </w:p>
    <w:p w14:paraId="09201F58" w14:textId="23AEB21A" w:rsidR="00CC7CA8" w:rsidRDefault="00CC7CA8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4.3.1</w:t>
      </w:r>
      <w:r>
        <w:rPr>
          <w:rFonts w:ascii="Arial" w:hAnsi="Arial" w:cs="Arial"/>
        </w:rPr>
        <w:tab/>
        <w:t>Η</w:t>
      </w:r>
      <w:r w:rsidR="00AF5871" w:rsidRPr="00B56C3D">
        <w:rPr>
          <w:rFonts w:ascii="Arial" w:hAnsi="Arial" w:cs="Arial"/>
        </w:rPr>
        <w:t xml:space="preserve"> τεχνική υποστήριξη παρέχεται από έμπειρο τεχνικό και επιστημονικό προσωπικό</w:t>
      </w:r>
      <w:r>
        <w:rPr>
          <w:rFonts w:ascii="Arial" w:hAnsi="Arial" w:cs="Arial"/>
        </w:rPr>
        <w:t>.</w:t>
      </w:r>
    </w:p>
    <w:p w14:paraId="7E3023E9" w14:textId="77777777" w:rsidR="00CC7CA8" w:rsidRDefault="00CC7CA8" w:rsidP="00877CDF">
      <w:pPr>
        <w:jc w:val="both"/>
        <w:rPr>
          <w:rFonts w:ascii="Arial" w:hAnsi="Arial" w:cs="Arial"/>
        </w:rPr>
      </w:pPr>
    </w:p>
    <w:p w14:paraId="583C8082" w14:textId="484F58E9" w:rsidR="00692FFE" w:rsidRPr="00692FFE" w:rsidRDefault="00CC7CA8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4.3.2</w:t>
      </w:r>
      <w:r>
        <w:rPr>
          <w:rFonts w:ascii="Arial" w:hAnsi="Arial" w:cs="Arial"/>
        </w:rPr>
        <w:tab/>
        <w:t>Υ</w:t>
      </w:r>
      <w:r w:rsidR="00AF5871" w:rsidRPr="00B56C3D">
        <w:rPr>
          <w:rFonts w:ascii="Arial" w:hAnsi="Arial" w:cs="Arial"/>
        </w:rPr>
        <w:t>πάρχουν κατάλλ</w:t>
      </w:r>
      <w:r w:rsidR="00AF5871">
        <w:rPr>
          <w:rFonts w:ascii="Arial" w:hAnsi="Arial" w:cs="Arial"/>
        </w:rPr>
        <w:t>ηλες εγκαταστάσεις και αποθήκες</w:t>
      </w:r>
      <w:r w:rsidR="00AF5871" w:rsidRPr="00B56C3D">
        <w:rPr>
          <w:rFonts w:ascii="Arial" w:hAnsi="Arial" w:cs="Arial"/>
        </w:rPr>
        <w:t xml:space="preserve"> με ικανό απόθεμα ανταλλακτικών στην Ελλάδα,</w:t>
      </w:r>
      <w:r w:rsidR="00B22CC0" w:rsidRPr="00B22CC0">
        <w:rPr>
          <w:rFonts w:ascii="Arial" w:hAnsi="Arial" w:cs="Arial"/>
        </w:rPr>
        <w:t xml:space="preserve"> </w:t>
      </w:r>
      <w:r w:rsidR="007B0218">
        <w:rPr>
          <w:rFonts w:ascii="Arial" w:hAnsi="Arial" w:cs="Arial"/>
        </w:rPr>
        <w:t xml:space="preserve">όπως ορίζεται στην </w:t>
      </w:r>
      <w:r w:rsidR="00B22CC0">
        <w:t>§</w:t>
      </w:r>
      <w:r w:rsidR="00B22CC0">
        <w:rPr>
          <w:rFonts w:ascii="Arial" w:hAnsi="Arial" w:cs="Arial"/>
        </w:rPr>
        <w:t>7.3.3</w:t>
      </w:r>
      <w:r w:rsidR="00AF5871" w:rsidRPr="00B56C3D">
        <w:rPr>
          <w:rFonts w:ascii="Arial" w:hAnsi="Arial" w:cs="Arial"/>
        </w:rPr>
        <w:t xml:space="preserve"> έτσι ώστε να διασφαλίζεται η σωστή λειτουργία και η πλήρης τεχνική υποστήριξή τ</w:t>
      </w:r>
      <w:r w:rsidR="00095057">
        <w:rPr>
          <w:rFonts w:ascii="Arial" w:hAnsi="Arial" w:cs="Arial"/>
        </w:rPr>
        <w:t>ης</w:t>
      </w:r>
      <w:r w:rsidR="00AF5871">
        <w:rPr>
          <w:rFonts w:ascii="Arial" w:hAnsi="Arial" w:cs="Arial"/>
        </w:rPr>
        <w:t xml:space="preserve"> προς προμήθεια </w:t>
      </w:r>
      <w:r w:rsidR="00DD1F2F">
        <w:rPr>
          <w:rFonts w:ascii="Arial" w:hAnsi="Arial" w:cs="Arial"/>
        </w:rPr>
        <w:t xml:space="preserve">συσκευής </w:t>
      </w:r>
      <w:r w:rsidR="00692FFE" w:rsidRPr="00692FFE">
        <w:rPr>
          <w:rFonts w:ascii="Arial" w:hAnsi="Arial" w:cs="Arial"/>
        </w:rPr>
        <w:t>προσδιορισμού περιεκτικότητας θείου σε καύσιμα</w:t>
      </w:r>
    </w:p>
    <w:p w14:paraId="2FB0C7AF" w14:textId="77777777" w:rsidR="00692FFE" w:rsidRDefault="00692FFE" w:rsidP="00877CDF">
      <w:pPr>
        <w:jc w:val="both"/>
        <w:rPr>
          <w:rFonts w:ascii="Arial" w:hAnsi="Arial" w:cs="Arial"/>
        </w:rPr>
      </w:pPr>
    </w:p>
    <w:p w14:paraId="4CE3EDCD" w14:textId="23E4E93B" w:rsidR="001E5C1B" w:rsidRPr="00183552" w:rsidRDefault="001E5C1B" w:rsidP="00877CDF">
      <w:pPr>
        <w:pStyle w:val="2"/>
        <w:tabs>
          <w:tab w:val="clear" w:pos="567"/>
          <w:tab w:val="clear" w:pos="1134"/>
        </w:tabs>
      </w:pPr>
      <w:bookmarkStart w:id="7" w:name="_Toc192502692"/>
      <w:r w:rsidRPr="00183552">
        <w:t>4.</w:t>
      </w:r>
      <w:r>
        <w:t>4</w:t>
      </w:r>
      <w:r w:rsidRPr="00183552">
        <w:tab/>
      </w:r>
      <w:r>
        <w:t>Περιβάλλον</w:t>
      </w:r>
      <w:bookmarkEnd w:id="7"/>
    </w:p>
    <w:p w14:paraId="5F26B5E1" w14:textId="77777777" w:rsidR="001E5C1B" w:rsidRDefault="001E5C1B" w:rsidP="00877CDF">
      <w:pPr>
        <w:jc w:val="both"/>
        <w:rPr>
          <w:rFonts w:ascii="Arial" w:hAnsi="Arial" w:cs="Arial"/>
        </w:rPr>
      </w:pPr>
    </w:p>
    <w:p w14:paraId="6B1C5280" w14:textId="7D5BC993" w:rsidR="001E5C1B" w:rsidRDefault="006E02F8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Να εξασφαλίζει την κανονική της λειτουργία σε συνθήκες εργαστηριακού περιβάλλοντος και συγκεκριμένα σε θερμοκρασία από 10</w:t>
      </w:r>
      <w:r>
        <w:rPr>
          <w:rFonts w:ascii="Arial" w:hAnsi="Arial" w:cs="Arial"/>
          <w:vertAlign w:val="superscript"/>
          <w:lang w:val="en-US"/>
        </w:rPr>
        <w:t>o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έως </w:t>
      </w:r>
      <w:r w:rsidR="00FF1106">
        <w:rPr>
          <w:rFonts w:ascii="Arial" w:hAnsi="Arial" w:cs="Arial"/>
        </w:rPr>
        <w:t>35</w:t>
      </w:r>
      <w:r>
        <w:rPr>
          <w:rFonts w:ascii="Arial" w:hAnsi="Arial" w:cs="Arial"/>
          <w:vertAlign w:val="superscript"/>
          <w:lang w:val="en-US"/>
        </w:rPr>
        <w:t>o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και σχετική υγρασία έως 80%.</w:t>
      </w:r>
    </w:p>
    <w:p w14:paraId="3895E991" w14:textId="77777777" w:rsidR="00FC1A4C" w:rsidRDefault="00FC1A4C" w:rsidP="00877CDF">
      <w:pPr>
        <w:jc w:val="both"/>
        <w:rPr>
          <w:rFonts w:ascii="Arial" w:hAnsi="Arial" w:cs="Arial"/>
        </w:rPr>
      </w:pPr>
    </w:p>
    <w:p w14:paraId="6A2E3D42" w14:textId="357F6C00" w:rsidR="001E5C1B" w:rsidRPr="00791CB1" w:rsidRDefault="001E5C1B" w:rsidP="00877CDF">
      <w:pPr>
        <w:pStyle w:val="2"/>
        <w:tabs>
          <w:tab w:val="clear" w:pos="567"/>
          <w:tab w:val="clear" w:pos="1134"/>
        </w:tabs>
      </w:pPr>
      <w:bookmarkStart w:id="8" w:name="_Toc192502693"/>
      <w:r w:rsidRPr="00791CB1">
        <w:t>4.</w:t>
      </w:r>
      <w:r w:rsidR="00095057">
        <w:t>5</w:t>
      </w:r>
      <w:r w:rsidR="00BE5D14" w:rsidRPr="00791CB1">
        <w:tab/>
        <w:t>Παρελκόμενα</w:t>
      </w:r>
      <w:bookmarkEnd w:id="8"/>
    </w:p>
    <w:p w14:paraId="0AF1082A" w14:textId="77777777" w:rsidR="001E5C1B" w:rsidRDefault="001E5C1B" w:rsidP="00877CDF">
      <w:pPr>
        <w:jc w:val="both"/>
        <w:rPr>
          <w:rFonts w:ascii="Arial" w:hAnsi="Arial" w:cs="Arial"/>
        </w:rPr>
      </w:pPr>
    </w:p>
    <w:p w14:paraId="5BD2D80C" w14:textId="0191BAC0" w:rsidR="001F27A0" w:rsidRDefault="001F27A0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Τα παρελκόμενα που</w:t>
      </w:r>
      <w:r w:rsidR="00791CB1">
        <w:rPr>
          <w:rFonts w:ascii="Arial" w:hAnsi="Arial" w:cs="Arial"/>
        </w:rPr>
        <w:t xml:space="preserve"> πρέπει να συνοδεύουν τ</w:t>
      </w:r>
      <w:r w:rsidR="00095057">
        <w:rPr>
          <w:rFonts w:ascii="Arial" w:hAnsi="Arial" w:cs="Arial"/>
        </w:rPr>
        <w:t xml:space="preserve">ην </w:t>
      </w:r>
      <w:r w:rsidR="00DD1F2F">
        <w:rPr>
          <w:rFonts w:ascii="Arial" w:hAnsi="Arial" w:cs="Arial"/>
        </w:rPr>
        <w:t xml:space="preserve">συσκευή </w:t>
      </w:r>
      <w:r w:rsidR="00791CB1">
        <w:rPr>
          <w:rFonts w:ascii="Arial" w:hAnsi="Arial" w:cs="Arial"/>
        </w:rPr>
        <w:t xml:space="preserve">και </w:t>
      </w:r>
      <w:r>
        <w:rPr>
          <w:rFonts w:ascii="Arial" w:hAnsi="Arial" w:cs="Arial"/>
        </w:rPr>
        <w:t xml:space="preserve">απαιτούνται για την </w:t>
      </w:r>
      <w:r w:rsidR="001E23B3">
        <w:rPr>
          <w:rFonts w:ascii="Arial" w:hAnsi="Arial" w:cs="Arial"/>
        </w:rPr>
        <w:t xml:space="preserve">καλή λειτουργία </w:t>
      </w:r>
      <w:r>
        <w:rPr>
          <w:rFonts w:ascii="Arial" w:hAnsi="Arial" w:cs="Arial"/>
        </w:rPr>
        <w:t>τ</w:t>
      </w:r>
      <w:r w:rsidR="003E71E2">
        <w:rPr>
          <w:rFonts w:ascii="Arial" w:hAnsi="Arial" w:cs="Arial"/>
        </w:rPr>
        <w:t>ης</w:t>
      </w:r>
      <w:r w:rsidR="001E23B3">
        <w:rPr>
          <w:rFonts w:ascii="Arial" w:hAnsi="Arial" w:cs="Arial"/>
        </w:rPr>
        <w:t xml:space="preserve"> είναι:</w:t>
      </w:r>
      <w:r w:rsidR="00FF1106">
        <w:rPr>
          <w:rFonts w:ascii="Arial" w:hAnsi="Arial" w:cs="Arial"/>
        </w:rPr>
        <w:t xml:space="preserve"> 500 φιαλίδια </w:t>
      </w:r>
      <w:r w:rsidR="00F64DFB">
        <w:rPr>
          <w:rFonts w:ascii="Arial" w:hAnsi="Arial" w:cs="Arial"/>
        </w:rPr>
        <w:t xml:space="preserve">και </w:t>
      </w:r>
      <w:r w:rsidR="00FF1106">
        <w:rPr>
          <w:rFonts w:ascii="Arial" w:hAnsi="Arial" w:cs="Arial"/>
        </w:rPr>
        <w:t>ένα σετ πρότυπα  διαλύματα σε αμπούλες</w:t>
      </w:r>
      <w:r w:rsidR="00F64DFB">
        <w:rPr>
          <w:rFonts w:ascii="Arial" w:hAnsi="Arial" w:cs="Arial"/>
        </w:rPr>
        <w:t>.</w:t>
      </w:r>
    </w:p>
    <w:p w14:paraId="42B72551" w14:textId="77777777" w:rsidR="001F27A0" w:rsidRDefault="001F27A0" w:rsidP="00877CDF">
      <w:pPr>
        <w:jc w:val="both"/>
        <w:rPr>
          <w:rFonts w:ascii="Arial" w:hAnsi="Arial" w:cs="Arial"/>
        </w:rPr>
      </w:pPr>
    </w:p>
    <w:p w14:paraId="34B36DDC" w14:textId="0225B244" w:rsidR="00550144" w:rsidRDefault="005608D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7E04">
        <w:rPr>
          <w:rFonts w:ascii="Arial" w:hAnsi="Arial" w:cs="Arial"/>
        </w:rPr>
        <w:t>.5</w:t>
      </w:r>
      <w:r w:rsidR="00BE5D14">
        <w:rPr>
          <w:rFonts w:ascii="Arial" w:hAnsi="Arial" w:cs="Arial"/>
        </w:rPr>
        <w:t>.</w:t>
      </w:r>
      <w:r w:rsidR="00D277B1">
        <w:rPr>
          <w:rFonts w:ascii="Arial" w:hAnsi="Arial" w:cs="Arial"/>
        </w:rPr>
        <w:t>1</w:t>
      </w:r>
      <w:r w:rsidR="00BE5D14">
        <w:rPr>
          <w:rFonts w:ascii="Arial" w:hAnsi="Arial" w:cs="Arial"/>
        </w:rPr>
        <w:tab/>
      </w:r>
      <w:r w:rsidR="00ED417A">
        <w:rPr>
          <w:rFonts w:ascii="Arial" w:hAnsi="Arial" w:cs="Arial"/>
        </w:rPr>
        <w:t>Απαιτούμενα α</w:t>
      </w:r>
      <w:r w:rsidR="00BE5D14">
        <w:rPr>
          <w:rFonts w:ascii="Arial" w:hAnsi="Arial" w:cs="Arial"/>
        </w:rPr>
        <w:t>ναλώσιμ</w:t>
      </w:r>
      <w:r w:rsidR="00B22CC0">
        <w:rPr>
          <w:rFonts w:ascii="Arial" w:hAnsi="Arial" w:cs="Arial"/>
        </w:rPr>
        <w:t xml:space="preserve">α </w:t>
      </w:r>
      <w:r w:rsidR="00257E04">
        <w:rPr>
          <w:rFonts w:ascii="Arial" w:hAnsi="Arial" w:cs="Arial"/>
        </w:rPr>
        <w:t>για τη λειτουργία της συσκευής</w:t>
      </w:r>
      <w:r w:rsidR="00B22CC0">
        <w:rPr>
          <w:rFonts w:ascii="Arial" w:hAnsi="Arial" w:cs="Arial"/>
        </w:rPr>
        <w:t xml:space="preserve">, όπως </w:t>
      </w:r>
      <w:r w:rsidR="00B22CC0">
        <w:t>§</w:t>
      </w:r>
      <w:r w:rsidR="00B22CC0">
        <w:rPr>
          <w:rFonts w:ascii="Arial" w:hAnsi="Arial" w:cs="Arial"/>
        </w:rPr>
        <w:t>8.3.3</w:t>
      </w:r>
      <w:r w:rsidR="00257E04">
        <w:rPr>
          <w:rFonts w:ascii="Arial" w:hAnsi="Arial" w:cs="Arial"/>
        </w:rPr>
        <w:t>.</w:t>
      </w:r>
    </w:p>
    <w:p w14:paraId="628A6763" w14:textId="77777777" w:rsidR="00095057" w:rsidRDefault="00095057" w:rsidP="00877CDF">
      <w:pPr>
        <w:jc w:val="both"/>
        <w:rPr>
          <w:rFonts w:ascii="Arial" w:hAnsi="Arial" w:cs="Arial"/>
        </w:rPr>
      </w:pPr>
    </w:p>
    <w:p w14:paraId="72AD3254" w14:textId="13E081F5" w:rsidR="00550144" w:rsidRDefault="00550144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57E0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D277B1"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Συλλογές υλικών και εργαλείων που </w:t>
      </w:r>
      <w:r w:rsidR="00095057">
        <w:rPr>
          <w:rFonts w:ascii="Arial" w:hAnsi="Arial" w:cs="Arial"/>
        </w:rPr>
        <w:t xml:space="preserve">τυχόν </w:t>
      </w:r>
      <w:r>
        <w:rPr>
          <w:rFonts w:ascii="Arial" w:hAnsi="Arial" w:cs="Arial"/>
        </w:rPr>
        <w:t xml:space="preserve">απαιτούνται για τη συντήρηση και την καλή λειτουργία </w:t>
      </w:r>
      <w:r w:rsidR="00095057">
        <w:rPr>
          <w:rFonts w:ascii="Arial" w:hAnsi="Arial" w:cs="Arial"/>
        </w:rPr>
        <w:t>της</w:t>
      </w:r>
      <w:r w:rsidR="00185860" w:rsidRPr="00185860">
        <w:rPr>
          <w:rFonts w:ascii="Arial" w:hAnsi="Arial" w:cs="Arial"/>
        </w:rPr>
        <w:t xml:space="preserve"> </w:t>
      </w:r>
      <w:r w:rsidR="00185860">
        <w:rPr>
          <w:rFonts w:ascii="Arial" w:hAnsi="Arial" w:cs="Arial"/>
        </w:rPr>
        <w:t>συσκευής</w:t>
      </w:r>
      <w:r w:rsidR="00FF1106">
        <w:rPr>
          <w:rFonts w:ascii="Arial" w:hAnsi="Arial" w:cs="Arial"/>
        </w:rPr>
        <w:t>.</w:t>
      </w:r>
    </w:p>
    <w:p w14:paraId="74989048" w14:textId="77777777" w:rsidR="009E4B55" w:rsidRPr="00550144" w:rsidRDefault="009E4B55" w:rsidP="00877CDF">
      <w:pPr>
        <w:jc w:val="both"/>
        <w:rPr>
          <w:rFonts w:ascii="Arial" w:hAnsi="Arial" w:cs="Arial"/>
        </w:rPr>
      </w:pPr>
    </w:p>
    <w:p w14:paraId="1BE4115F" w14:textId="77777777" w:rsidR="00A42025" w:rsidRDefault="00A42025" w:rsidP="00877CDF">
      <w:pPr>
        <w:pStyle w:val="1"/>
        <w:tabs>
          <w:tab w:val="clear" w:pos="567"/>
          <w:tab w:val="clear" w:pos="1134"/>
        </w:tabs>
      </w:pPr>
      <w:bookmarkStart w:id="9" w:name="_Toc192502694"/>
      <w:r w:rsidRPr="00095057">
        <w:t>5.</w:t>
      </w:r>
      <w:r w:rsidRPr="00095057">
        <w:tab/>
      </w:r>
      <w:r w:rsidR="00813E31" w:rsidRPr="00DD1F2F">
        <w:t>ΣΥΣΚΕΥΑΣΙΑ / ΕΠΙΣΗΜΑΝΣΕΙΣ</w:t>
      </w:r>
      <w:bookmarkEnd w:id="9"/>
    </w:p>
    <w:p w14:paraId="177B1CB1" w14:textId="77777777" w:rsidR="00AD0749" w:rsidRDefault="00AD0749" w:rsidP="00877CDF">
      <w:pPr>
        <w:jc w:val="both"/>
        <w:rPr>
          <w:rFonts w:ascii="Arial" w:hAnsi="Arial" w:cs="Arial"/>
        </w:rPr>
      </w:pPr>
    </w:p>
    <w:p w14:paraId="69086819" w14:textId="1DCD3D29" w:rsidR="002272ED" w:rsidRDefault="002272ED" w:rsidP="00877CDF">
      <w:pPr>
        <w:pStyle w:val="2"/>
        <w:tabs>
          <w:tab w:val="clear" w:pos="567"/>
          <w:tab w:val="clear" w:pos="1134"/>
        </w:tabs>
      </w:pPr>
      <w:bookmarkStart w:id="10" w:name="_Toc192502695"/>
      <w:r>
        <w:t>5.1</w:t>
      </w:r>
      <w:r>
        <w:tab/>
        <w:t>Συσκευασία</w:t>
      </w:r>
      <w:bookmarkEnd w:id="10"/>
    </w:p>
    <w:p w14:paraId="028E70F6" w14:textId="77777777" w:rsidR="002272ED" w:rsidRDefault="002272ED" w:rsidP="00877CDF">
      <w:pPr>
        <w:jc w:val="both"/>
        <w:rPr>
          <w:rFonts w:ascii="Arial" w:hAnsi="Arial" w:cs="Arial"/>
        </w:rPr>
      </w:pPr>
    </w:p>
    <w:p w14:paraId="2D9033BB" w14:textId="521F7503" w:rsidR="002272ED" w:rsidRDefault="00DD1F2F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συσκευή </w:t>
      </w:r>
      <w:r w:rsidR="00A05E86" w:rsidRPr="00A05E86">
        <w:rPr>
          <w:rFonts w:ascii="Arial" w:hAnsi="Arial" w:cs="Arial"/>
        </w:rPr>
        <w:t xml:space="preserve">προσδιορισμού περιεκτικότητας θείου σε καύσιμα </w:t>
      </w:r>
      <w:r w:rsidR="002272ED" w:rsidRPr="00E76414">
        <w:rPr>
          <w:rFonts w:ascii="Arial" w:hAnsi="Arial" w:cs="Arial"/>
        </w:rPr>
        <w:t>πρέπει να είναι συσκευασμέν</w:t>
      </w:r>
      <w:r w:rsidR="00837E85">
        <w:rPr>
          <w:rFonts w:ascii="Arial" w:hAnsi="Arial" w:cs="Arial"/>
        </w:rPr>
        <w:t>η</w:t>
      </w:r>
      <w:r w:rsidR="002272ED" w:rsidRPr="00E76414">
        <w:rPr>
          <w:rFonts w:ascii="Arial" w:hAnsi="Arial" w:cs="Arial"/>
        </w:rPr>
        <w:t xml:space="preserve"> με τρόπο που να εξασφαλίζε</w:t>
      </w:r>
      <w:r w:rsidR="00D67505">
        <w:rPr>
          <w:rFonts w:ascii="Arial" w:hAnsi="Arial" w:cs="Arial"/>
        </w:rPr>
        <w:t>ι</w:t>
      </w:r>
      <w:r w:rsidR="002272ED" w:rsidRPr="00E76414">
        <w:rPr>
          <w:rFonts w:ascii="Arial" w:hAnsi="Arial" w:cs="Arial"/>
        </w:rPr>
        <w:t xml:space="preserve"> την ασφαλή μεταφορά, </w:t>
      </w:r>
      <w:r w:rsidR="002272ED">
        <w:rPr>
          <w:rFonts w:ascii="Arial" w:hAnsi="Arial" w:cs="Arial"/>
        </w:rPr>
        <w:t>καθώς και η καλή συντήρησή τ</w:t>
      </w:r>
      <w:r w:rsidR="00837E85">
        <w:rPr>
          <w:rFonts w:ascii="Arial" w:hAnsi="Arial" w:cs="Arial"/>
        </w:rPr>
        <w:t>ης</w:t>
      </w:r>
      <w:r w:rsidR="002272ED" w:rsidRPr="00E76414">
        <w:rPr>
          <w:rFonts w:ascii="Arial" w:hAnsi="Arial" w:cs="Arial"/>
        </w:rPr>
        <w:t xml:space="preserve"> σε περίπτωση μακροχρόνιας αποθήκευσης.</w:t>
      </w:r>
    </w:p>
    <w:p w14:paraId="101D66C7" w14:textId="77777777" w:rsidR="00DF34A2" w:rsidRDefault="00DF34A2" w:rsidP="00877CDF">
      <w:pPr>
        <w:jc w:val="both"/>
        <w:rPr>
          <w:rFonts w:ascii="Arial" w:hAnsi="Arial" w:cs="Arial"/>
        </w:rPr>
      </w:pPr>
    </w:p>
    <w:p w14:paraId="52FCA29B" w14:textId="49EBD6F4" w:rsidR="00813E31" w:rsidRPr="00813E31" w:rsidRDefault="00AD0749" w:rsidP="00877CDF">
      <w:pPr>
        <w:pStyle w:val="2"/>
        <w:tabs>
          <w:tab w:val="clear" w:pos="567"/>
          <w:tab w:val="clear" w:pos="1134"/>
        </w:tabs>
      </w:pPr>
      <w:bookmarkStart w:id="11" w:name="_Toc192502696"/>
      <w:r>
        <w:t>5.</w:t>
      </w:r>
      <w:r w:rsidR="00FC1A4C">
        <w:t>2</w:t>
      </w:r>
      <w:r>
        <w:tab/>
      </w:r>
      <w:r w:rsidR="00813E31">
        <w:t>Επισήμανση Υλικού</w:t>
      </w:r>
      <w:bookmarkEnd w:id="11"/>
    </w:p>
    <w:p w14:paraId="40F6E4A2" w14:textId="77777777" w:rsidR="000B4882" w:rsidRDefault="000B4882" w:rsidP="00877CDF">
      <w:pPr>
        <w:jc w:val="both"/>
        <w:rPr>
          <w:rFonts w:ascii="Arial" w:hAnsi="Arial" w:cs="Arial"/>
        </w:rPr>
      </w:pPr>
    </w:p>
    <w:p w14:paraId="5AADE9E6" w14:textId="03FE027D" w:rsidR="00F56220" w:rsidRDefault="00F56220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Επί </w:t>
      </w:r>
      <w:r w:rsidR="00837E85">
        <w:rPr>
          <w:rFonts w:ascii="Arial" w:hAnsi="Arial" w:cs="Arial"/>
        </w:rPr>
        <w:t xml:space="preserve">της </w:t>
      </w:r>
      <w:r w:rsidR="00DD1F2F">
        <w:rPr>
          <w:rFonts w:ascii="Arial" w:hAnsi="Arial" w:cs="Arial"/>
        </w:rPr>
        <w:t xml:space="preserve">συσκευής </w:t>
      </w:r>
      <w:r w:rsidR="00A05E86" w:rsidRPr="00A05E86">
        <w:rPr>
          <w:rFonts w:ascii="Arial" w:hAnsi="Arial" w:cs="Arial"/>
        </w:rPr>
        <w:t>προσδιορισμού περιεκτικότητας θείου σε καύσιμα</w:t>
      </w:r>
      <w:r w:rsidR="00813E31">
        <w:rPr>
          <w:rFonts w:ascii="Arial" w:hAnsi="Arial" w:cs="Arial"/>
        </w:rPr>
        <w:t xml:space="preserve">, </w:t>
      </w:r>
      <w:r w:rsidR="00813E31" w:rsidRPr="00C33FE3">
        <w:rPr>
          <w:rFonts w:ascii="Arial" w:hAnsi="Arial" w:cs="Arial"/>
        </w:rPr>
        <w:t>θα πρέπει να υπάρχει</w:t>
      </w:r>
      <w:r w:rsidR="00813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ανθεκτική πινακίδα, στην οποία να αναγράφονται ανεξίτηλα τα παρακάτω:</w:t>
      </w:r>
    </w:p>
    <w:p w14:paraId="5CF30E98" w14:textId="77777777" w:rsidR="00F56220" w:rsidRDefault="00F56220" w:rsidP="00877CDF">
      <w:pPr>
        <w:jc w:val="both"/>
        <w:rPr>
          <w:rFonts w:ascii="Arial" w:hAnsi="Arial" w:cs="Arial"/>
        </w:rPr>
      </w:pPr>
    </w:p>
    <w:p w14:paraId="7383C897" w14:textId="08AFFB40" w:rsidR="00F56220" w:rsidRDefault="00F56220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5.2.1</w:t>
      </w:r>
      <w:r>
        <w:rPr>
          <w:rFonts w:ascii="Arial" w:hAnsi="Arial" w:cs="Arial"/>
        </w:rPr>
        <w:tab/>
        <w:t>Τα στοιχεία του κατασκευαστικού οίκου.</w:t>
      </w:r>
    </w:p>
    <w:p w14:paraId="21B32DDC" w14:textId="77777777" w:rsidR="00F56220" w:rsidRDefault="00F56220" w:rsidP="00877CDF">
      <w:pPr>
        <w:jc w:val="both"/>
        <w:rPr>
          <w:rFonts w:ascii="Arial" w:hAnsi="Arial" w:cs="Arial"/>
        </w:rPr>
      </w:pPr>
    </w:p>
    <w:p w14:paraId="71F32510" w14:textId="7F882512" w:rsidR="00F56220" w:rsidRDefault="00F56220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5.2.2</w:t>
      </w:r>
      <w:r>
        <w:rPr>
          <w:rFonts w:ascii="Arial" w:hAnsi="Arial" w:cs="Arial"/>
        </w:rPr>
        <w:tab/>
        <w:t>Τα στοιχεία του προμηθευτή.</w:t>
      </w:r>
    </w:p>
    <w:p w14:paraId="17E1D658" w14:textId="77777777" w:rsidR="00F56220" w:rsidRDefault="00F56220" w:rsidP="00877CDF">
      <w:pPr>
        <w:jc w:val="both"/>
        <w:rPr>
          <w:rFonts w:ascii="Arial" w:hAnsi="Arial" w:cs="Arial"/>
        </w:rPr>
      </w:pPr>
    </w:p>
    <w:p w14:paraId="4DE8A770" w14:textId="01B0419C" w:rsidR="00813E31" w:rsidRDefault="00F56220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5.2.3</w:t>
      </w:r>
      <w:r>
        <w:rPr>
          <w:rFonts w:ascii="Arial" w:hAnsi="Arial" w:cs="Arial"/>
        </w:rPr>
        <w:tab/>
        <w:t>Τα στοιχεία του υλικού (</w:t>
      </w:r>
      <w:r w:rsidR="00813E31">
        <w:rPr>
          <w:rFonts w:ascii="Arial" w:hAnsi="Arial" w:cs="Arial"/>
        </w:rPr>
        <w:t>σειριακός αριθμός</w:t>
      </w:r>
      <w:r>
        <w:rPr>
          <w:rFonts w:ascii="Arial" w:hAnsi="Arial" w:cs="Arial"/>
        </w:rPr>
        <w:t xml:space="preserve"> κλπ).</w:t>
      </w:r>
    </w:p>
    <w:p w14:paraId="716C59BD" w14:textId="77777777" w:rsidR="00697C2B" w:rsidRDefault="00697C2B" w:rsidP="00877CDF">
      <w:pPr>
        <w:jc w:val="both"/>
        <w:rPr>
          <w:rFonts w:ascii="Arial" w:hAnsi="Arial" w:cs="Arial"/>
        </w:rPr>
      </w:pPr>
    </w:p>
    <w:p w14:paraId="64BB90A2" w14:textId="0FCD9B3A" w:rsidR="00697C2B" w:rsidRPr="00804427" w:rsidRDefault="00697C2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5.2.4</w:t>
      </w:r>
      <w:r>
        <w:rPr>
          <w:rFonts w:ascii="Arial" w:hAnsi="Arial" w:cs="Arial"/>
        </w:rPr>
        <w:tab/>
        <w:t xml:space="preserve">Σήμανση </w:t>
      </w:r>
      <w:r>
        <w:rPr>
          <w:rFonts w:ascii="Arial" w:hAnsi="Arial" w:cs="Arial"/>
          <w:lang w:val="en-US"/>
        </w:rPr>
        <w:t>CE</w:t>
      </w:r>
      <w:r w:rsidRPr="00804427">
        <w:rPr>
          <w:rFonts w:ascii="Arial" w:hAnsi="Arial" w:cs="Arial"/>
        </w:rPr>
        <w:t>.</w:t>
      </w:r>
    </w:p>
    <w:p w14:paraId="0AA88320" w14:textId="77777777" w:rsidR="00813E31" w:rsidRDefault="00813E31" w:rsidP="00877CDF">
      <w:pPr>
        <w:jc w:val="both"/>
        <w:rPr>
          <w:rFonts w:ascii="Arial" w:hAnsi="Arial" w:cs="Arial"/>
        </w:rPr>
      </w:pPr>
    </w:p>
    <w:p w14:paraId="7DBB2828" w14:textId="77777777" w:rsidR="00813E31" w:rsidRDefault="00813E31" w:rsidP="00877CDF">
      <w:pPr>
        <w:pStyle w:val="1"/>
        <w:tabs>
          <w:tab w:val="clear" w:pos="567"/>
          <w:tab w:val="clear" w:pos="1134"/>
        </w:tabs>
      </w:pPr>
      <w:bookmarkStart w:id="12" w:name="_Toc192502697"/>
      <w:r>
        <w:t>6.</w:t>
      </w:r>
      <w:r>
        <w:tab/>
        <w:t>ΑΠΑΙΤΗΣΕΙΣ ΣΥΜΜΟΡΦΩΣΗΣ ΥΛΙΚΟΥ</w:t>
      </w:r>
      <w:bookmarkEnd w:id="12"/>
    </w:p>
    <w:p w14:paraId="100075F4" w14:textId="77777777" w:rsidR="00813E31" w:rsidRDefault="00813E31" w:rsidP="00877CDF">
      <w:pPr>
        <w:jc w:val="both"/>
        <w:rPr>
          <w:rFonts w:ascii="Arial" w:hAnsi="Arial" w:cs="Arial"/>
        </w:rPr>
      </w:pPr>
    </w:p>
    <w:p w14:paraId="7CB9C902" w14:textId="3F0F3B60" w:rsidR="00813E31" w:rsidRDefault="00813E31" w:rsidP="00877CDF">
      <w:pPr>
        <w:pStyle w:val="2"/>
        <w:tabs>
          <w:tab w:val="clear" w:pos="567"/>
          <w:tab w:val="clear" w:pos="1134"/>
        </w:tabs>
      </w:pPr>
      <w:bookmarkStart w:id="13" w:name="_Toc192502698"/>
      <w:r>
        <w:t>6.1</w:t>
      </w:r>
      <w:r>
        <w:tab/>
        <w:t>Συνοδευτικά Έγγραφα/Πιστοποιητικά</w:t>
      </w:r>
      <w:bookmarkEnd w:id="13"/>
    </w:p>
    <w:p w14:paraId="7E615AD8" w14:textId="77777777" w:rsidR="00813E31" w:rsidRDefault="00813E31" w:rsidP="00877CDF">
      <w:pPr>
        <w:jc w:val="both"/>
        <w:rPr>
          <w:rFonts w:ascii="Arial" w:hAnsi="Arial" w:cs="Arial"/>
        </w:rPr>
      </w:pPr>
    </w:p>
    <w:p w14:paraId="77E6F9E4" w14:textId="2E9FC1BD" w:rsidR="00F739C3" w:rsidRDefault="003200B8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Τεχνική Προσφορά πρέπει να περιλαμβάνει κατ΄ ελάχιστον τα παρακάτω έγγραφα/</w:t>
      </w:r>
      <w:r w:rsidR="004C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πιστοποιητικά, τα οποία ο</w:t>
      </w:r>
      <w:r w:rsidR="00F739C3" w:rsidRPr="00381589">
        <w:rPr>
          <w:rFonts w:ascii="Arial" w:hAnsi="Arial" w:cs="Arial"/>
        </w:rPr>
        <w:t xml:space="preserve"> πρ</w:t>
      </w:r>
      <w:r w:rsidR="00F739C3">
        <w:rPr>
          <w:rFonts w:ascii="Arial" w:hAnsi="Arial" w:cs="Arial"/>
        </w:rPr>
        <w:t>ομηθευτής</w:t>
      </w:r>
      <w:r>
        <w:rPr>
          <w:rFonts w:ascii="Arial" w:hAnsi="Arial" w:cs="Arial"/>
        </w:rPr>
        <w:t xml:space="preserve"> υποχρεούται να τα υποβάλλει</w:t>
      </w:r>
      <w:r w:rsidR="007E0101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</w:t>
      </w:r>
      <w:r w:rsidRPr="00381589">
        <w:rPr>
          <w:rFonts w:ascii="Arial" w:hAnsi="Arial" w:cs="Arial"/>
        </w:rPr>
        <w:t>στην επιτροπή παραλαβής</w:t>
      </w:r>
      <w:r>
        <w:rPr>
          <w:rFonts w:ascii="Arial" w:hAnsi="Arial" w:cs="Arial"/>
        </w:rPr>
        <w:t xml:space="preserve"> </w:t>
      </w:r>
      <w:r w:rsidR="00F739C3">
        <w:rPr>
          <w:rFonts w:ascii="Arial" w:hAnsi="Arial" w:cs="Arial"/>
        </w:rPr>
        <w:t xml:space="preserve">κατά την παράδοση </w:t>
      </w:r>
      <w:r w:rsidR="00837E85">
        <w:rPr>
          <w:rFonts w:ascii="Arial" w:hAnsi="Arial" w:cs="Arial"/>
        </w:rPr>
        <w:t>της</w:t>
      </w:r>
      <w:r w:rsidR="00DD1F2F" w:rsidRPr="00DD1F2F">
        <w:rPr>
          <w:rFonts w:ascii="Arial" w:hAnsi="Arial" w:cs="Arial"/>
        </w:rPr>
        <w:t xml:space="preserve"> </w:t>
      </w:r>
      <w:r w:rsidR="00DD1F2F">
        <w:rPr>
          <w:rFonts w:ascii="Arial" w:hAnsi="Arial" w:cs="Arial"/>
        </w:rPr>
        <w:t>συσκευής</w:t>
      </w:r>
      <w:r w:rsidR="00837E85">
        <w:rPr>
          <w:rFonts w:ascii="Arial" w:hAnsi="Arial" w:cs="Arial"/>
        </w:rPr>
        <w:t xml:space="preserve"> </w:t>
      </w:r>
      <w:r w:rsidR="00A05E86" w:rsidRPr="00A05E86">
        <w:rPr>
          <w:rFonts w:ascii="Arial" w:hAnsi="Arial" w:cs="Arial"/>
        </w:rPr>
        <w:t>προσδιορισμού περιεκτικότητας θείου σε καύσιμα</w:t>
      </w:r>
      <w:r w:rsidR="00E51CF8">
        <w:rPr>
          <w:rFonts w:ascii="Arial" w:hAnsi="Arial" w:cs="Arial"/>
        </w:rPr>
        <w:t>,</w:t>
      </w:r>
      <w:r w:rsidR="00837E85">
        <w:rPr>
          <w:rFonts w:ascii="Arial" w:hAnsi="Arial" w:cs="Arial"/>
        </w:rPr>
        <w:t xml:space="preserve"> </w:t>
      </w:r>
      <w:r w:rsidR="00F739C3">
        <w:rPr>
          <w:rFonts w:ascii="Arial" w:hAnsi="Arial" w:cs="Arial"/>
        </w:rPr>
        <w:t>σε κατάσταση πλήρους λειτουργίας:</w:t>
      </w:r>
    </w:p>
    <w:p w14:paraId="730D8F8B" w14:textId="77777777" w:rsidR="00F739C3" w:rsidRDefault="00F739C3" w:rsidP="00877CDF">
      <w:pPr>
        <w:jc w:val="both"/>
        <w:rPr>
          <w:rFonts w:ascii="Arial" w:hAnsi="Arial" w:cs="Arial"/>
        </w:rPr>
      </w:pPr>
    </w:p>
    <w:p w14:paraId="6A48C11A" w14:textId="3F2CE5DB" w:rsidR="00C16381" w:rsidRPr="00EC07CA" w:rsidRDefault="00C16381" w:rsidP="00877CDF">
      <w:pPr>
        <w:jc w:val="both"/>
        <w:rPr>
          <w:rFonts w:ascii="Arial" w:hAnsi="Arial" w:cs="Arial"/>
        </w:rPr>
      </w:pPr>
      <w:r w:rsidRPr="00EC07CA">
        <w:rPr>
          <w:rFonts w:ascii="Arial" w:hAnsi="Arial" w:cs="Arial"/>
        </w:rPr>
        <w:t>6.1.1</w:t>
      </w:r>
      <w:r w:rsidRPr="00EC07CA">
        <w:rPr>
          <w:rFonts w:ascii="Arial" w:hAnsi="Arial" w:cs="Arial"/>
        </w:rPr>
        <w:tab/>
        <w:t>Πλήρη αναλυτική «Τεχνική Περιγραφή» στην Ελληνική γλώσσα για τ</w:t>
      </w:r>
      <w:r w:rsidR="00E51CF8">
        <w:rPr>
          <w:rFonts w:ascii="Arial" w:hAnsi="Arial" w:cs="Arial"/>
        </w:rPr>
        <w:t>ην</w:t>
      </w:r>
      <w:r w:rsidRPr="00EC07CA">
        <w:rPr>
          <w:rFonts w:ascii="Arial" w:hAnsi="Arial" w:cs="Arial"/>
        </w:rPr>
        <w:t xml:space="preserve"> προσφερόμεν</w:t>
      </w:r>
      <w:r w:rsidR="00E51CF8">
        <w:rPr>
          <w:rFonts w:ascii="Arial" w:hAnsi="Arial" w:cs="Arial"/>
        </w:rPr>
        <w:t>η</w:t>
      </w:r>
      <w:r w:rsidRPr="00EC07CA">
        <w:rPr>
          <w:rFonts w:ascii="Arial" w:hAnsi="Arial" w:cs="Arial"/>
        </w:rPr>
        <w:t xml:space="preserve"> </w:t>
      </w:r>
      <w:r w:rsidR="00A05E86">
        <w:rPr>
          <w:rFonts w:ascii="Arial" w:hAnsi="Arial" w:cs="Arial"/>
        </w:rPr>
        <w:t xml:space="preserve">συσκευή </w:t>
      </w:r>
      <w:r w:rsidR="00A05E86" w:rsidRPr="00A05E86">
        <w:rPr>
          <w:rFonts w:ascii="Arial" w:hAnsi="Arial" w:cs="Arial"/>
        </w:rPr>
        <w:t>προσδιορισμού περιεκτικότητας θείου σε καύσιμα</w:t>
      </w:r>
      <w:r w:rsidRPr="00EC07CA">
        <w:rPr>
          <w:rFonts w:ascii="Arial" w:hAnsi="Arial" w:cs="Arial"/>
        </w:rPr>
        <w:t xml:space="preserve">, καθώς και οποιοδήποτε άλλο στοιχείο που </w:t>
      </w:r>
      <w:r w:rsidR="00AC628B">
        <w:rPr>
          <w:rFonts w:ascii="Arial" w:hAnsi="Arial" w:cs="Arial"/>
        </w:rPr>
        <w:t xml:space="preserve">το </w:t>
      </w:r>
      <w:r w:rsidRPr="00EC07CA">
        <w:rPr>
          <w:rFonts w:ascii="Arial" w:hAnsi="Arial" w:cs="Arial"/>
        </w:rPr>
        <w:t>προσδιορίζει επακριβώς</w:t>
      </w:r>
      <w:r w:rsidR="00AC628B">
        <w:rPr>
          <w:rFonts w:ascii="Arial" w:hAnsi="Arial" w:cs="Arial"/>
        </w:rPr>
        <w:t>, καθώς</w:t>
      </w:r>
      <w:r w:rsidRPr="00EC07CA">
        <w:rPr>
          <w:rFonts w:ascii="Arial" w:hAnsi="Arial" w:cs="Arial"/>
        </w:rPr>
        <w:t xml:space="preserve"> και τον τρόπο λειτουργίας τ</w:t>
      </w:r>
      <w:r w:rsidR="00185860">
        <w:rPr>
          <w:rFonts w:ascii="Arial" w:hAnsi="Arial" w:cs="Arial"/>
        </w:rPr>
        <w:t>ης</w:t>
      </w:r>
      <w:r w:rsidR="00EC07CA" w:rsidRPr="00EC07CA">
        <w:rPr>
          <w:rFonts w:ascii="Arial" w:hAnsi="Arial" w:cs="Arial"/>
        </w:rPr>
        <w:t>, όπως prospectus και τεχνικά φυλλάδια της εταιρίας κατασκευής</w:t>
      </w:r>
      <w:r w:rsidR="008566E0">
        <w:rPr>
          <w:rFonts w:ascii="Arial" w:hAnsi="Arial" w:cs="Arial"/>
        </w:rPr>
        <w:t xml:space="preserve"> της</w:t>
      </w:r>
      <w:r w:rsidRPr="00EC07CA">
        <w:rPr>
          <w:rFonts w:ascii="Arial" w:hAnsi="Arial" w:cs="Arial"/>
        </w:rPr>
        <w:t>.</w:t>
      </w:r>
    </w:p>
    <w:p w14:paraId="0424FB29" w14:textId="77777777" w:rsidR="00C16381" w:rsidRPr="00C16381" w:rsidRDefault="00C16381" w:rsidP="00877CDF">
      <w:pPr>
        <w:jc w:val="both"/>
        <w:rPr>
          <w:rFonts w:ascii="Arial" w:hAnsi="Arial" w:cs="Arial"/>
          <w:highlight w:val="yellow"/>
        </w:rPr>
      </w:pPr>
    </w:p>
    <w:p w14:paraId="19C3F8E9" w14:textId="3CAB228C" w:rsidR="002A526E" w:rsidRDefault="002A526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EC07CA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F739C3">
        <w:rPr>
          <w:rFonts w:ascii="Arial" w:hAnsi="Arial" w:cs="Arial"/>
        </w:rPr>
        <w:t>Υπεύθυνη Δήλωση,</w:t>
      </w:r>
      <w:r w:rsidR="007A6E34" w:rsidRPr="008A585C">
        <w:rPr>
          <w:rFonts w:ascii="Arial" w:hAnsi="Arial" w:cs="Arial"/>
        </w:rPr>
        <w:t xml:space="preserve"> </w:t>
      </w:r>
      <w:r w:rsidR="00D67505">
        <w:rPr>
          <w:rFonts w:ascii="Arial" w:hAnsi="Arial" w:cs="Arial"/>
        </w:rPr>
        <w:t>σύμφωνα με την οποία</w:t>
      </w:r>
      <w:r w:rsidR="007A6E34" w:rsidRPr="008A585C">
        <w:rPr>
          <w:rFonts w:ascii="Arial" w:hAnsi="Arial" w:cs="Arial"/>
        </w:rPr>
        <w:t xml:space="preserve"> ο</w:t>
      </w:r>
      <w:r w:rsidR="007A6E34">
        <w:rPr>
          <w:rFonts w:ascii="Arial" w:hAnsi="Arial" w:cs="Arial"/>
        </w:rPr>
        <w:t xml:space="preserve">ι </w:t>
      </w:r>
      <w:r w:rsidR="00545714">
        <w:rPr>
          <w:rFonts w:ascii="Arial" w:hAnsi="Arial" w:cs="Arial"/>
        </w:rPr>
        <w:t>τροποποιήσεις</w:t>
      </w:r>
      <w:r w:rsidR="007A6E34">
        <w:rPr>
          <w:rFonts w:ascii="Arial" w:hAnsi="Arial" w:cs="Arial"/>
        </w:rPr>
        <w:t xml:space="preserve"> - </w:t>
      </w:r>
      <w:r w:rsidR="007A6E34" w:rsidRPr="008A585C">
        <w:rPr>
          <w:rFonts w:ascii="Arial" w:hAnsi="Arial" w:cs="Arial"/>
        </w:rPr>
        <w:t xml:space="preserve">αναθεωρήσεις των </w:t>
      </w:r>
      <w:r w:rsidR="007A6E34">
        <w:rPr>
          <w:rFonts w:ascii="Arial" w:hAnsi="Arial" w:cs="Arial"/>
        </w:rPr>
        <w:t>τεχνικών</w:t>
      </w:r>
      <w:r w:rsidR="007A6E34" w:rsidRPr="008A585C">
        <w:rPr>
          <w:rFonts w:ascii="Arial" w:hAnsi="Arial" w:cs="Arial"/>
        </w:rPr>
        <w:t xml:space="preserve"> εγ</w:t>
      </w:r>
      <w:r w:rsidR="00545714">
        <w:rPr>
          <w:rFonts w:ascii="Arial" w:hAnsi="Arial" w:cs="Arial"/>
        </w:rPr>
        <w:t xml:space="preserve">χειριδίων </w:t>
      </w:r>
      <w:r w:rsidR="007A6E34" w:rsidRPr="008A585C">
        <w:rPr>
          <w:rFonts w:ascii="Arial" w:hAnsi="Arial" w:cs="Arial"/>
        </w:rPr>
        <w:t xml:space="preserve">θα αποστέλλονται δωρεάν στην Υπηρεσία σε </w:t>
      </w:r>
      <w:r w:rsidR="001E23B3">
        <w:rPr>
          <w:rFonts w:ascii="Arial" w:hAnsi="Arial" w:cs="Arial"/>
        </w:rPr>
        <w:t>έντυπη και σε ηλεκτρονική μορφή</w:t>
      </w:r>
      <w:r w:rsidR="007A6E34" w:rsidRPr="008A585C">
        <w:rPr>
          <w:rFonts w:ascii="Arial" w:hAnsi="Arial" w:cs="Arial"/>
        </w:rPr>
        <w:t>.</w:t>
      </w:r>
    </w:p>
    <w:p w14:paraId="0E30D226" w14:textId="77777777" w:rsidR="002A526E" w:rsidRDefault="002A526E" w:rsidP="00877CDF">
      <w:pPr>
        <w:jc w:val="both"/>
        <w:rPr>
          <w:rFonts w:ascii="Arial" w:hAnsi="Arial" w:cs="Arial"/>
        </w:rPr>
      </w:pPr>
    </w:p>
    <w:p w14:paraId="01FAA492" w14:textId="29037292" w:rsidR="002A526E" w:rsidRDefault="002A526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7C1B48" w:rsidRPr="007C1B48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7A6E34" w:rsidRPr="002D1558">
        <w:rPr>
          <w:rFonts w:ascii="Arial" w:hAnsi="Arial" w:cs="Arial"/>
        </w:rPr>
        <w:t>Υπεύθυνη Δήλωση</w:t>
      </w:r>
      <w:r w:rsidR="00F739C3">
        <w:rPr>
          <w:rFonts w:ascii="Arial" w:hAnsi="Arial" w:cs="Arial"/>
        </w:rPr>
        <w:t>,</w:t>
      </w:r>
      <w:r w:rsidR="007A6E34" w:rsidRPr="002D1558">
        <w:rPr>
          <w:rFonts w:ascii="Arial" w:hAnsi="Arial" w:cs="Arial"/>
        </w:rPr>
        <w:t xml:space="preserve"> με το αναλυτικό πρόγραμμα εκπαίδευσης </w:t>
      </w:r>
      <w:r w:rsidR="007A6E34">
        <w:rPr>
          <w:rFonts w:ascii="Arial" w:hAnsi="Arial" w:cs="Arial"/>
        </w:rPr>
        <w:t xml:space="preserve">του στρατιωτικού </w:t>
      </w:r>
      <w:r w:rsidR="007A6E34" w:rsidRPr="002D1558">
        <w:rPr>
          <w:rFonts w:ascii="Arial" w:hAnsi="Arial" w:cs="Arial"/>
        </w:rPr>
        <w:t>προσωπικού διάρκειας τουλάχιστο</w:t>
      </w:r>
      <w:r w:rsidR="00514A01">
        <w:rPr>
          <w:rFonts w:ascii="Arial" w:hAnsi="Arial" w:cs="Arial"/>
        </w:rPr>
        <w:t>ν</w:t>
      </w:r>
      <w:r w:rsidR="007A6E34" w:rsidRPr="002D1558">
        <w:rPr>
          <w:rFonts w:ascii="Arial" w:hAnsi="Arial" w:cs="Arial"/>
        </w:rPr>
        <w:t xml:space="preserve"> </w:t>
      </w:r>
      <w:r w:rsidR="007A6E34">
        <w:rPr>
          <w:rFonts w:ascii="Arial" w:hAnsi="Arial" w:cs="Arial"/>
        </w:rPr>
        <w:t>μιας</w:t>
      </w:r>
      <w:r w:rsidR="007A6E34" w:rsidRPr="002D1558">
        <w:rPr>
          <w:rFonts w:ascii="Arial" w:hAnsi="Arial" w:cs="Arial"/>
        </w:rPr>
        <w:t xml:space="preserve"> (</w:t>
      </w:r>
      <w:r w:rsidR="007A6E34">
        <w:rPr>
          <w:rFonts w:ascii="Arial" w:hAnsi="Arial" w:cs="Arial"/>
        </w:rPr>
        <w:t>1</w:t>
      </w:r>
      <w:r w:rsidR="007A6E34" w:rsidRPr="002D1558">
        <w:rPr>
          <w:rFonts w:ascii="Arial" w:hAnsi="Arial" w:cs="Arial"/>
        </w:rPr>
        <w:t>) ημ</w:t>
      </w:r>
      <w:r w:rsidR="007A6E34">
        <w:rPr>
          <w:rFonts w:ascii="Arial" w:hAnsi="Arial" w:cs="Arial"/>
        </w:rPr>
        <w:t>έ</w:t>
      </w:r>
      <w:r w:rsidR="007A6E34" w:rsidRPr="002D1558">
        <w:rPr>
          <w:rFonts w:ascii="Arial" w:hAnsi="Arial" w:cs="Arial"/>
        </w:rPr>
        <w:t>ρ</w:t>
      </w:r>
      <w:r w:rsidR="007A6E34">
        <w:rPr>
          <w:rFonts w:ascii="Arial" w:hAnsi="Arial" w:cs="Arial"/>
        </w:rPr>
        <w:t>ας</w:t>
      </w:r>
      <w:r w:rsidR="00FC047B">
        <w:rPr>
          <w:rFonts w:ascii="Arial" w:hAnsi="Arial" w:cs="Arial"/>
        </w:rPr>
        <w:t xml:space="preserve">, σύμφωνα με </w:t>
      </w:r>
      <w:r w:rsidR="00FC047B" w:rsidRPr="00BD7C11">
        <w:rPr>
          <w:rFonts w:ascii="Arial" w:hAnsi="Arial" w:cs="Arial"/>
        </w:rPr>
        <w:t xml:space="preserve">τα διαλαμβανόμενα στην </w:t>
      </w:r>
      <w:r w:rsidR="00FC047B" w:rsidRPr="00ED417A">
        <w:rPr>
          <w:rFonts w:ascii="Arial" w:hAnsi="Arial" w:cs="Arial"/>
        </w:rPr>
        <w:t>§7.</w:t>
      </w:r>
      <w:r w:rsidR="00545714" w:rsidRPr="00ED417A">
        <w:rPr>
          <w:rFonts w:ascii="Arial" w:hAnsi="Arial" w:cs="Arial"/>
        </w:rPr>
        <w:t>2</w:t>
      </w:r>
      <w:r w:rsidR="007A6E34" w:rsidRPr="00ED417A">
        <w:rPr>
          <w:rFonts w:ascii="Arial" w:hAnsi="Arial" w:cs="Arial"/>
        </w:rPr>
        <w:t>.</w:t>
      </w:r>
    </w:p>
    <w:p w14:paraId="07882153" w14:textId="77777777" w:rsidR="002A526E" w:rsidRDefault="002A526E" w:rsidP="00877CDF">
      <w:pPr>
        <w:jc w:val="both"/>
        <w:rPr>
          <w:rFonts w:ascii="Arial" w:hAnsi="Arial" w:cs="Arial"/>
        </w:rPr>
      </w:pPr>
    </w:p>
    <w:p w14:paraId="0C732E0C" w14:textId="593A7D48" w:rsidR="002A526E" w:rsidRDefault="002A526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EC07CA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C9256F">
        <w:rPr>
          <w:rFonts w:ascii="Arial" w:hAnsi="Arial" w:cs="Arial"/>
        </w:rPr>
        <w:t xml:space="preserve">Πρωτότυπη </w:t>
      </w:r>
      <w:r w:rsidR="00F739C3">
        <w:rPr>
          <w:rFonts w:ascii="Arial" w:hAnsi="Arial" w:cs="Arial"/>
        </w:rPr>
        <w:t>εγγύηση του οίκου</w:t>
      </w:r>
      <w:r w:rsidRPr="00C9256F">
        <w:rPr>
          <w:rFonts w:ascii="Arial" w:hAnsi="Arial" w:cs="Arial"/>
        </w:rPr>
        <w:t xml:space="preserve"> κατασκευής</w:t>
      </w:r>
      <w:r w:rsidR="00F739C3">
        <w:rPr>
          <w:rFonts w:ascii="Arial" w:hAnsi="Arial" w:cs="Arial"/>
        </w:rPr>
        <w:t xml:space="preserve">, για την καλή λειτουργία </w:t>
      </w:r>
      <w:r w:rsidR="00E51CF8">
        <w:rPr>
          <w:rFonts w:ascii="Arial" w:hAnsi="Arial" w:cs="Arial"/>
        </w:rPr>
        <w:t xml:space="preserve">της </w:t>
      </w:r>
      <w:r w:rsidR="00DD1F2F">
        <w:rPr>
          <w:rFonts w:ascii="Arial" w:hAnsi="Arial" w:cs="Arial"/>
        </w:rPr>
        <w:t xml:space="preserve">συσκευής </w:t>
      </w:r>
      <w:r w:rsidR="00FB2EA5" w:rsidRPr="00FB2EA5">
        <w:rPr>
          <w:rFonts w:ascii="Arial" w:hAnsi="Arial" w:cs="Arial"/>
        </w:rPr>
        <w:t>προσδιορισμού περιεκτικότητας θείου σε καύσιμα</w:t>
      </w:r>
      <w:r w:rsidR="00F739C3">
        <w:rPr>
          <w:rFonts w:ascii="Arial" w:hAnsi="Arial" w:cs="Arial"/>
        </w:rPr>
        <w:t>.</w:t>
      </w:r>
      <w:r w:rsidRPr="00C9256F">
        <w:rPr>
          <w:rFonts w:ascii="Arial" w:hAnsi="Arial" w:cs="Arial"/>
        </w:rPr>
        <w:t xml:space="preserve"> Σε </w:t>
      </w:r>
      <w:r>
        <w:rPr>
          <w:rFonts w:ascii="Arial" w:hAnsi="Arial" w:cs="Arial"/>
        </w:rPr>
        <w:t xml:space="preserve">περίπτωση που κάποιο εξάρτημα, </w:t>
      </w:r>
      <w:r w:rsidRPr="00C9256F">
        <w:rPr>
          <w:rFonts w:ascii="Arial" w:hAnsi="Arial" w:cs="Arial"/>
        </w:rPr>
        <w:t>σύστημα</w:t>
      </w:r>
      <w:r>
        <w:rPr>
          <w:rFonts w:ascii="Arial" w:hAnsi="Arial" w:cs="Arial"/>
        </w:rPr>
        <w:t xml:space="preserve"> </w:t>
      </w:r>
      <w:r w:rsidRPr="00C9256F">
        <w:rPr>
          <w:rFonts w:ascii="Arial" w:hAnsi="Arial" w:cs="Arial"/>
        </w:rPr>
        <w:t xml:space="preserve">εξαιρείται της </w:t>
      </w:r>
      <w:r w:rsidR="00F739C3">
        <w:rPr>
          <w:rFonts w:ascii="Arial" w:hAnsi="Arial" w:cs="Arial"/>
        </w:rPr>
        <w:t xml:space="preserve">εν λόγω </w:t>
      </w:r>
      <w:r w:rsidRPr="00C9256F">
        <w:rPr>
          <w:rFonts w:ascii="Arial" w:hAnsi="Arial" w:cs="Arial"/>
        </w:rPr>
        <w:t>χρονικής εγγ</w:t>
      </w:r>
      <w:r w:rsidR="00F739C3">
        <w:rPr>
          <w:rFonts w:ascii="Arial" w:hAnsi="Arial" w:cs="Arial"/>
        </w:rPr>
        <w:t>ύησης</w:t>
      </w:r>
      <w:r w:rsidRPr="00C9256F">
        <w:rPr>
          <w:rFonts w:ascii="Arial" w:hAnsi="Arial" w:cs="Arial"/>
        </w:rPr>
        <w:t>, αυτό να αναφέρεται ρητά και να προσδιορίζ</w:t>
      </w:r>
      <w:r w:rsidR="00F739C3">
        <w:rPr>
          <w:rFonts w:ascii="Arial" w:hAnsi="Arial" w:cs="Arial"/>
        </w:rPr>
        <w:t>ον</w:t>
      </w:r>
      <w:r w:rsidRPr="00C9256F">
        <w:rPr>
          <w:rFonts w:ascii="Arial" w:hAnsi="Arial" w:cs="Arial"/>
        </w:rPr>
        <w:t xml:space="preserve">ται από τον προμηθευτή </w:t>
      </w:r>
      <w:r w:rsidR="00F739C3">
        <w:rPr>
          <w:rFonts w:ascii="Arial" w:hAnsi="Arial" w:cs="Arial"/>
        </w:rPr>
        <w:t>οι σχετικές λεπτομέρειες (όροι και προϋποθέσεις) της εγγύησής τ</w:t>
      </w:r>
      <w:r w:rsidR="008566E0">
        <w:rPr>
          <w:rFonts w:ascii="Arial" w:hAnsi="Arial" w:cs="Arial"/>
        </w:rPr>
        <w:t>η</w:t>
      </w:r>
      <w:r w:rsidR="00F739C3">
        <w:rPr>
          <w:rFonts w:ascii="Arial" w:hAnsi="Arial" w:cs="Arial"/>
        </w:rPr>
        <w:t>ς</w:t>
      </w:r>
      <w:r w:rsidRPr="00C9256F">
        <w:rPr>
          <w:rFonts w:ascii="Arial" w:hAnsi="Arial" w:cs="Arial"/>
        </w:rPr>
        <w:t>.</w:t>
      </w:r>
    </w:p>
    <w:p w14:paraId="39BA3201" w14:textId="77777777" w:rsidR="002A526E" w:rsidRDefault="002A526E" w:rsidP="00877CDF">
      <w:pPr>
        <w:jc w:val="both"/>
        <w:rPr>
          <w:rFonts w:ascii="Arial" w:hAnsi="Arial" w:cs="Arial"/>
        </w:rPr>
      </w:pPr>
    </w:p>
    <w:p w14:paraId="371D2F07" w14:textId="2B8A5E86" w:rsidR="003760E3" w:rsidRDefault="002A526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EC07CA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3760E3" w:rsidRPr="003A4DEE">
        <w:rPr>
          <w:rFonts w:ascii="Arial" w:hAnsi="Arial" w:cs="Arial"/>
        </w:rPr>
        <w:t>Υπεύθυνη Δήλωση</w:t>
      </w:r>
      <w:r w:rsidR="005322AE">
        <w:rPr>
          <w:rFonts w:ascii="Arial" w:hAnsi="Arial" w:cs="Arial"/>
        </w:rPr>
        <w:t>,</w:t>
      </w:r>
      <w:r w:rsidR="003760E3" w:rsidRPr="007A749B">
        <w:rPr>
          <w:rFonts w:ascii="Arial" w:hAnsi="Arial" w:cs="Arial"/>
        </w:rPr>
        <w:t xml:space="preserve"> </w:t>
      </w:r>
      <w:r w:rsidR="003760E3" w:rsidRPr="003A4DEE">
        <w:rPr>
          <w:rFonts w:ascii="Arial" w:hAnsi="Arial" w:cs="Arial"/>
        </w:rPr>
        <w:t>στην οποία να αναφέρεται ότι η τεχνική υποστήριξη παρέχεται από έμπειρο τεχνικό και επιστημονικό προσωπικό</w:t>
      </w:r>
      <w:r w:rsidR="002200A7">
        <w:rPr>
          <w:rFonts w:ascii="Arial" w:hAnsi="Arial" w:cs="Arial"/>
        </w:rPr>
        <w:t xml:space="preserve"> του προμηθευτή, κατάλληλα εκπαιδευμένο από τον κατασκευαστή</w:t>
      </w:r>
      <w:r w:rsidR="003760E3" w:rsidRPr="003A4DEE">
        <w:rPr>
          <w:rFonts w:ascii="Arial" w:hAnsi="Arial" w:cs="Arial"/>
        </w:rPr>
        <w:t>, ότι υπάρχουν κατάλληλες εγκαταστάσεις και αποθήκες με ικανό απόθεμα ανταλλακτικών</w:t>
      </w:r>
      <w:r w:rsidR="003760E3">
        <w:rPr>
          <w:rFonts w:ascii="Arial" w:hAnsi="Arial" w:cs="Arial"/>
        </w:rPr>
        <w:t xml:space="preserve"> και αναλώσιμων</w:t>
      </w:r>
      <w:r w:rsidR="003760E3" w:rsidRPr="003A4DEE">
        <w:rPr>
          <w:rFonts w:ascii="Arial" w:hAnsi="Arial" w:cs="Arial"/>
        </w:rPr>
        <w:t xml:space="preserve"> στην Ελλάδα</w:t>
      </w:r>
      <w:r w:rsidR="00CE033F">
        <w:rPr>
          <w:rFonts w:ascii="Arial" w:hAnsi="Arial" w:cs="Arial"/>
        </w:rPr>
        <w:t xml:space="preserve"> σύμφωνα με τα διαλαμβανόμενα στις </w:t>
      </w:r>
      <w:r w:rsidR="00CE033F" w:rsidRPr="00ED417A">
        <w:rPr>
          <w:rFonts w:ascii="Arial" w:hAnsi="Arial" w:cs="Arial"/>
        </w:rPr>
        <w:t>§4.3 και §7.3.3</w:t>
      </w:r>
      <w:r w:rsidR="003760E3" w:rsidRPr="00ED417A">
        <w:rPr>
          <w:rFonts w:ascii="Arial" w:hAnsi="Arial" w:cs="Arial"/>
        </w:rPr>
        <w:t>,</w:t>
      </w:r>
      <w:r w:rsidR="003760E3" w:rsidRPr="003A4DEE">
        <w:rPr>
          <w:rFonts w:ascii="Arial" w:hAnsi="Arial" w:cs="Arial"/>
        </w:rPr>
        <w:t xml:space="preserve"> έτσι ώστε να διασφαλίζεται η σωστή λειτουργία και η πλήρης τεχνι</w:t>
      </w:r>
      <w:r w:rsidR="005322AE">
        <w:rPr>
          <w:rFonts w:ascii="Arial" w:hAnsi="Arial" w:cs="Arial"/>
        </w:rPr>
        <w:t>κή υποστήριξή των προς προμήθεια υλικών</w:t>
      </w:r>
      <w:r w:rsidR="003760E3">
        <w:rPr>
          <w:rFonts w:ascii="Arial" w:hAnsi="Arial" w:cs="Arial"/>
        </w:rPr>
        <w:t>.</w:t>
      </w:r>
    </w:p>
    <w:p w14:paraId="75A1EA3E" w14:textId="77777777" w:rsidR="00FC047B" w:rsidRDefault="00FC047B" w:rsidP="00877CDF">
      <w:pPr>
        <w:jc w:val="both"/>
        <w:rPr>
          <w:rFonts w:ascii="Arial" w:hAnsi="Arial" w:cs="Arial"/>
        </w:rPr>
      </w:pPr>
    </w:p>
    <w:p w14:paraId="5FA45065" w14:textId="60904661" w:rsidR="008F47C8" w:rsidRPr="0038412B" w:rsidRDefault="003760E3" w:rsidP="00877CDF">
      <w:pPr>
        <w:jc w:val="both"/>
        <w:rPr>
          <w:rFonts w:ascii="Arial" w:hAnsi="Arial" w:cs="Arial"/>
        </w:rPr>
      </w:pPr>
      <w:r w:rsidRPr="00BD7C11">
        <w:rPr>
          <w:rFonts w:ascii="Arial" w:hAnsi="Arial" w:cs="Arial"/>
        </w:rPr>
        <w:t>6.1.</w:t>
      </w:r>
      <w:r w:rsidR="007D2E09">
        <w:rPr>
          <w:rFonts w:ascii="Arial" w:hAnsi="Arial" w:cs="Arial"/>
        </w:rPr>
        <w:t>6</w:t>
      </w:r>
      <w:r w:rsidRPr="00BD7C11">
        <w:rPr>
          <w:rFonts w:ascii="Arial" w:hAnsi="Arial" w:cs="Arial"/>
        </w:rPr>
        <w:tab/>
      </w:r>
      <w:r w:rsidR="00791CB1" w:rsidRPr="003A4DEE">
        <w:rPr>
          <w:rFonts w:ascii="Arial" w:hAnsi="Arial" w:cs="Arial"/>
        </w:rPr>
        <w:t xml:space="preserve">Υπεύθυνη </w:t>
      </w:r>
      <w:r w:rsidR="00AB236B">
        <w:rPr>
          <w:rFonts w:ascii="Arial" w:hAnsi="Arial" w:cs="Arial"/>
        </w:rPr>
        <w:t>δ</w:t>
      </w:r>
      <w:r w:rsidR="00791CB1" w:rsidRPr="003A4DEE">
        <w:rPr>
          <w:rFonts w:ascii="Arial" w:hAnsi="Arial" w:cs="Arial"/>
        </w:rPr>
        <w:t>ήλωση</w:t>
      </w:r>
      <w:r w:rsidR="00791CB1">
        <w:rPr>
          <w:rFonts w:ascii="Arial" w:hAnsi="Arial" w:cs="Arial"/>
        </w:rPr>
        <w:t>,</w:t>
      </w:r>
      <w:r w:rsidR="00791CB1" w:rsidRPr="007A749B">
        <w:rPr>
          <w:rFonts w:ascii="Arial" w:hAnsi="Arial" w:cs="Arial"/>
        </w:rPr>
        <w:t xml:space="preserve"> </w:t>
      </w:r>
      <w:r w:rsidR="00791CB1" w:rsidRPr="003A4DEE">
        <w:rPr>
          <w:rFonts w:ascii="Arial" w:hAnsi="Arial" w:cs="Arial"/>
        </w:rPr>
        <w:t xml:space="preserve">στην οποία να αναφέρεται ότι </w:t>
      </w:r>
      <w:r w:rsidR="00791CB1">
        <w:rPr>
          <w:rFonts w:ascii="Arial" w:hAnsi="Arial" w:cs="Arial"/>
        </w:rPr>
        <w:t>πληροί τις απαιτήσεις τ</w:t>
      </w:r>
      <w:r w:rsidR="00A40C85">
        <w:rPr>
          <w:rFonts w:ascii="Arial" w:hAnsi="Arial" w:cs="Arial"/>
        </w:rPr>
        <w:t>ων</w:t>
      </w:r>
      <w:r w:rsidR="00791CB1">
        <w:rPr>
          <w:rFonts w:ascii="Arial" w:hAnsi="Arial" w:cs="Arial"/>
        </w:rPr>
        <w:t xml:space="preserve"> </w:t>
      </w:r>
      <w:r w:rsidR="0038412B">
        <w:rPr>
          <w:rFonts w:ascii="Arial" w:hAnsi="Arial" w:cs="Arial"/>
          <w:lang w:val="en-US"/>
        </w:rPr>
        <w:t>ASTM</w:t>
      </w:r>
      <w:r w:rsidR="0038412B" w:rsidRPr="0038412B">
        <w:rPr>
          <w:rFonts w:ascii="Arial" w:hAnsi="Arial" w:cs="Arial"/>
        </w:rPr>
        <w:t xml:space="preserve"> </w:t>
      </w:r>
      <w:r w:rsidR="0038412B">
        <w:rPr>
          <w:rFonts w:ascii="Arial" w:hAnsi="Arial" w:cs="Arial"/>
          <w:lang w:val="en-US"/>
        </w:rPr>
        <w:t>D</w:t>
      </w:r>
      <w:r w:rsidR="0038412B" w:rsidRPr="0038412B">
        <w:rPr>
          <w:rFonts w:ascii="Arial" w:hAnsi="Arial" w:cs="Arial"/>
        </w:rPr>
        <w:t xml:space="preserve"> 5453, 6667, 7183, 7551 </w:t>
      </w:r>
      <w:r w:rsidR="0038412B">
        <w:rPr>
          <w:rFonts w:ascii="Arial" w:hAnsi="Arial" w:cs="Arial"/>
        </w:rPr>
        <w:t xml:space="preserve">και </w:t>
      </w:r>
      <w:r w:rsidR="0038412B">
        <w:rPr>
          <w:rFonts w:ascii="Arial" w:hAnsi="Arial" w:cs="Arial"/>
          <w:lang w:val="en-US"/>
        </w:rPr>
        <w:t>EN</w:t>
      </w:r>
      <w:r w:rsidR="0038412B" w:rsidRPr="0038412B">
        <w:rPr>
          <w:rFonts w:ascii="Arial" w:hAnsi="Arial" w:cs="Arial"/>
        </w:rPr>
        <w:t xml:space="preserve"> </w:t>
      </w:r>
      <w:r w:rsidR="0038412B">
        <w:rPr>
          <w:rFonts w:ascii="Arial" w:hAnsi="Arial" w:cs="Arial"/>
          <w:lang w:val="en-US"/>
        </w:rPr>
        <w:t>ISO</w:t>
      </w:r>
      <w:r w:rsidR="0038412B" w:rsidRPr="0038412B">
        <w:rPr>
          <w:rFonts w:ascii="Arial" w:hAnsi="Arial" w:cs="Arial"/>
        </w:rPr>
        <w:t xml:space="preserve"> 20846.</w:t>
      </w:r>
    </w:p>
    <w:p w14:paraId="3DAD26E8" w14:textId="77777777" w:rsidR="00791CB1" w:rsidRDefault="00791CB1" w:rsidP="00877CDF">
      <w:pPr>
        <w:jc w:val="both"/>
        <w:rPr>
          <w:rFonts w:ascii="Arial" w:hAnsi="Arial" w:cs="Arial"/>
        </w:rPr>
      </w:pPr>
    </w:p>
    <w:p w14:paraId="002CCE9D" w14:textId="6A85D4C6" w:rsidR="00D277B1" w:rsidRPr="00F966C2" w:rsidRDefault="007D2E0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1CB1" w:rsidRPr="00791CB1">
        <w:rPr>
          <w:rFonts w:ascii="Arial" w:hAnsi="Arial" w:cs="Arial"/>
        </w:rPr>
        <w:t>.1.</w:t>
      </w:r>
      <w:r>
        <w:rPr>
          <w:rFonts w:ascii="Arial" w:hAnsi="Arial" w:cs="Arial"/>
        </w:rPr>
        <w:t>7</w:t>
      </w:r>
      <w:r w:rsidR="00791CB1" w:rsidRPr="00791CB1">
        <w:rPr>
          <w:rFonts w:ascii="Arial" w:hAnsi="Arial" w:cs="Arial"/>
        </w:rPr>
        <w:tab/>
        <w:t>Πιστοποιητικό</w:t>
      </w:r>
      <w:r w:rsidR="00697C2B" w:rsidRPr="00697C2B">
        <w:rPr>
          <w:rFonts w:ascii="Arial" w:hAnsi="Arial" w:cs="Arial"/>
        </w:rPr>
        <w:t xml:space="preserve"> </w:t>
      </w:r>
      <w:r w:rsidR="00697C2B" w:rsidRPr="00572018">
        <w:rPr>
          <w:rFonts w:ascii="Arial" w:hAnsi="Arial" w:cs="Arial"/>
        </w:rPr>
        <w:t>Συστήματος Διαχείρισης Ποιότητας</w:t>
      </w:r>
      <w:r w:rsidR="00697C2B">
        <w:rPr>
          <w:rFonts w:ascii="Arial" w:hAnsi="Arial" w:cs="Arial"/>
        </w:rPr>
        <w:t xml:space="preserve"> κατά </w:t>
      </w:r>
      <w:r w:rsidR="00697C2B">
        <w:rPr>
          <w:rFonts w:ascii="Arial" w:hAnsi="Arial" w:cs="Arial"/>
          <w:lang w:val="en-US"/>
        </w:rPr>
        <w:t>ISO</w:t>
      </w:r>
      <w:r w:rsidR="00697C2B" w:rsidRPr="00697C2B">
        <w:rPr>
          <w:rFonts w:ascii="Arial" w:hAnsi="Arial" w:cs="Arial"/>
        </w:rPr>
        <w:t xml:space="preserve"> 9001</w:t>
      </w:r>
      <w:r w:rsidR="00791CB1" w:rsidRPr="00791CB1">
        <w:rPr>
          <w:rFonts w:ascii="Arial" w:hAnsi="Arial" w:cs="Arial"/>
        </w:rPr>
        <w:t xml:space="preserve"> </w:t>
      </w:r>
      <w:r w:rsidR="00B87627">
        <w:rPr>
          <w:rFonts w:ascii="Arial" w:hAnsi="Arial" w:cs="Arial"/>
        </w:rPr>
        <w:t>για το δηλωθέν εργοστάσιο / εταιρεία κατασκευής</w:t>
      </w:r>
      <w:r w:rsidR="00697C2B" w:rsidRPr="00697C2B">
        <w:rPr>
          <w:rFonts w:ascii="Arial" w:hAnsi="Arial" w:cs="Arial"/>
        </w:rPr>
        <w:t xml:space="preserve"> </w:t>
      </w:r>
      <w:r w:rsidR="00DA58DF">
        <w:rPr>
          <w:rFonts w:ascii="Arial" w:hAnsi="Arial" w:cs="Arial"/>
        </w:rPr>
        <w:t xml:space="preserve">της </w:t>
      </w:r>
      <w:r w:rsidR="00DD1F2F">
        <w:rPr>
          <w:rFonts w:ascii="Arial" w:hAnsi="Arial" w:cs="Arial"/>
        </w:rPr>
        <w:t xml:space="preserve">συσκευής προσδιορισμού </w:t>
      </w:r>
      <w:r w:rsidR="00FB2EA5" w:rsidRPr="00FB2EA5">
        <w:rPr>
          <w:rFonts w:ascii="Arial" w:hAnsi="Arial" w:cs="Arial"/>
        </w:rPr>
        <w:t>περιεκτικότητας θείου σε καύσιμα</w:t>
      </w:r>
      <w:r w:rsidR="00B87627">
        <w:rPr>
          <w:rFonts w:ascii="Arial" w:hAnsi="Arial" w:cs="Arial"/>
        </w:rPr>
        <w:t xml:space="preserve">, </w:t>
      </w:r>
      <w:r w:rsidR="00697C2B" w:rsidRPr="00572018">
        <w:rPr>
          <w:rFonts w:ascii="Arial" w:hAnsi="Arial" w:cs="Arial"/>
        </w:rPr>
        <w:t>εκδοθέν από φορέα διαπιστευμένο από το ΕΣΥΔ ή άλλο φορέα διαπίστευσης, που μετέχει σε Συμφωνία Αμοιβαίας Ισότιμης Αναγνώρισης με το ΕΣΥΔ σχετικά με την Πιστοπο</w:t>
      </w:r>
      <w:r w:rsidR="00921534">
        <w:rPr>
          <w:rFonts w:ascii="Arial" w:hAnsi="Arial" w:cs="Arial"/>
        </w:rPr>
        <w:t xml:space="preserve">ίηση Συστημάτων Διαχείρισης </w:t>
      </w:r>
      <w:r w:rsidR="00697C2B" w:rsidRPr="00572018">
        <w:rPr>
          <w:rFonts w:ascii="Arial" w:hAnsi="Arial" w:cs="Arial"/>
        </w:rPr>
        <w:t>Ποιότητας. Εάν το Πιστοποιητικό Συμμόρφωσης Συστήματος Διαχείρισης Ποιότητας λήγει πριν την παράδοση της συσκευής, ο προμηθευτής</w:t>
      </w:r>
      <w:r w:rsidR="00B87627">
        <w:rPr>
          <w:rFonts w:ascii="Arial" w:hAnsi="Arial" w:cs="Arial"/>
        </w:rPr>
        <w:t xml:space="preserve"> πρέπει να </w:t>
      </w:r>
      <w:r w:rsidR="00697C2B" w:rsidRPr="00572018">
        <w:rPr>
          <w:rFonts w:ascii="Arial" w:hAnsi="Arial" w:cs="Arial"/>
        </w:rPr>
        <w:lastRenderedPageBreak/>
        <w:t>προσκομί</w:t>
      </w:r>
      <w:r w:rsidR="00B87627">
        <w:rPr>
          <w:rFonts w:ascii="Arial" w:hAnsi="Arial" w:cs="Arial"/>
        </w:rPr>
        <w:t>σ</w:t>
      </w:r>
      <w:r w:rsidR="00697C2B" w:rsidRPr="00572018">
        <w:rPr>
          <w:rFonts w:ascii="Arial" w:hAnsi="Arial" w:cs="Arial"/>
        </w:rPr>
        <w:t>ει αντίγραφο του ανανεωμένου πιστοποιητικού κατά την παράδοση.</w:t>
      </w:r>
      <w:r w:rsidR="00D277B1">
        <w:rPr>
          <w:rFonts w:ascii="Arial" w:hAnsi="Arial" w:cs="Arial"/>
        </w:rPr>
        <w:t xml:space="preserve"> Η συσκευή να διαθέτει </w:t>
      </w:r>
      <w:r w:rsidR="00D277B1">
        <w:rPr>
          <w:rFonts w:ascii="Arial" w:hAnsi="Arial" w:cs="Arial"/>
          <w:lang w:val="en-US"/>
        </w:rPr>
        <w:t>CE</w:t>
      </w:r>
      <w:r w:rsidR="00D277B1" w:rsidRPr="00F966C2">
        <w:rPr>
          <w:rFonts w:ascii="Arial" w:hAnsi="Arial" w:cs="Arial"/>
        </w:rPr>
        <w:t>.</w:t>
      </w:r>
      <w:r w:rsidR="00D277B1">
        <w:rPr>
          <w:rFonts w:ascii="Arial" w:hAnsi="Arial" w:cs="Arial"/>
        </w:rPr>
        <w:t xml:space="preserve"> Να κατατεθεί με την τεχνική προσφορά. Ο προμηθευτής να διαθέτει </w:t>
      </w:r>
      <w:r w:rsidR="00D277B1">
        <w:rPr>
          <w:rFonts w:ascii="Arial" w:hAnsi="Arial" w:cs="Arial"/>
          <w:lang w:val="en-US"/>
        </w:rPr>
        <w:t>ISO</w:t>
      </w:r>
      <w:r w:rsidR="00D277B1" w:rsidRPr="00F966C2">
        <w:rPr>
          <w:rFonts w:ascii="Arial" w:hAnsi="Arial" w:cs="Arial"/>
        </w:rPr>
        <w:t xml:space="preserve"> 9001:2015 </w:t>
      </w:r>
      <w:r w:rsidR="00D277B1">
        <w:rPr>
          <w:rFonts w:ascii="Arial" w:hAnsi="Arial" w:cs="Arial"/>
        </w:rPr>
        <w:t>και ΕΝ 17025. Να κατατεθούν με την τεχνική προσφορά.</w:t>
      </w:r>
    </w:p>
    <w:p w14:paraId="51FF15D4" w14:textId="77777777" w:rsidR="00D277B1" w:rsidRPr="002966AC" w:rsidRDefault="00D277B1" w:rsidP="00877CDF">
      <w:pPr>
        <w:jc w:val="both"/>
        <w:rPr>
          <w:rFonts w:ascii="Arial" w:hAnsi="Arial" w:cs="Arial"/>
        </w:rPr>
      </w:pPr>
    </w:p>
    <w:p w14:paraId="795F01A1" w14:textId="16E62151" w:rsidR="00B87627" w:rsidRPr="00C16381" w:rsidRDefault="00770E38" w:rsidP="00877CDF">
      <w:pPr>
        <w:jc w:val="both"/>
        <w:rPr>
          <w:rFonts w:ascii="Arial" w:hAnsi="Arial" w:cs="Arial"/>
        </w:rPr>
      </w:pPr>
      <w:r w:rsidRPr="00C16381">
        <w:rPr>
          <w:rFonts w:ascii="Arial" w:hAnsi="Arial" w:cs="Arial"/>
        </w:rPr>
        <w:t>6.1.</w:t>
      </w:r>
      <w:r w:rsidR="007D2E09">
        <w:rPr>
          <w:rFonts w:ascii="Arial" w:hAnsi="Arial" w:cs="Arial"/>
        </w:rPr>
        <w:t>8</w:t>
      </w:r>
      <w:r w:rsidRPr="00C16381">
        <w:rPr>
          <w:rFonts w:ascii="Arial" w:hAnsi="Arial" w:cs="Arial"/>
        </w:rPr>
        <w:tab/>
      </w:r>
      <w:r w:rsidR="00B87627" w:rsidRPr="00C16381">
        <w:rPr>
          <w:rFonts w:ascii="Arial" w:hAnsi="Arial" w:cs="Arial"/>
        </w:rPr>
        <w:t xml:space="preserve">Δήλωση Συμμόρφωσης </w:t>
      </w:r>
      <w:r w:rsidR="00780CA5" w:rsidRPr="00C16381">
        <w:rPr>
          <w:rFonts w:ascii="Arial" w:hAnsi="Arial" w:cs="Arial"/>
        </w:rPr>
        <w:t>του κατασκευαστή ή εξουσιοδοτημένου αντιπροσώπου του</w:t>
      </w:r>
      <w:r w:rsidR="00945A82" w:rsidRPr="00C16381">
        <w:rPr>
          <w:rFonts w:ascii="Arial" w:hAnsi="Arial" w:cs="Arial"/>
        </w:rPr>
        <w:t>, μεταφρασμένη στην ελληνική γλώσσα,</w:t>
      </w:r>
      <w:r w:rsidR="00780CA5" w:rsidRPr="00C16381">
        <w:rPr>
          <w:rFonts w:ascii="Arial" w:hAnsi="Arial" w:cs="Arial"/>
        </w:rPr>
        <w:t xml:space="preserve"> η οποία πρέπει να περιλαμβάνει:</w:t>
      </w:r>
    </w:p>
    <w:p w14:paraId="4CCE639D" w14:textId="77777777" w:rsidR="00770E38" w:rsidRPr="00C16381" w:rsidRDefault="00770E38" w:rsidP="00877CDF">
      <w:pPr>
        <w:jc w:val="both"/>
        <w:rPr>
          <w:rFonts w:ascii="Arial" w:hAnsi="Arial" w:cs="Arial"/>
        </w:rPr>
      </w:pPr>
    </w:p>
    <w:p w14:paraId="24D06E0E" w14:textId="4047DBB3" w:rsidR="00770E38" w:rsidRPr="00C16381" w:rsidRDefault="00770E38" w:rsidP="00877CDF">
      <w:pPr>
        <w:jc w:val="both"/>
        <w:rPr>
          <w:rFonts w:ascii="Arial" w:hAnsi="Arial" w:cs="Arial"/>
        </w:rPr>
      </w:pPr>
      <w:r w:rsidRPr="00C16381">
        <w:rPr>
          <w:rFonts w:ascii="Arial" w:hAnsi="Arial" w:cs="Arial"/>
        </w:rPr>
        <w:t>6.1.</w:t>
      </w:r>
      <w:r w:rsidR="00EC07CA">
        <w:rPr>
          <w:rFonts w:ascii="Arial" w:hAnsi="Arial" w:cs="Arial"/>
        </w:rPr>
        <w:t>9</w:t>
      </w:r>
      <w:r w:rsidRPr="00C16381">
        <w:rPr>
          <w:rFonts w:ascii="Arial" w:hAnsi="Arial" w:cs="Arial"/>
        </w:rPr>
        <w:t>.1</w:t>
      </w:r>
      <w:r w:rsidRPr="00C16381">
        <w:rPr>
          <w:rFonts w:ascii="Arial" w:hAnsi="Arial" w:cs="Arial"/>
        </w:rPr>
        <w:tab/>
        <w:t xml:space="preserve">Τα στοιχεία του κατασκευαστή </w:t>
      </w:r>
      <w:r w:rsidR="00780CA5" w:rsidRPr="00C16381">
        <w:rPr>
          <w:rFonts w:ascii="Arial" w:hAnsi="Arial" w:cs="Arial"/>
        </w:rPr>
        <w:t>ή του εξουσιοδοτημένου αντιπροσώπου του.</w:t>
      </w:r>
    </w:p>
    <w:p w14:paraId="6B1AD7C4" w14:textId="77777777" w:rsidR="00770E38" w:rsidRPr="00C16381" w:rsidRDefault="00770E38" w:rsidP="00877CDF">
      <w:pPr>
        <w:jc w:val="both"/>
        <w:rPr>
          <w:rFonts w:ascii="Arial" w:hAnsi="Arial" w:cs="Arial"/>
        </w:rPr>
      </w:pPr>
    </w:p>
    <w:p w14:paraId="7FD45B62" w14:textId="54BCADCD" w:rsidR="00780CA5" w:rsidRPr="00C16381" w:rsidRDefault="00770E38" w:rsidP="00877CDF">
      <w:pPr>
        <w:jc w:val="both"/>
        <w:rPr>
          <w:rFonts w:ascii="Arial" w:hAnsi="Arial" w:cs="Arial"/>
        </w:rPr>
      </w:pPr>
      <w:r w:rsidRPr="00C16381">
        <w:rPr>
          <w:rFonts w:ascii="Arial" w:hAnsi="Arial" w:cs="Arial"/>
        </w:rPr>
        <w:t>6.1.</w:t>
      </w:r>
      <w:r w:rsidR="00EC07CA">
        <w:rPr>
          <w:rFonts w:ascii="Arial" w:hAnsi="Arial" w:cs="Arial"/>
        </w:rPr>
        <w:t>9</w:t>
      </w:r>
      <w:r w:rsidRPr="00C16381">
        <w:rPr>
          <w:rFonts w:ascii="Arial" w:hAnsi="Arial" w:cs="Arial"/>
        </w:rPr>
        <w:t>.</w:t>
      </w:r>
      <w:r w:rsidR="00293F0C">
        <w:rPr>
          <w:rFonts w:ascii="Arial" w:hAnsi="Arial" w:cs="Arial"/>
        </w:rPr>
        <w:t>2</w:t>
      </w:r>
      <w:r w:rsidRPr="00C16381">
        <w:rPr>
          <w:rFonts w:ascii="Arial" w:hAnsi="Arial" w:cs="Arial"/>
        </w:rPr>
        <w:tab/>
      </w:r>
      <w:r w:rsidR="00780CA5" w:rsidRPr="00C16381">
        <w:rPr>
          <w:rFonts w:ascii="Arial" w:hAnsi="Arial" w:cs="Arial"/>
        </w:rPr>
        <w:t>Δήλωση σύμφωνα με την οποία αναλαμβάνει την πλήρη ευθύνη για τη συμμόρφωση του προϊόντος με το δίκαιο της ΕΕ.</w:t>
      </w:r>
    </w:p>
    <w:p w14:paraId="10C2AF12" w14:textId="77777777" w:rsidR="00780CA5" w:rsidRPr="00C16381" w:rsidRDefault="00780CA5" w:rsidP="00877CDF">
      <w:pPr>
        <w:jc w:val="both"/>
        <w:rPr>
          <w:rFonts w:ascii="Arial" w:hAnsi="Arial" w:cs="Arial"/>
        </w:rPr>
      </w:pPr>
    </w:p>
    <w:p w14:paraId="17C311BE" w14:textId="13AE3DE4" w:rsidR="00780CA5" w:rsidRPr="00C16381" w:rsidRDefault="00770E38" w:rsidP="00877CDF">
      <w:pPr>
        <w:jc w:val="both"/>
        <w:rPr>
          <w:rFonts w:ascii="Arial" w:hAnsi="Arial" w:cs="Arial"/>
        </w:rPr>
      </w:pPr>
      <w:r w:rsidRPr="00C16381">
        <w:rPr>
          <w:rFonts w:ascii="Arial" w:hAnsi="Arial" w:cs="Arial"/>
        </w:rPr>
        <w:t>6.1.</w:t>
      </w:r>
      <w:r w:rsidR="00EC07CA">
        <w:rPr>
          <w:rFonts w:ascii="Arial" w:hAnsi="Arial" w:cs="Arial"/>
        </w:rPr>
        <w:t>9</w:t>
      </w:r>
      <w:r w:rsidRPr="00C16381">
        <w:rPr>
          <w:rFonts w:ascii="Arial" w:hAnsi="Arial" w:cs="Arial"/>
        </w:rPr>
        <w:t>.</w:t>
      </w:r>
      <w:r w:rsidR="007D2E09">
        <w:rPr>
          <w:rFonts w:ascii="Arial" w:hAnsi="Arial" w:cs="Arial"/>
        </w:rPr>
        <w:t>3</w:t>
      </w:r>
      <w:r w:rsidRPr="00C16381">
        <w:rPr>
          <w:rFonts w:ascii="Arial" w:hAnsi="Arial" w:cs="Arial"/>
        </w:rPr>
        <w:tab/>
      </w:r>
      <w:r w:rsidR="00780CA5" w:rsidRPr="00C16381">
        <w:rPr>
          <w:rFonts w:ascii="Arial" w:hAnsi="Arial" w:cs="Arial"/>
        </w:rPr>
        <w:t>Μέσα αναγνώρισης τ</w:t>
      </w:r>
      <w:r w:rsidR="00293F0C">
        <w:rPr>
          <w:rFonts w:ascii="Arial" w:hAnsi="Arial" w:cs="Arial"/>
        </w:rPr>
        <w:t>ης</w:t>
      </w:r>
      <w:r w:rsidR="00780CA5" w:rsidRPr="00C16381">
        <w:rPr>
          <w:rFonts w:ascii="Arial" w:hAnsi="Arial" w:cs="Arial"/>
        </w:rPr>
        <w:t xml:space="preserve"> </w:t>
      </w:r>
      <w:r w:rsidR="00DD1F2F">
        <w:rPr>
          <w:rFonts w:ascii="Arial" w:hAnsi="Arial" w:cs="Arial"/>
        </w:rPr>
        <w:t xml:space="preserve">συσκευής προσδιορισμού </w:t>
      </w:r>
      <w:r w:rsidR="007D2E09" w:rsidRPr="007D2E09">
        <w:rPr>
          <w:rFonts w:ascii="Arial" w:hAnsi="Arial" w:cs="Arial"/>
        </w:rPr>
        <w:t>προσδιορισμού περιεκτικότητας θείου σε καύσιμα</w:t>
      </w:r>
      <w:r w:rsidR="00945A82" w:rsidRPr="00C16381">
        <w:rPr>
          <w:rFonts w:ascii="Arial" w:hAnsi="Arial" w:cs="Arial"/>
        </w:rPr>
        <w:t>,</w:t>
      </w:r>
      <w:r w:rsidR="00780CA5" w:rsidRPr="00C16381">
        <w:rPr>
          <w:rFonts w:ascii="Arial" w:hAnsi="Arial" w:cs="Arial"/>
        </w:rPr>
        <w:t xml:space="preserve"> που επιτρέπουν τ</w:t>
      </w:r>
      <w:r w:rsidR="00945A82" w:rsidRPr="00C16381">
        <w:rPr>
          <w:rFonts w:ascii="Arial" w:hAnsi="Arial" w:cs="Arial"/>
        </w:rPr>
        <w:t>η</w:t>
      </w:r>
      <w:r w:rsidR="00780CA5" w:rsidRPr="00C16381">
        <w:rPr>
          <w:rFonts w:ascii="Arial" w:hAnsi="Arial" w:cs="Arial"/>
        </w:rPr>
        <w:t xml:space="preserve">ν ιχνηλασιμότητα </w:t>
      </w:r>
      <w:r w:rsidR="00945A82" w:rsidRPr="00C16381">
        <w:rPr>
          <w:rFonts w:ascii="Arial" w:hAnsi="Arial" w:cs="Arial"/>
        </w:rPr>
        <w:t>τ</w:t>
      </w:r>
      <w:r w:rsidR="00293F0C">
        <w:rPr>
          <w:rFonts w:ascii="Arial" w:hAnsi="Arial" w:cs="Arial"/>
        </w:rPr>
        <w:t xml:space="preserve">ης </w:t>
      </w:r>
      <w:r w:rsidR="00780CA5" w:rsidRPr="00C16381">
        <w:rPr>
          <w:rFonts w:ascii="Arial" w:hAnsi="Arial" w:cs="Arial"/>
        </w:rPr>
        <w:t>(π.χ. εικόνες)</w:t>
      </w:r>
      <w:r w:rsidR="00945A82" w:rsidRPr="00C16381">
        <w:rPr>
          <w:rFonts w:ascii="Arial" w:hAnsi="Arial" w:cs="Arial"/>
        </w:rPr>
        <w:t>.</w:t>
      </w:r>
    </w:p>
    <w:p w14:paraId="318C7573" w14:textId="77777777" w:rsidR="00780CA5" w:rsidRPr="00C16381" w:rsidRDefault="00780CA5" w:rsidP="00877CDF">
      <w:pPr>
        <w:jc w:val="both"/>
        <w:rPr>
          <w:rFonts w:ascii="Arial" w:hAnsi="Arial" w:cs="Arial"/>
        </w:rPr>
      </w:pPr>
    </w:p>
    <w:p w14:paraId="748284EE" w14:textId="64791A94" w:rsidR="00E2138C" w:rsidRPr="00E22958" w:rsidRDefault="00813E31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138C" w:rsidRPr="00E22958">
        <w:rPr>
          <w:rFonts w:ascii="Arial" w:hAnsi="Arial" w:cs="Arial"/>
        </w:rPr>
        <w:t>.2</w:t>
      </w:r>
      <w:r w:rsidR="00E2138C" w:rsidRPr="00E22958">
        <w:rPr>
          <w:rFonts w:ascii="Arial" w:hAnsi="Arial" w:cs="Arial"/>
        </w:rPr>
        <w:tab/>
        <w:t>Επιθεωρήσεις / Δοκιμές</w:t>
      </w:r>
    </w:p>
    <w:p w14:paraId="4E329B97" w14:textId="77777777" w:rsidR="00E2138C" w:rsidRDefault="00E2138C" w:rsidP="00877CDF">
      <w:pPr>
        <w:jc w:val="both"/>
        <w:rPr>
          <w:rFonts w:ascii="Arial" w:hAnsi="Arial" w:cs="Arial"/>
        </w:rPr>
      </w:pPr>
    </w:p>
    <w:p w14:paraId="0687D6E3" w14:textId="6AE3E944" w:rsidR="00514F60" w:rsidRDefault="005322A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 έλεγχος παραλαβής να γίνει μετά την παράδοση τ</w:t>
      </w:r>
      <w:r w:rsidR="00293F0C">
        <w:rPr>
          <w:rFonts w:ascii="Arial" w:hAnsi="Arial" w:cs="Arial"/>
        </w:rPr>
        <w:t>ης</w:t>
      </w:r>
      <w:r>
        <w:rPr>
          <w:rFonts w:ascii="Arial" w:hAnsi="Arial" w:cs="Arial"/>
        </w:rPr>
        <w:t xml:space="preserve"> υπό προμήθεια </w:t>
      </w:r>
      <w:r w:rsidR="00DD1F2F">
        <w:rPr>
          <w:rFonts w:ascii="Arial" w:hAnsi="Arial" w:cs="Arial"/>
        </w:rPr>
        <w:t xml:space="preserve">συσκευής προσδιορισμού </w:t>
      </w:r>
      <w:r w:rsidR="00C75056" w:rsidRPr="00C75056">
        <w:rPr>
          <w:rFonts w:ascii="Arial" w:hAnsi="Arial" w:cs="Arial"/>
        </w:rPr>
        <w:t xml:space="preserve">περιεκτικότητας θείου σε καύσιμα </w:t>
      </w:r>
      <w:r>
        <w:rPr>
          <w:rFonts w:ascii="Arial" w:hAnsi="Arial" w:cs="Arial"/>
        </w:rPr>
        <w:t>σε πλήρη λειτουργία ενώπιον επιτροπής, η οποία θα προβεί στους παρακάτω ελέγχους:</w:t>
      </w:r>
    </w:p>
    <w:p w14:paraId="244B6C94" w14:textId="77777777" w:rsidR="008F0E97" w:rsidRDefault="008F0E97" w:rsidP="00877CDF">
      <w:pPr>
        <w:jc w:val="both"/>
        <w:rPr>
          <w:rFonts w:ascii="Arial" w:hAnsi="Arial" w:cs="Arial"/>
        </w:rPr>
      </w:pPr>
    </w:p>
    <w:p w14:paraId="7C912063" w14:textId="49EC6986" w:rsidR="005322AE" w:rsidRDefault="005322A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6.2.1</w:t>
      </w:r>
      <w:r>
        <w:rPr>
          <w:rFonts w:ascii="Arial" w:hAnsi="Arial" w:cs="Arial"/>
        </w:rPr>
        <w:tab/>
        <w:t>Έλεγχοι παραλαβής</w:t>
      </w:r>
    </w:p>
    <w:p w14:paraId="66945FC3" w14:textId="77777777" w:rsidR="005322AE" w:rsidRDefault="005322AE" w:rsidP="00877CDF">
      <w:pPr>
        <w:jc w:val="both"/>
        <w:rPr>
          <w:rFonts w:ascii="Arial" w:hAnsi="Arial" w:cs="Arial"/>
        </w:rPr>
      </w:pPr>
    </w:p>
    <w:p w14:paraId="652AA7F6" w14:textId="4571A7E9" w:rsidR="005322AE" w:rsidRDefault="005322A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6.2.1.1</w:t>
      </w:r>
      <w:r>
        <w:rPr>
          <w:rFonts w:ascii="Arial" w:hAnsi="Arial" w:cs="Arial"/>
        </w:rPr>
        <w:tab/>
      </w:r>
      <w:r w:rsidRPr="002E52F1">
        <w:rPr>
          <w:rFonts w:ascii="Arial" w:hAnsi="Arial" w:cs="Arial"/>
        </w:rPr>
        <w:t>Στην περίπτωση προμήθειας πολλών</w:t>
      </w:r>
      <w:r w:rsidR="00E51CF8" w:rsidRPr="00E51CF8">
        <w:rPr>
          <w:rFonts w:ascii="Arial" w:hAnsi="Arial" w:cs="Arial"/>
        </w:rPr>
        <w:t xml:space="preserve"> </w:t>
      </w:r>
      <w:r w:rsidR="00161751">
        <w:rPr>
          <w:rFonts w:ascii="Arial" w:hAnsi="Arial" w:cs="Arial"/>
        </w:rPr>
        <w:t>σ</w:t>
      </w:r>
      <w:r w:rsidR="00E51CF8">
        <w:rPr>
          <w:rFonts w:ascii="Arial" w:hAnsi="Arial" w:cs="Arial"/>
        </w:rPr>
        <w:t xml:space="preserve">υσκευών </w:t>
      </w:r>
      <w:r w:rsidR="00185860">
        <w:rPr>
          <w:rFonts w:ascii="Arial" w:hAnsi="Arial" w:cs="Arial"/>
        </w:rPr>
        <w:t>π</w:t>
      </w:r>
      <w:r w:rsidR="00DD1F2F">
        <w:rPr>
          <w:rFonts w:ascii="Arial" w:hAnsi="Arial" w:cs="Arial"/>
        </w:rPr>
        <w:t xml:space="preserve">ροσδιορισμού </w:t>
      </w:r>
      <w:r w:rsidR="00C75056" w:rsidRPr="00C75056">
        <w:rPr>
          <w:rFonts w:ascii="Arial" w:hAnsi="Arial" w:cs="Arial"/>
        </w:rPr>
        <w:t>περιεκτικότητας θείου σε καύσιμα</w:t>
      </w:r>
      <w:r w:rsidRPr="00A367C6">
        <w:rPr>
          <w:rFonts w:ascii="Arial" w:hAnsi="Arial" w:cs="Arial"/>
        </w:rPr>
        <w:t>,</w:t>
      </w:r>
      <w:r w:rsidRPr="002E52F1">
        <w:rPr>
          <w:rFonts w:ascii="Arial" w:hAnsi="Arial" w:cs="Arial"/>
        </w:rPr>
        <w:t xml:space="preserve"> να παραδοθεί πρώτα ένα, λογιζόμενο ως το #1 τεμάχιο από το σύνολο των προς παράδοση, πλήρες ως δείγμα, προκειμένου να διαπιστωθεί από την Επιτροπή της Υπηρεσίας η συμμόρφωσή του με την παρούσα ΠΕΔ.</w:t>
      </w:r>
    </w:p>
    <w:p w14:paraId="307A6654" w14:textId="77777777" w:rsidR="001931F9" w:rsidRDefault="001931F9" w:rsidP="00877CDF">
      <w:pPr>
        <w:jc w:val="both"/>
        <w:rPr>
          <w:rFonts w:ascii="Arial" w:hAnsi="Arial" w:cs="Arial"/>
        </w:rPr>
      </w:pPr>
    </w:p>
    <w:p w14:paraId="62B475D0" w14:textId="107BE3FA" w:rsidR="001931F9" w:rsidRDefault="001931F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6.2.1.2</w:t>
      </w:r>
      <w:r>
        <w:rPr>
          <w:rFonts w:ascii="Arial" w:hAnsi="Arial" w:cs="Arial"/>
        </w:rPr>
        <w:tab/>
      </w:r>
      <w:r w:rsidRPr="002E52F1">
        <w:rPr>
          <w:rFonts w:ascii="Arial" w:hAnsi="Arial" w:cs="Arial"/>
        </w:rPr>
        <w:t xml:space="preserve">Τυχόν διαπιστώσεις της Επιτροπής αναφορικά με τις αποκλίσεις του δείγματος ως προς τα διαλαμβανόμενα </w:t>
      </w:r>
      <w:r w:rsidR="001E23B3">
        <w:rPr>
          <w:rFonts w:ascii="Arial" w:hAnsi="Arial" w:cs="Arial"/>
        </w:rPr>
        <w:t>στην παρούσα</w:t>
      </w:r>
      <w:r w:rsidRPr="002E52F1">
        <w:rPr>
          <w:rFonts w:ascii="Arial" w:hAnsi="Arial" w:cs="Arial"/>
        </w:rPr>
        <w:t xml:space="preserve"> ΠΕΔ, θα κοινοποιούνται εγγράφως στον προμηθευτή, προκειμένου να τις </w:t>
      </w:r>
      <w:r w:rsidR="001E23B3">
        <w:rPr>
          <w:rFonts w:ascii="Arial" w:hAnsi="Arial" w:cs="Arial"/>
        </w:rPr>
        <w:t>αποκαταστήσει</w:t>
      </w:r>
      <w:r w:rsidRPr="002E52F1">
        <w:rPr>
          <w:rFonts w:ascii="Arial" w:hAnsi="Arial" w:cs="Arial"/>
        </w:rPr>
        <w:t>, τόσο στο δείγμα (#1 τεμ.), όσο και στα λοιπά παραδοτέα.</w:t>
      </w:r>
    </w:p>
    <w:p w14:paraId="40188979" w14:textId="77777777" w:rsidR="001931F9" w:rsidRDefault="001931F9" w:rsidP="00877CDF">
      <w:pPr>
        <w:jc w:val="both"/>
        <w:rPr>
          <w:rFonts w:ascii="Arial" w:hAnsi="Arial" w:cs="Arial"/>
        </w:rPr>
      </w:pPr>
    </w:p>
    <w:p w14:paraId="085EC9CB" w14:textId="0F46F2EE" w:rsidR="001931F9" w:rsidRDefault="001931F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6.2.1.3</w:t>
      </w:r>
      <w:r>
        <w:rPr>
          <w:rFonts w:ascii="Arial" w:hAnsi="Arial" w:cs="Arial"/>
        </w:rPr>
        <w:tab/>
      </w:r>
      <w:r w:rsidRPr="002E52F1">
        <w:rPr>
          <w:rFonts w:ascii="Arial" w:hAnsi="Arial" w:cs="Arial"/>
        </w:rPr>
        <w:t>Τυχόν διαπιστώσεις της Επιτροπής αναφορικά με τη μη συμμόρφωση τόσο του δείγματος όσο και των παραδοτέων</w:t>
      </w:r>
      <w:r w:rsidR="001E23B3">
        <w:rPr>
          <w:rFonts w:ascii="Arial" w:hAnsi="Arial" w:cs="Arial"/>
        </w:rPr>
        <w:t>,</w:t>
      </w:r>
      <w:r w:rsidRPr="002E52F1">
        <w:rPr>
          <w:rFonts w:ascii="Arial" w:hAnsi="Arial" w:cs="Arial"/>
        </w:rPr>
        <w:t xml:space="preserve"> μετά την ανωτέρω παράγραφο</w:t>
      </w:r>
      <w:r w:rsidR="001E23B3">
        <w:rPr>
          <w:rFonts w:ascii="Arial" w:hAnsi="Arial" w:cs="Arial"/>
        </w:rPr>
        <w:t>,</w:t>
      </w:r>
      <w:r w:rsidRPr="002E52F1">
        <w:rPr>
          <w:rFonts w:ascii="Arial" w:hAnsi="Arial" w:cs="Arial"/>
        </w:rPr>
        <w:t xml:space="preserve"> συνεπάγεται αυτομάτως υλοποίηση των αντίστοιχων όρων της Διακήρυξης του Διαγωνισμού περί «ΜΗ υλοποίησης συμβατικών όρων του Προμηθευτή», ενώ ταυτόχρονα η όλη διαδικασία παράδοσης</w:t>
      </w:r>
      <w:r>
        <w:rPr>
          <w:rFonts w:ascii="Arial" w:hAnsi="Arial" w:cs="Arial"/>
        </w:rPr>
        <w:t>-</w:t>
      </w:r>
      <w:r w:rsidRPr="002E52F1">
        <w:rPr>
          <w:rFonts w:ascii="Arial" w:hAnsi="Arial" w:cs="Arial"/>
        </w:rPr>
        <w:t>παραλαβής διακόπτεται οριστικά.</w:t>
      </w:r>
    </w:p>
    <w:p w14:paraId="37701443" w14:textId="77777777" w:rsidR="005322AE" w:rsidRDefault="005322AE" w:rsidP="00877CDF">
      <w:pPr>
        <w:jc w:val="both"/>
        <w:rPr>
          <w:rFonts w:ascii="Arial" w:hAnsi="Arial" w:cs="Arial"/>
        </w:rPr>
      </w:pPr>
    </w:p>
    <w:p w14:paraId="61C62BEC" w14:textId="7E576FE2" w:rsidR="005322AE" w:rsidRDefault="005322AE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</w:t>
      </w:r>
      <w:r>
        <w:rPr>
          <w:rFonts w:ascii="Arial" w:hAnsi="Arial" w:cs="Arial"/>
        </w:rPr>
        <w:tab/>
        <w:t>Μακροσκοπικός έλεγχος</w:t>
      </w:r>
    </w:p>
    <w:p w14:paraId="0A8FF7EC" w14:textId="77777777" w:rsidR="001931F9" w:rsidRDefault="001931F9" w:rsidP="00877CDF">
      <w:pPr>
        <w:jc w:val="both"/>
        <w:rPr>
          <w:rFonts w:ascii="Arial" w:hAnsi="Arial" w:cs="Arial"/>
        </w:rPr>
      </w:pPr>
    </w:p>
    <w:p w14:paraId="5026BD86" w14:textId="5AAD3FE0" w:rsidR="002115DD" w:rsidRDefault="002115DD" w:rsidP="00877CDF">
      <w:pPr>
        <w:jc w:val="both"/>
        <w:rPr>
          <w:rFonts w:ascii="Arial" w:hAnsi="Arial" w:cs="Arial"/>
        </w:rPr>
      </w:pPr>
      <w:r w:rsidRPr="007A72FE">
        <w:rPr>
          <w:rFonts w:ascii="Arial" w:hAnsi="Arial" w:cs="Arial"/>
        </w:rPr>
        <w:t>Η Επιτροπή Παραλαβής ελέγχει</w:t>
      </w:r>
      <w:r>
        <w:rPr>
          <w:rFonts w:ascii="Arial" w:hAnsi="Arial" w:cs="Arial"/>
        </w:rPr>
        <w:t xml:space="preserve"> </w:t>
      </w:r>
      <w:r w:rsidR="00921534">
        <w:rPr>
          <w:rFonts w:ascii="Arial" w:hAnsi="Arial" w:cs="Arial"/>
        </w:rPr>
        <w:t>και εξετάζει τη</w:t>
      </w:r>
      <w:r w:rsidRPr="007A72FE">
        <w:rPr>
          <w:rFonts w:ascii="Arial" w:hAnsi="Arial" w:cs="Arial"/>
        </w:rPr>
        <w:t xml:space="preserve"> συμφωνία με την παρούσα προδι</w:t>
      </w:r>
      <w:r>
        <w:rPr>
          <w:rFonts w:ascii="Arial" w:hAnsi="Arial" w:cs="Arial"/>
        </w:rPr>
        <w:t xml:space="preserve">αγραφή, την Τεχνική Προσφορά </w:t>
      </w:r>
      <w:r w:rsidRPr="007A72FE">
        <w:rPr>
          <w:rFonts w:ascii="Arial" w:hAnsi="Arial" w:cs="Arial"/>
        </w:rPr>
        <w:t>του προμηθευτή</w:t>
      </w:r>
      <w:r>
        <w:rPr>
          <w:rFonts w:ascii="Arial" w:hAnsi="Arial" w:cs="Arial"/>
        </w:rPr>
        <w:t xml:space="preserve"> και τη σύμβαση για:</w:t>
      </w:r>
    </w:p>
    <w:p w14:paraId="79419EA2" w14:textId="77777777" w:rsidR="002115DD" w:rsidRDefault="002115DD" w:rsidP="00877CDF">
      <w:pPr>
        <w:jc w:val="both"/>
        <w:rPr>
          <w:rFonts w:ascii="Arial" w:hAnsi="Arial" w:cs="Arial"/>
        </w:rPr>
      </w:pPr>
    </w:p>
    <w:p w14:paraId="656FAEB3" w14:textId="7FA7375E" w:rsidR="001931F9" w:rsidRDefault="001B2DD1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6.2.2.1</w:t>
      </w:r>
      <w:r>
        <w:rPr>
          <w:rFonts w:ascii="Arial" w:hAnsi="Arial" w:cs="Arial"/>
        </w:rPr>
        <w:tab/>
      </w:r>
      <w:r w:rsidR="002115DD">
        <w:rPr>
          <w:rFonts w:ascii="Arial" w:hAnsi="Arial" w:cs="Arial"/>
        </w:rPr>
        <w:t>Την καλή κατάσταση τ</w:t>
      </w:r>
      <w:r w:rsidR="00DA58DF">
        <w:rPr>
          <w:rFonts w:ascii="Arial" w:hAnsi="Arial" w:cs="Arial"/>
        </w:rPr>
        <w:t>ης</w:t>
      </w:r>
      <w:r w:rsidR="002115DD">
        <w:rPr>
          <w:rFonts w:ascii="Arial" w:hAnsi="Arial" w:cs="Arial"/>
        </w:rPr>
        <w:t xml:space="preserve"> προς παράδοση </w:t>
      </w:r>
      <w:r w:rsidR="00DD1F2F">
        <w:rPr>
          <w:rFonts w:ascii="Arial" w:hAnsi="Arial" w:cs="Arial"/>
        </w:rPr>
        <w:t xml:space="preserve">συσκευής προσδιορισμού </w:t>
      </w:r>
      <w:r w:rsidR="007351ED" w:rsidRPr="007351ED">
        <w:rPr>
          <w:rFonts w:ascii="Arial" w:hAnsi="Arial" w:cs="Arial"/>
        </w:rPr>
        <w:t xml:space="preserve">περιεκτικότητας θείου σε καύσιμα </w:t>
      </w:r>
      <w:r w:rsidR="002115DD">
        <w:rPr>
          <w:rFonts w:ascii="Arial" w:hAnsi="Arial" w:cs="Arial"/>
        </w:rPr>
        <w:t>από πλευράς εμφάνισης, λειτουργικότητας και φθορών.</w:t>
      </w:r>
    </w:p>
    <w:p w14:paraId="088E00FE" w14:textId="77777777" w:rsidR="001931F9" w:rsidRDefault="001931F9" w:rsidP="00877CDF">
      <w:pPr>
        <w:jc w:val="both"/>
        <w:rPr>
          <w:rFonts w:ascii="Arial" w:hAnsi="Arial" w:cs="Arial"/>
        </w:rPr>
      </w:pPr>
    </w:p>
    <w:p w14:paraId="4AC8BC55" w14:textId="40FBB741" w:rsidR="001931F9" w:rsidRDefault="001B2DD1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6.2.2.</w:t>
      </w:r>
      <w:r w:rsidR="007351ED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1E23B3">
        <w:rPr>
          <w:rFonts w:ascii="Arial" w:hAnsi="Arial" w:cs="Arial"/>
        </w:rPr>
        <w:t>Τη</w:t>
      </w:r>
      <w:r w:rsidR="002115DD">
        <w:rPr>
          <w:rFonts w:ascii="Arial" w:hAnsi="Arial" w:cs="Arial"/>
        </w:rPr>
        <w:t xml:space="preserve"> σήμανση των υλικών σύμφωνα με τα διαλαμβανόμενα στην </w:t>
      </w:r>
      <w:r w:rsidR="002115DD" w:rsidRPr="00ED417A">
        <w:rPr>
          <w:rFonts w:ascii="Arial" w:hAnsi="Arial" w:cs="Arial"/>
        </w:rPr>
        <w:t>§5.</w:t>
      </w:r>
    </w:p>
    <w:p w14:paraId="11EDDB3A" w14:textId="77777777" w:rsidR="001931F9" w:rsidRDefault="001931F9" w:rsidP="00877CDF">
      <w:pPr>
        <w:jc w:val="both"/>
        <w:rPr>
          <w:rFonts w:ascii="Arial" w:hAnsi="Arial" w:cs="Arial"/>
        </w:rPr>
      </w:pPr>
    </w:p>
    <w:p w14:paraId="6D000B72" w14:textId="2B681AB2" w:rsidR="001931F9" w:rsidRDefault="001B2DD1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6.2.2.</w:t>
      </w:r>
      <w:r w:rsidR="007351ED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2115DD">
        <w:rPr>
          <w:rFonts w:ascii="Arial" w:hAnsi="Arial" w:cs="Arial"/>
        </w:rPr>
        <w:t xml:space="preserve">Την πληρότητα των τεχνικών εγχειριδίων και των λοιπών εγγράφων της </w:t>
      </w:r>
      <w:r w:rsidR="002115DD" w:rsidRPr="00ED417A">
        <w:rPr>
          <w:rFonts w:ascii="Arial" w:hAnsi="Arial" w:cs="Arial"/>
        </w:rPr>
        <w:t>§6.1.</w:t>
      </w:r>
    </w:p>
    <w:p w14:paraId="35C40A47" w14:textId="77777777" w:rsidR="001931F9" w:rsidRDefault="001931F9" w:rsidP="00877CDF">
      <w:pPr>
        <w:jc w:val="both"/>
        <w:rPr>
          <w:rFonts w:ascii="Arial" w:hAnsi="Arial" w:cs="Arial"/>
        </w:rPr>
      </w:pPr>
    </w:p>
    <w:p w14:paraId="3CCB14FE" w14:textId="38397CFB" w:rsidR="00E97AFB" w:rsidRDefault="001B2DD1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6.2.2.</w:t>
      </w:r>
      <w:r w:rsidR="007351ED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2115DD">
        <w:rPr>
          <w:rFonts w:ascii="Arial" w:hAnsi="Arial" w:cs="Arial"/>
        </w:rPr>
        <w:t xml:space="preserve">Την παροχή και την πληρότητα των εγγυήσεων, σύμφωνα με τα διαλαμβανόμενα στην </w:t>
      </w:r>
      <w:r w:rsidR="002115DD" w:rsidRPr="00ED417A">
        <w:rPr>
          <w:rFonts w:ascii="Arial" w:hAnsi="Arial" w:cs="Arial"/>
        </w:rPr>
        <w:t>§7.3.</w:t>
      </w:r>
    </w:p>
    <w:p w14:paraId="55F12DE3" w14:textId="77777777" w:rsidR="001E23B3" w:rsidRDefault="001E23B3" w:rsidP="00877CDF">
      <w:pPr>
        <w:jc w:val="both"/>
        <w:rPr>
          <w:rFonts w:ascii="Arial" w:hAnsi="Arial" w:cs="Arial"/>
        </w:rPr>
      </w:pPr>
    </w:p>
    <w:p w14:paraId="207A4099" w14:textId="03A44E76" w:rsidR="001E23B3" w:rsidRDefault="007351ED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E23B3">
        <w:rPr>
          <w:rFonts w:ascii="Arial" w:hAnsi="Arial" w:cs="Arial"/>
        </w:rPr>
        <w:t>.2.2.</w:t>
      </w:r>
      <w:r>
        <w:rPr>
          <w:rFonts w:ascii="Arial" w:hAnsi="Arial" w:cs="Arial"/>
        </w:rPr>
        <w:t>5</w:t>
      </w:r>
      <w:r w:rsidR="001E23B3">
        <w:rPr>
          <w:rFonts w:ascii="Arial" w:hAnsi="Arial" w:cs="Arial"/>
        </w:rPr>
        <w:tab/>
        <w:t xml:space="preserve">Την εκπλήρωση των λοιπών απαιτήσεων, σύμφωνα με τα διαλαμβανόμενα στην </w:t>
      </w:r>
      <w:r w:rsidR="001E23B3" w:rsidRPr="00ED417A">
        <w:rPr>
          <w:rFonts w:ascii="Arial" w:hAnsi="Arial" w:cs="Arial"/>
        </w:rPr>
        <w:t>§8.</w:t>
      </w:r>
    </w:p>
    <w:p w14:paraId="0D0CECFA" w14:textId="77777777" w:rsidR="00E97AFB" w:rsidRDefault="00E97AFB" w:rsidP="00877CDF">
      <w:pPr>
        <w:jc w:val="both"/>
        <w:rPr>
          <w:rFonts w:ascii="Arial" w:hAnsi="Arial" w:cs="Arial"/>
        </w:rPr>
      </w:pPr>
    </w:p>
    <w:p w14:paraId="43EBD98F" w14:textId="0AB1E92E" w:rsidR="002115DD" w:rsidRDefault="001E23B3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6.2.2.</w:t>
      </w:r>
      <w:r w:rsidR="007351ED">
        <w:rPr>
          <w:rFonts w:ascii="Arial" w:hAnsi="Arial" w:cs="Arial"/>
        </w:rPr>
        <w:t>6</w:t>
      </w:r>
      <w:r w:rsidR="001B2DD1">
        <w:rPr>
          <w:rFonts w:ascii="Arial" w:hAnsi="Arial" w:cs="Arial"/>
        </w:rPr>
        <w:tab/>
      </w:r>
      <w:r w:rsidR="002115DD" w:rsidRPr="003023BA">
        <w:rPr>
          <w:rFonts w:ascii="Arial" w:hAnsi="Arial" w:cs="Arial"/>
        </w:rPr>
        <w:t xml:space="preserve">Αν κατά τους μακροσκοπικούς ελέγχους δεν ικανοποιούνται τα προβλεπόμενα από την ΠΕΔ, η επιτροπή παραλαβής μπορεί να απορρίψει </w:t>
      </w:r>
      <w:r w:rsidR="00E51CF8">
        <w:rPr>
          <w:rFonts w:ascii="Arial" w:hAnsi="Arial" w:cs="Arial"/>
        </w:rPr>
        <w:t xml:space="preserve">την </w:t>
      </w:r>
      <w:r w:rsidR="00161751">
        <w:rPr>
          <w:rFonts w:ascii="Arial" w:hAnsi="Arial" w:cs="Arial"/>
        </w:rPr>
        <w:t>σ</w:t>
      </w:r>
      <w:r w:rsidR="00E51CF8">
        <w:rPr>
          <w:rFonts w:ascii="Arial" w:hAnsi="Arial" w:cs="Arial"/>
        </w:rPr>
        <w:t xml:space="preserve">υσκευή </w:t>
      </w:r>
      <w:r w:rsidR="00DD1F2F">
        <w:rPr>
          <w:rFonts w:ascii="Arial" w:hAnsi="Arial" w:cs="Arial"/>
        </w:rPr>
        <w:t xml:space="preserve">προσδιορισμού </w:t>
      </w:r>
      <w:r w:rsidR="007351ED" w:rsidRPr="007351ED">
        <w:rPr>
          <w:rFonts w:ascii="Arial" w:hAnsi="Arial" w:cs="Arial"/>
        </w:rPr>
        <w:t>περιεκτικότητας θείου σε καύσιμα</w:t>
      </w:r>
      <w:r w:rsidR="002115DD">
        <w:rPr>
          <w:rFonts w:ascii="Arial" w:hAnsi="Arial" w:cs="Arial"/>
        </w:rPr>
        <w:t>,</w:t>
      </w:r>
      <w:r w:rsidR="002115DD" w:rsidRPr="003023BA">
        <w:rPr>
          <w:rFonts w:ascii="Arial" w:hAnsi="Arial" w:cs="Arial"/>
        </w:rPr>
        <w:t xml:space="preserve"> χωρίς περαιτέρω ελέγχους</w:t>
      </w:r>
      <w:r w:rsidR="002115DD">
        <w:rPr>
          <w:rFonts w:ascii="Arial" w:hAnsi="Arial" w:cs="Arial"/>
        </w:rPr>
        <w:t>.</w:t>
      </w:r>
    </w:p>
    <w:p w14:paraId="4A061944" w14:textId="77777777" w:rsidR="00DA58DF" w:rsidRDefault="00DA58DF" w:rsidP="00877CDF">
      <w:pPr>
        <w:jc w:val="both"/>
        <w:rPr>
          <w:rFonts w:ascii="Arial" w:hAnsi="Arial" w:cs="Arial"/>
        </w:rPr>
      </w:pPr>
    </w:p>
    <w:p w14:paraId="67042922" w14:textId="6F555F37" w:rsidR="001931F9" w:rsidRDefault="001931F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6.2.3</w:t>
      </w:r>
      <w:r>
        <w:rPr>
          <w:rFonts w:ascii="Arial" w:hAnsi="Arial" w:cs="Arial"/>
        </w:rPr>
        <w:tab/>
        <w:t>Λειτουργικός έλεγχος</w:t>
      </w:r>
      <w:r w:rsidR="00317FB9">
        <w:rPr>
          <w:rFonts w:ascii="Arial" w:hAnsi="Arial" w:cs="Arial"/>
        </w:rPr>
        <w:t xml:space="preserve"> - δοκιμές</w:t>
      </w:r>
    </w:p>
    <w:p w14:paraId="25AAD89E" w14:textId="77777777" w:rsidR="00D900D8" w:rsidRDefault="00D900D8" w:rsidP="00877CDF">
      <w:pPr>
        <w:jc w:val="both"/>
        <w:rPr>
          <w:rFonts w:ascii="Arial" w:hAnsi="Arial" w:cs="Arial"/>
        </w:rPr>
      </w:pPr>
    </w:p>
    <w:p w14:paraId="2644E204" w14:textId="4A76E8EC" w:rsidR="00317FB9" w:rsidRDefault="00317FB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Κατά το λειτουργικό έλεγχο και τις δοκιμές τ</w:t>
      </w:r>
      <w:r w:rsidR="00E51CF8">
        <w:rPr>
          <w:rFonts w:ascii="Arial" w:hAnsi="Arial" w:cs="Arial"/>
        </w:rPr>
        <w:t>ης</w:t>
      </w:r>
      <w:r>
        <w:rPr>
          <w:rFonts w:ascii="Arial" w:hAnsi="Arial" w:cs="Arial"/>
        </w:rPr>
        <w:t xml:space="preserve"> υπό προμήθεια </w:t>
      </w:r>
      <w:r w:rsidR="003B52FB">
        <w:rPr>
          <w:rFonts w:ascii="Arial" w:hAnsi="Arial" w:cs="Arial"/>
        </w:rPr>
        <w:t xml:space="preserve">συσκευής προσδιορισμού </w:t>
      </w:r>
      <w:bookmarkStart w:id="14" w:name="_Hlk187780702"/>
      <w:r w:rsidR="00FF1106">
        <w:rPr>
          <w:rFonts w:ascii="Arial" w:hAnsi="Arial" w:cs="Arial"/>
        </w:rPr>
        <w:t>περιεκτικότητας θείου</w:t>
      </w:r>
      <w:bookmarkEnd w:id="14"/>
      <w:r>
        <w:rPr>
          <w:rFonts w:ascii="Arial" w:hAnsi="Arial" w:cs="Arial"/>
        </w:rPr>
        <w:t xml:space="preserve">, θα υποστεί δοκιμή σε αναλύσεις ρουτίνας για τουλάχιστον μία (1) εργάσιμη ημέρα. </w:t>
      </w:r>
      <w:r w:rsidR="002115DD">
        <w:rPr>
          <w:rFonts w:ascii="Arial" w:hAnsi="Arial" w:cs="Arial"/>
        </w:rPr>
        <w:t>Ε</w:t>
      </w:r>
      <w:r>
        <w:rPr>
          <w:rFonts w:ascii="Arial" w:hAnsi="Arial" w:cs="Arial"/>
        </w:rPr>
        <w:t>φόσον</w:t>
      </w:r>
      <w:r w:rsidR="001E2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δεν παρατηρηθούν βλάβες ή αστοχίες και με την προϋπόθεση ότι έχουν ολοκληρωθεί </w:t>
      </w:r>
      <w:r w:rsidR="002115DD">
        <w:rPr>
          <w:rFonts w:ascii="Arial" w:hAnsi="Arial" w:cs="Arial"/>
        </w:rPr>
        <w:t>επιτυχώς</w:t>
      </w:r>
      <w:r>
        <w:rPr>
          <w:rFonts w:ascii="Arial" w:hAnsi="Arial" w:cs="Arial"/>
        </w:rPr>
        <w:t xml:space="preserve"> και οι έλεγχοι των </w:t>
      </w:r>
      <w:r w:rsidRPr="002D155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6.2.1 και </w:t>
      </w:r>
      <w:r w:rsidRPr="002D1558">
        <w:rPr>
          <w:rFonts w:ascii="Arial" w:hAnsi="Arial" w:cs="Arial"/>
        </w:rPr>
        <w:t>§</w:t>
      </w:r>
      <w:r>
        <w:rPr>
          <w:rFonts w:ascii="Arial" w:hAnsi="Arial" w:cs="Arial"/>
        </w:rPr>
        <w:t>6.2.2, θα πραγματοποιηθεί η παραλαβή</w:t>
      </w:r>
      <w:r w:rsidR="00211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τη σύνταξη του α</w:t>
      </w:r>
      <w:r w:rsidR="00A2350C">
        <w:rPr>
          <w:rFonts w:ascii="Arial" w:hAnsi="Arial" w:cs="Arial"/>
        </w:rPr>
        <w:t>ντίστοιχου πρωτοκόλλου</w:t>
      </w:r>
      <w:r>
        <w:rPr>
          <w:rFonts w:ascii="Arial" w:hAnsi="Arial" w:cs="Arial"/>
        </w:rPr>
        <w:t>. Σε περίπτωση βλάβης, οι αναλύσεις ρουτίνας θα συνεχισθούν εκ νέου μετά την αποκατάσταση της, για τουλάχιστο</w:t>
      </w:r>
      <w:r w:rsidR="00F33F76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δύο (2) εργάσιμες ημέρες. Ο λειτουργικός έλεγχος</w:t>
      </w:r>
      <w:r w:rsidR="002115DD">
        <w:rPr>
          <w:rFonts w:ascii="Arial" w:hAnsi="Arial" w:cs="Arial"/>
        </w:rPr>
        <w:t xml:space="preserve"> και οι δοκιμές</w:t>
      </w:r>
      <w:r>
        <w:rPr>
          <w:rFonts w:ascii="Arial" w:hAnsi="Arial" w:cs="Arial"/>
        </w:rPr>
        <w:t xml:space="preserve"> δύναται να πρα</w:t>
      </w:r>
      <w:r w:rsidR="002115DD">
        <w:rPr>
          <w:rFonts w:ascii="Arial" w:hAnsi="Arial" w:cs="Arial"/>
        </w:rPr>
        <w:t>γματοποιούνται</w:t>
      </w:r>
      <w:r>
        <w:rPr>
          <w:rFonts w:ascii="Arial" w:hAnsi="Arial" w:cs="Arial"/>
        </w:rPr>
        <w:t xml:space="preserve"> παρουσία νόμιμου εκπροσώπου του προμηθευτή.</w:t>
      </w:r>
    </w:p>
    <w:p w14:paraId="3B9F8B45" w14:textId="77777777" w:rsidR="001E23B3" w:rsidRDefault="001E23B3" w:rsidP="00877CDF">
      <w:pPr>
        <w:jc w:val="both"/>
        <w:rPr>
          <w:rFonts w:ascii="Arial" w:hAnsi="Arial" w:cs="Arial"/>
        </w:rPr>
      </w:pPr>
    </w:p>
    <w:p w14:paraId="72AEAB68" w14:textId="44C2164C" w:rsidR="00317FB9" w:rsidRDefault="00317FB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6.2.4</w:t>
      </w:r>
      <w:r>
        <w:rPr>
          <w:rFonts w:ascii="Arial" w:hAnsi="Arial" w:cs="Arial"/>
        </w:rPr>
        <w:tab/>
        <w:t>Λοιποί έλεγχοι</w:t>
      </w:r>
    </w:p>
    <w:p w14:paraId="31F2B0B7" w14:textId="77777777" w:rsidR="00317FB9" w:rsidRDefault="00317FB9" w:rsidP="00877CDF">
      <w:pPr>
        <w:jc w:val="both"/>
        <w:rPr>
          <w:rFonts w:ascii="Arial" w:hAnsi="Arial" w:cs="Arial"/>
        </w:rPr>
      </w:pPr>
    </w:p>
    <w:p w14:paraId="467220BD" w14:textId="52019093" w:rsidR="00317FB9" w:rsidRDefault="00317FB9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Υπηρεσία διατηρεί το δικαίωμα να ζητήσει μέσω της επιτροπής παραλαβής </w:t>
      </w:r>
      <w:r w:rsidR="00357B6C">
        <w:rPr>
          <w:rFonts w:ascii="Arial" w:hAnsi="Arial" w:cs="Arial"/>
        </w:rPr>
        <w:t>και με έξοδα του προμηθευτή</w:t>
      </w:r>
      <w:r w:rsidR="00C70872">
        <w:rPr>
          <w:rFonts w:ascii="Arial" w:hAnsi="Arial" w:cs="Arial"/>
        </w:rPr>
        <w:t xml:space="preserve">, </w:t>
      </w:r>
      <w:r w:rsidR="00CE033F">
        <w:rPr>
          <w:rFonts w:ascii="Arial" w:hAnsi="Arial" w:cs="Arial"/>
        </w:rPr>
        <w:t>οποιονδήποτε επιπλέον έλεγχο</w:t>
      </w:r>
      <w:r>
        <w:rPr>
          <w:rFonts w:ascii="Arial" w:hAnsi="Arial" w:cs="Arial"/>
        </w:rPr>
        <w:t xml:space="preserve"> κρίνεται σκόπιμος και απαραίτητος </w:t>
      </w:r>
      <w:r w:rsidR="00357B6C">
        <w:rPr>
          <w:rFonts w:ascii="Arial" w:hAnsi="Arial" w:cs="Arial"/>
        </w:rPr>
        <w:t>για τη διασφ</w:t>
      </w:r>
      <w:r w:rsidR="00805282">
        <w:rPr>
          <w:rFonts w:ascii="Arial" w:hAnsi="Arial" w:cs="Arial"/>
        </w:rPr>
        <w:t>άλιση των όρων της παρούσας ΠΕΔ και</w:t>
      </w:r>
      <w:r w:rsidR="00357B6C">
        <w:rPr>
          <w:rFonts w:ascii="Arial" w:hAnsi="Arial" w:cs="Arial"/>
        </w:rPr>
        <w:t xml:space="preserve"> </w:t>
      </w:r>
      <w:r w:rsidR="00805282">
        <w:rPr>
          <w:rFonts w:ascii="Arial" w:hAnsi="Arial" w:cs="Arial"/>
        </w:rPr>
        <w:t>της σχετικής</w:t>
      </w:r>
      <w:r>
        <w:rPr>
          <w:rFonts w:ascii="Arial" w:hAnsi="Arial" w:cs="Arial"/>
        </w:rPr>
        <w:t xml:space="preserve"> σύμβαση</w:t>
      </w:r>
      <w:r w:rsidR="00C70872">
        <w:rPr>
          <w:rFonts w:ascii="Arial" w:hAnsi="Arial" w:cs="Arial"/>
        </w:rPr>
        <w:t>ς</w:t>
      </w:r>
      <w:r>
        <w:rPr>
          <w:rFonts w:ascii="Arial" w:hAnsi="Arial" w:cs="Arial"/>
        </w:rPr>
        <w:t>, χωρίς να δεσμεύεται από το χρόνο ελέγχου.</w:t>
      </w:r>
    </w:p>
    <w:p w14:paraId="235EDEB5" w14:textId="77777777" w:rsidR="00317FB9" w:rsidRDefault="00317FB9" w:rsidP="00877CDF">
      <w:pPr>
        <w:jc w:val="both"/>
        <w:rPr>
          <w:rFonts w:ascii="Arial" w:hAnsi="Arial" w:cs="Arial"/>
        </w:rPr>
      </w:pPr>
    </w:p>
    <w:p w14:paraId="09929CC0" w14:textId="77777777" w:rsidR="00415C95" w:rsidRDefault="00813E31" w:rsidP="00877CDF">
      <w:pPr>
        <w:pStyle w:val="1"/>
        <w:tabs>
          <w:tab w:val="clear" w:pos="567"/>
          <w:tab w:val="clear" w:pos="1134"/>
        </w:tabs>
      </w:pPr>
      <w:bookmarkStart w:id="15" w:name="_Toc192502699"/>
      <w:r>
        <w:t>7</w:t>
      </w:r>
      <w:r w:rsidR="00415C95">
        <w:t>.</w:t>
      </w:r>
      <w:r w:rsidR="00415C95">
        <w:tab/>
      </w:r>
      <w:r>
        <w:t>ΥΠΗΡΕΣΙΕΣ / ΥΠΟΣΤΗΡΙΞΗ</w:t>
      </w:r>
      <w:bookmarkEnd w:id="15"/>
    </w:p>
    <w:p w14:paraId="589420CE" w14:textId="77777777" w:rsidR="00415C95" w:rsidRDefault="00415C95" w:rsidP="00877CDF">
      <w:pPr>
        <w:jc w:val="both"/>
        <w:rPr>
          <w:rFonts w:ascii="Arial" w:hAnsi="Arial" w:cs="Arial"/>
        </w:rPr>
      </w:pPr>
    </w:p>
    <w:p w14:paraId="45BB5B5F" w14:textId="1B1C0553" w:rsidR="00545714" w:rsidRDefault="00E1305E" w:rsidP="00877CDF">
      <w:pPr>
        <w:jc w:val="both"/>
        <w:rPr>
          <w:rFonts w:ascii="Arial" w:hAnsi="Arial" w:cs="Arial"/>
        </w:rPr>
      </w:pPr>
      <w:r w:rsidRPr="00317FB9">
        <w:rPr>
          <w:rFonts w:ascii="Arial" w:hAnsi="Arial" w:cs="Arial"/>
        </w:rPr>
        <w:t>7</w:t>
      </w:r>
      <w:r w:rsidR="00875DE9" w:rsidRPr="00317FB9">
        <w:rPr>
          <w:rFonts w:ascii="Arial" w:hAnsi="Arial" w:cs="Arial"/>
        </w:rPr>
        <w:t>.1</w:t>
      </w:r>
      <w:r w:rsidR="00875DE9" w:rsidRPr="00317FB9">
        <w:rPr>
          <w:rFonts w:ascii="Arial" w:hAnsi="Arial" w:cs="Arial"/>
        </w:rPr>
        <w:tab/>
      </w:r>
      <w:r w:rsidR="00545714" w:rsidRPr="00317FB9">
        <w:rPr>
          <w:rFonts w:ascii="Arial" w:hAnsi="Arial" w:cs="Arial"/>
        </w:rPr>
        <w:t>Εγκατάσταση</w:t>
      </w:r>
    </w:p>
    <w:p w14:paraId="3FAD31DD" w14:textId="77777777" w:rsidR="00545714" w:rsidRDefault="00545714" w:rsidP="00877CDF">
      <w:pPr>
        <w:jc w:val="both"/>
        <w:rPr>
          <w:rFonts w:ascii="Arial" w:hAnsi="Arial" w:cs="Arial"/>
        </w:rPr>
      </w:pPr>
    </w:p>
    <w:p w14:paraId="725EC9C4" w14:textId="3E744DEB" w:rsidR="00875DE9" w:rsidRDefault="00317FB9" w:rsidP="00877CDF">
      <w:pPr>
        <w:jc w:val="both"/>
        <w:rPr>
          <w:rFonts w:ascii="Arial" w:hAnsi="Arial" w:cs="Arial"/>
        </w:rPr>
      </w:pPr>
      <w:r w:rsidRPr="005447DC">
        <w:rPr>
          <w:rFonts w:ascii="Arial" w:hAnsi="Arial" w:cs="Arial"/>
        </w:rPr>
        <w:t>Η μεταφορά, παράδοση και εγκατάσταση τ</w:t>
      </w:r>
      <w:r w:rsidR="00E51CF8">
        <w:rPr>
          <w:rFonts w:ascii="Arial" w:hAnsi="Arial" w:cs="Arial"/>
        </w:rPr>
        <w:t>ης</w:t>
      </w:r>
      <w:r w:rsidRPr="005447DC">
        <w:rPr>
          <w:rFonts w:ascii="Arial" w:hAnsi="Arial" w:cs="Arial"/>
        </w:rPr>
        <w:t xml:space="preserve"> υπό προμήθεια </w:t>
      </w:r>
      <w:r w:rsidR="003B52FB">
        <w:rPr>
          <w:rFonts w:ascii="Arial" w:hAnsi="Arial" w:cs="Arial"/>
        </w:rPr>
        <w:t xml:space="preserve">συσκευής προσδιορισμού </w:t>
      </w:r>
      <w:r w:rsidR="004642CB">
        <w:rPr>
          <w:rFonts w:ascii="Arial" w:hAnsi="Arial" w:cs="Arial"/>
        </w:rPr>
        <w:t>περιεκτικότητας θείου</w:t>
      </w:r>
      <w:r w:rsidR="004642CB" w:rsidRPr="005447DC">
        <w:rPr>
          <w:rFonts w:ascii="Arial" w:hAnsi="Arial" w:cs="Arial"/>
        </w:rPr>
        <w:t xml:space="preserve"> </w:t>
      </w:r>
      <w:r w:rsidRPr="005447DC">
        <w:rPr>
          <w:rFonts w:ascii="Arial" w:hAnsi="Arial" w:cs="Arial"/>
        </w:rPr>
        <w:t xml:space="preserve">να πραγματοποιηθεί με δαπάνη του προμηθευτή στην έδρα της Μονάδας, </w:t>
      </w:r>
      <w:r w:rsidR="00E51CF8">
        <w:rPr>
          <w:rFonts w:ascii="Arial" w:hAnsi="Arial" w:cs="Arial"/>
        </w:rPr>
        <w:t>που καθορίζεται από τη διακήρυξη του διαγωνισμού</w:t>
      </w:r>
      <w:r w:rsidRPr="005447DC">
        <w:rPr>
          <w:rFonts w:ascii="Arial" w:hAnsi="Arial" w:cs="Arial"/>
        </w:rPr>
        <w:t>. Εργασίες και προμήθεια υλικών για την πλήρη εγκατάστασή τ</w:t>
      </w:r>
      <w:r w:rsidR="003B52FB">
        <w:rPr>
          <w:rFonts w:ascii="Arial" w:hAnsi="Arial" w:cs="Arial"/>
        </w:rPr>
        <w:t>ης</w:t>
      </w:r>
      <w:r>
        <w:rPr>
          <w:rFonts w:ascii="Arial" w:hAnsi="Arial" w:cs="Arial"/>
        </w:rPr>
        <w:t>,</w:t>
      </w:r>
      <w:r w:rsidRPr="005447DC">
        <w:rPr>
          <w:rFonts w:ascii="Arial" w:hAnsi="Arial" w:cs="Arial"/>
        </w:rPr>
        <w:t xml:space="preserve"> </w:t>
      </w:r>
      <w:r w:rsidRPr="005447DC">
        <w:rPr>
          <w:rFonts w:ascii="Arial" w:hAnsi="Arial" w:cs="Arial"/>
        </w:rPr>
        <w:lastRenderedPageBreak/>
        <w:t>ώστε αυτ</w:t>
      </w:r>
      <w:r w:rsidR="003B52FB">
        <w:rPr>
          <w:rFonts w:ascii="Arial" w:hAnsi="Arial" w:cs="Arial"/>
        </w:rPr>
        <w:t>ή</w:t>
      </w:r>
      <w:r w:rsidRPr="005447DC">
        <w:rPr>
          <w:rFonts w:ascii="Arial" w:hAnsi="Arial" w:cs="Arial"/>
        </w:rPr>
        <w:t xml:space="preserve"> να παραδοθεί σε πλήρη λειτουργία, να πραγματοποιηθούν με μέριμνα του προμηθευτή και να συμπεριλαμβάνονται στην τιμή της </w:t>
      </w:r>
      <w:r w:rsidR="008B724D">
        <w:rPr>
          <w:rFonts w:ascii="Arial" w:hAnsi="Arial" w:cs="Arial"/>
        </w:rPr>
        <w:t>Οικονομικής Π</w:t>
      </w:r>
      <w:r w:rsidRPr="005447DC">
        <w:rPr>
          <w:rFonts w:ascii="Arial" w:hAnsi="Arial" w:cs="Arial"/>
        </w:rPr>
        <w:t>ροσφοράς του.</w:t>
      </w:r>
    </w:p>
    <w:p w14:paraId="396F6648" w14:textId="77777777" w:rsidR="00521712" w:rsidRDefault="00521712" w:rsidP="00877CDF">
      <w:pPr>
        <w:jc w:val="both"/>
        <w:rPr>
          <w:rFonts w:ascii="Arial" w:hAnsi="Arial" w:cs="Arial"/>
        </w:rPr>
      </w:pPr>
    </w:p>
    <w:p w14:paraId="01B39839" w14:textId="652DD8AF" w:rsidR="00545714" w:rsidRDefault="00545714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15C95" w:rsidRPr="003457BD">
        <w:rPr>
          <w:rFonts w:ascii="Arial" w:hAnsi="Arial" w:cs="Arial"/>
        </w:rPr>
        <w:t>.</w:t>
      </w:r>
      <w:r w:rsidR="00875DE9">
        <w:rPr>
          <w:rFonts w:ascii="Arial" w:hAnsi="Arial" w:cs="Arial"/>
        </w:rPr>
        <w:t>2</w:t>
      </w:r>
      <w:r w:rsidR="00415C95" w:rsidRPr="003457BD">
        <w:rPr>
          <w:rFonts w:ascii="Arial" w:hAnsi="Arial" w:cs="Arial"/>
        </w:rPr>
        <w:tab/>
      </w:r>
      <w:r>
        <w:rPr>
          <w:rFonts w:ascii="Arial" w:hAnsi="Arial" w:cs="Arial"/>
        </w:rPr>
        <w:t>Εκπαίδευση</w:t>
      </w:r>
    </w:p>
    <w:p w14:paraId="61E381CB" w14:textId="77777777" w:rsidR="00545714" w:rsidRDefault="00545714" w:rsidP="00877CDF">
      <w:pPr>
        <w:jc w:val="both"/>
        <w:rPr>
          <w:rFonts w:ascii="Arial" w:hAnsi="Arial" w:cs="Arial"/>
        </w:rPr>
      </w:pPr>
    </w:p>
    <w:p w14:paraId="6FF746B3" w14:textId="154C0718" w:rsidR="00F36C3D" w:rsidRDefault="00545714" w:rsidP="00877CDF">
      <w:pPr>
        <w:jc w:val="both"/>
        <w:rPr>
          <w:rFonts w:ascii="Arial" w:hAnsi="Arial" w:cs="Arial"/>
        </w:rPr>
      </w:pPr>
      <w:r w:rsidRPr="00B2640A">
        <w:rPr>
          <w:rFonts w:ascii="Arial" w:hAnsi="Arial" w:cs="Arial"/>
        </w:rPr>
        <w:t xml:space="preserve">Ο προμηθευτής </w:t>
      </w:r>
      <w:r>
        <w:rPr>
          <w:rFonts w:ascii="Arial" w:hAnsi="Arial" w:cs="Arial"/>
        </w:rPr>
        <w:t>με μέριμνα και δικά του έξοδα</w:t>
      </w:r>
      <w:r w:rsidRPr="00B2640A">
        <w:rPr>
          <w:rFonts w:ascii="Arial" w:hAnsi="Arial" w:cs="Arial"/>
        </w:rPr>
        <w:t xml:space="preserve">, να παράσχει εκπαίδευση στις εγκαταστάσεις του στην Ελλάδα ή σε χώρο της Υπηρεσίας, σε προσωπικό προτεινόμενο από την Υπηρεσία, που θα καλύπτει τον χειρισμό, λειτουργία και </w:t>
      </w:r>
      <w:r>
        <w:rPr>
          <w:rFonts w:ascii="Arial" w:hAnsi="Arial" w:cs="Arial"/>
        </w:rPr>
        <w:t xml:space="preserve">προληπτική </w:t>
      </w:r>
      <w:r w:rsidRPr="00B2640A">
        <w:rPr>
          <w:rFonts w:ascii="Arial" w:hAnsi="Arial" w:cs="Arial"/>
        </w:rPr>
        <w:t xml:space="preserve">συντήρηση </w:t>
      </w:r>
      <w:r>
        <w:rPr>
          <w:rFonts w:ascii="Arial" w:hAnsi="Arial" w:cs="Arial"/>
        </w:rPr>
        <w:t>τ</w:t>
      </w:r>
      <w:r w:rsidR="00E51CF8">
        <w:rPr>
          <w:rFonts w:ascii="Arial" w:hAnsi="Arial" w:cs="Arial"/>
        </w:rPr>
        <w:t xml:space="preserve">ης </w:t>
      </w:r>
      <w:r>
        <w:rPr>
          <w:rFonts w:ascii="Arial" w:hAnsi="Arial" w:cs="Arial"/>
        </w:rPr>
        <w:t xml:space="preserve"> </w:t>
      </w:r>
      <w:r w:rsidR="003B52FB">
        <w:rPr>
          <w:rFonts w:ascii="Arial" w:hAnsi="Arial" w:cs="Arial"/>
        </w:rPr>
        <w:t>συσκευής προσδιορισμού</w:t>
      </w:r>
      <w:r w:rsidR="004642CB" w:rsidRPr="004642CB">
        <w:rPr>
          <w:rFonts w:ascii="Arial" w:hAnsi="Arial" w:cs="Arial"/>
        </w:rPr>
        <w:t xml:space="preserve"> </w:t>
      </w:r>
      <w:r w:rsidR="004642CB">
        <w:rPr>
          <w:rFonts w:ascii="Arial" w:hAnsi="Arial" w:cs="Arial"/>
        </w:rPr>
        <w:t>περιεκτικότητας θείου</w:t>
      </w:r>
      <w:r w:rsidRPr="00B2640A">
        <w:rPr>
          <w:rFonts w:ascii="Arial" w:hAnsi="Arial" w:cs="Arial"/>
        </w:rPr>
        <w:t>. Στην Τεχνική Προσφορά</w:t>
      </w:r>
      <w:r w:rsidR="008B724D">
        <w:rPr>
          <w:rFonts w:ascii="Arial" w:hAnsi="Arial" w:cs="Arial"/>
        </w:rPr>
        <w:t>,</w:t>
      </w:r>
      <w:r w:rsidRPr="00B2640A">
        <w:rPr>
          <w:rFonts w:ascii="Arial" w:hAnsi="Arial" w:cs="Arial"/>
        </w:rPr>
        <w:t xml:space="preserve"> να περιλαμβάνεται αναλυτικό πρόγραμμα εκπαίδευσης διάρκειας τουλάχιστον</w:t>
      </w:r>
      <w:r>
        <w:rPr>
          <w:rFonts w:ascii="Arial" w:hAnsi="Arial" w:cs="Arial"/>
        </w:rPr>
        <w:t xml:space="preserve"> μίας (1) </w:t>
      </w:r>
      <w:r w:rsidRPr="00B2640A">
        <w:rPr>
          <w:rFonts w:ascii="Arial" w:hAnsi="Arial" w:cs="Arial"/>
        </w:rPr>
        <w:t>ημ</w:t>
      </w:r>
      <w:r>
        <w:rPr>
          <w:rFonts w:ascii="Arial" w:hAnsi="Arial" w:cs="Arial"/>
        </w:rPr>
        <w:t>έρας</w:t>
      </w:r>
      <w:r w:rsidR="002115DD">
        <w:rPr>
          <w:rFonts w:ascii="Arial" w:hAnsi="Arial" w:cs="Arial"/>
        </w:rPr>
        <w:t xml:space="preserve">, η οποία </w:t>
      </w:r>
      <w:r w:rsidR="002115DD" w:rsidRPr="005447DC">
        <w:rPr>
          <w:rFonts w:ascii="Arial" w:hAnsi="Arial" w:cs="Arial"/>
        </w:rPr>
        <w:t xml:space="preserve">δύναται να παραταθεί σε τρεις (3) εργάσιμες ημέρες </w:t>
      </w:r>
      <w:r w:rsidR="002115DD">
        <w:rPr>
          <w:rFonts w:ascii="Arial" w:hAnsi="Arial" w:cs="Arial"/>
        </w:rPr>
        <w:t xml:space="preserve">κατόπιν τεκμηριωμένης </w:t>
      </w:r>
      <w:r w:rsidR="002115DD" w:rsidRPr="005447DC">
        <w:rPr>
          <w:rFonts w:ascii="Arial" w:hAnsi="Arial" w:cs="Arial"/>
        </w:rPr>
        <w:t>απαίτηση</w:t>
      </w:r>
      <w:r w:rsidR="002115DD">
        <w:rPr>
          <w:rFonts w:ascii="Arial" w:hAnsi="Arial" w:cs="Arial"/>
        </w:rPr>
        <w:t>ς</w:t>
      </w:r>
      <w:r w:rsidR="002115DD" w:rsidRPr="005447DC">
        <w:rPr>
          <w:rFonts w:ascii="Arial" w:hAnsi="Arial" w:cs="Arial"/>
        </w:rPr>
        <w:t xml:space="preserve"> της επιτροπής</w:t>
      </w:r>
      <w:r w:rsidR="002115DD">
        <w:rPr>
          <w:rFonts w:ascii="Arial" w:hAnsi="Arial" w:cs="Arial"/>
        </w:rPr>
        <w:t xml:space="preserve"> παραλαβής</w:t>
      </w:r>
      <w:r>
        <w:rPr>
          <w:rFonts w:ascii="Arial" w:hAnsi="Arial" w:cs="Arial"/>
        </w:rPr>
        <w:t>.</w:t>
      </w:r>
    </w:p>
    <w:p w14:paraId="7C603ED4" w14:textId="77777777" w:rsidR="00E97AFB" w:rsidRDefault="00E97AFB" w:rsidP="00877CDF">
      <w:pPr>
        <w:jc w:val="both"/>
        <w:rPr>
          <w:rFonts w:ascii="Arial" w:hAnsi="Arial" w:cs="Arial"/>
        </w:rPr>
      </w:pPr>
    </w:p>
    <w:p w14:paraId="13574A52" w14:textId="51C19E02" w:rsidR="00545714" w:rsidRDefault="00545714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  <w:t>Εγγυήσεις</w:t>
      </w:r>
    </w:p>
    <w:p w14:paraId="16CAF6A5" w14:textId="77777777" w:rsidR="00545714" w:rsidRDefault="00545714" w:rsidP="00877CDF">
      <w:pPr>
        <w:jc w:val="both"/>
        <w:rPr>
          <w:rFonts w:ascii="Arial" w:hAnsi="Arial" w:cs="Arial"/>
        </w:rPr>
      </w:pPr>
    </w:p>
    <w:p w14:paraId="0364DD08" w14:textId="0D4F18CA" w:rsidR="00545714" w:rsidRDefault="00E97AF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7.3.1</w:t>
      </w:r>
      <w:r>
        <w:rPr>
          <w:rFonts w:ascii="Arial" w:hAnsi="Arial" w:cs="Arial"/>
        </w:rPr>
        <w:tab/>
      </w:r>
      <w:r w:rsidR="00036A35" w:rsidRPr="005447DC">
        <w:rPr>
          <w:rFonts w:ascii="Arial" w:hAnsi="Arial" w:cs="Arial"/>
        </w:rPr>
        <w:t>Ο προμηθευτής πρέπει να εγγυηθεί με υπεύθυνη δήλωσ</w:t>
      </w:r>
      <w:r w:rsidR="00036A35">
        <w:rPr>
          <w:rFonts w:ascii="Arial" w:hAnsi="Arial" w:cs="Arial"/>
        </w:rPr>
        <w:t xml:space="preserve">η την </w:t>
      </w:r>
      <w:r w:rsidR="008B724D">
        <w:rPr>
          <w:rFonts w:ascii="Arial" w:hAnsi="Arial" w:cs="Arial"/>
        </w:rPr>
        <w:t>καλή λειτουργία</w:t>
      </w:r>
      <w:r w:rsidR="00036A35">
        <w:rPr>
          <w:rFonts w:ascii="Arial" w:hAnsi="Arial" w:cs="Arial"/>
        </w:rPr>
        <w:t xml:space="preserve"> τ</w:t>
      </w:r>
      <w:r w:rsidR="008844E7">
        <w:rPr>
          <w:rFonts w:ascii="Arial" w:hAnsi="Arial" w:cs="Arial"/>
        </w:rPr>
        <w:t>ης</w:t>
      </w:r>
      <w:r w:rsidR="00036A35">
        <w:rPr>
          <w:rFonts w:ascii="Arial" w:hAnsi="Arial" w:cs="Arial"/>
        </w:rPr>
        <w:t xml:space="preserve"> υπό προμήθεια </w:t>
      </w:r>
      <w:r w:rsidR="003B52FB">
        <w:rPr>
          <w:rFonts w:ascii="Arial" w:hAnsi="Arial" w:cs="Arial"/>
        </w:rPr>
        <w:t xml:space="preserve">συσκευής προσδιορισμού </w:t>
      </w:r>
      <w:r w:rsidR="004642CB">
        <w:rPr>
          <w:rFonts w:ascii="Arial" w:hAnsi="Arial" w:cs="Arial"/>
        </w:rPr>
        <w:t xml:space="preserve">περιεκτικότητας θείου </w:t>
      </w:r>
      <w:r w:rsidR="0032105A">
        <w:rPr>
          <w:rFonts w:ascii="Arial" w:hAnsi="Arial" w:cs="Arial"/>
        </w:rPr>
        <w:t xml:space="preserve">για τουλάχιστον </w:t>
      </w:r>
      <w:r w:rsidR="00D277B1">
        <w:rPr>
          <w:rFonts w:ascii="Arial" w:hAnsi="Arial" w:cs="Arial"/>
        </w:rPr>
        <w:t>τρία</w:t>
      </w:r>
      <w:r w:rsidR="00036A35" w:rsidRPr="005447DC">
        <w:rPr>
          <w:rFonts w:ascii="Arial" w:hAnsi="Arial" w:cs="Arial"/>
        </w:rPr>
        <w:t xml:space="preserve"> (</w:t>
      </w:r>
      <w:r w:rsidR="00D277B1">
        <w:rPr>
          <w:rFonts w:ascii="Arial" w:hAnsi="Arial" w:cs="Arial"/>
        </w:rPr>
        <w:t>3</w:t>
      </w:r>
      <w:r w:rsidR="00036A35" w:rsidRPr="005447DC">
        <w:rPr>
          <w:rFonts w:ascii="Arial" w:hAnsi="Arial" w:cs="Arial"/>
        </w:rPr>
        <w:t>) χρόνια από την ημερομηνία οριστικής παραλαβής</w:t>
      </w:r>
      <w:r w:rsidR="00036A35" w:rsidRPr="00B2640A">
        <w:rPr>
          <w:rFonts w:ascii="Arial" w:hAnsi="Arial" w:cs="Arial"/>
        </w:rPr>
        <w:t xml:space="preserve"> </w:t>
      </w:r>
      <w:r w:rsidR="00036A35">
        <w:rPr>
          <w:rFonts w:ascii="Arial" w:hAnsi="Arial" w:cs="Arial"/>
        </w:rPr>
        <w:t>τ</w:t>
      </w:r>
      <w:r w:rsidR="00293F0C">
        <w:rPr>
          <w:rFonts w:ascii="Arial" w:hAnsi="Arial" w:cs="Arial"/>
        </w:rPr>
        <w:t>ης</w:t>
      </w:r>
      <w:r w:rsidR="00036A35">
        <w:rPr>
          <w:rFonts w:ascii="Arial" w:hAnsi="Arial" w:cs="Arial"/>
        </w:rPr>
        <w:t>.</w:t>
      </w:r>
    </w:p>
    <w:p w14:paraId="4F801B27" w14:textId="77777777" w:rsidR="004810A4" w:rsidRDefault="004810A4" w:rsidP="00877CDF">
      <w:pPr>
        <w:jc w:val="both"/>
        <w:rPr>
          <w:rFonts w:ascii="Arial" w:hAnsi="Arial" w:cs="Arial"/>
        </w:rPr>
      </w:pPr>
    </w:p>
    <w:p w14:paraId="009E7732" w14:textId="0308C382" w:rsidR="004810A4" w:rsidRDefault="00E97AF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7.3.2</w:t>
      </w:r>
      <w:r>
        <w:rPr>
          <w:rFonts w:ascii="Arial" w:hAnsi="Arial" w:cs="Arial"/>
        </w:rPr>
        <w:tab/>
      </w:r>
      <w:r w:rsidR="00036A35" w:rsidRPr="00B2640A">
        <w:rPr>
          <w:rFonts w:ascii="Arial" w:hAnsi="Arial" w:cs="Arial"/>
        </w:rPr>
        <w:t>Ο προμηθευτής κατά τη διάρκεια της εγγύησης είναι υποχρεωμένος, μετά από κάθε αποκατάσταση βλάβης ή ανωμαλίας, να συντάσσει και να καταθέτει στην Υπηρεσία έκθεση πραγματογνωμοσύνης με τα</w:t>
      </w:r>
      <w:r w:rsidR="00036A35">
        <w:rPr>
          <w:rFonts w:ascii="Arial" w:hAnsi="Arial" w:cs="Arial"/>
        </w:rPr>
        <w:t xml:space="preserve"> </w:t>
      </w:r>
      <w:r w:rsidR="00036A35" w:rsidRPr="00B2640A">
        <w:rPr>
          <w:rFonts w:ascii="Arial" w:hAnsi="Arial" w:cs="Arial"/>
        </w:rPr>
        <w:t>αίτια</w:t>
      </w:r>
      <w:r w:rsidR="003C0FEE">
        <w:rPr>
          <w:rFonts w:ascii="Arial" w:hAnsi="Arial" w:cs="Arial"/>
        </w:rPr>
        <w:t xml:space="preserve"> </w:t>
      </w:r>
      <w:r w:rsidR="00036A35">
        <w:rPr>
          <w:rFonts w:ascii="Arial" w:hAnsi="Arial" w:cs="Arial"/>
        </w:rPr>
        <w:t>-</w:t>
      </w:r>
      <w:r w:rsidR="003C0FEE">
        <w:rPr>
          <w:rFonts w:ascii="Arial" w:hAnsi="Arial" w:cs="Arial"/>
        </w:rPr>
        <w:t xml:space="preserve"> </w:t>
      </w:r>
      <w:r w:rsidR="00036A35" w:rsidRPr="00B2640A">
        <w:rPr>
          <w:rFonts w:ascii="Arial" w:hAnsi="Arial" w:cs="Arial"/>
        </w:rPr>
        <w:t>παραλείψεις που οδήγησαν στην πρόκληση αυτών.</w:t>
      </w:r>
    </w:p>
    <w:p w14:paraId="5A4F6C57" w14:textId="77777777" w:rsidR="004810A4" w:rsidRDefault="004810A4" w:rsidP="00877CDF">
      <w:pPr>
        <w:jc w:val="both"/>
        <w:rPr>
          <w:rFonts w:ascii="Arial" w:hAnsi="Arial" w:cs="Arial"/>
        </w:rPr>
      </w:pPr>
    </w:p>
    <w:p w14:paraId="33FC21C5" w14:textId="39D95C0E" w:rsidR="004810A4" w:rsidRPr="009E5987" w:rsidRDefault="00E97AF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7.3.3</w:t>
      </w:r>
      <w:r>
        <w:rPr>
          <w:rFonts w:ascii="Arial" w:hAnsi="Arial" w:cs="Arial"/>
        </w:rPr>
        <w:tab/>
      </w:r>
      <w:r w:rsidR="002115DD" w:rsidRPr="005447DC">
        <w:rPr>
          <w:rFonts w:ascii="Arial" w:hAnsi="Arial" w:cs="Arial"/>
        </w:rPr>
        <w:t xml:space="preserve">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αναλώσιμα, για τουλάχιστον </w:t>
      </w:r>
      <w:r w:rsidR="00D277B1">
        <w:rPr>
          <w:rFonts w:ascii="Arial" w:hAnsi="Arial" w:cs="Arial"/>
        </w:rPr>
        <w:t>δέκα</w:t>
      </w:r>
      <w:r w:rsidR="002115DD" w:rsidRPr="005447DC">
        <w:rPr>
          <w:rFonts w:ascii="Arial" w:hAnsi="Arial" w:cs="Arial"/>
        </w:rPr>
        <w:t xml:space="preserve"> (</w:t>
      </w:r>
      <w:r w:rsidR="00D277B1">
        <w:rPr>
          <w:rFonts w:ascii="Arial" w:hAnsi="Arial" w:cs="Arial"/>
        </w:rPr>
        <w:t>10</w:t>
      </w:r>
      <w:r w:rsidR="002115DD" w:rsidRPr="005447DC">
        <w:rPr>
          <w:rFonts w:ascii="Arial" w:hAnsi="Arial" w:cs="Arial"/>
        </w:rPr>
        <w:t>) χρόνια από την οριστική παραλαβή τ</w:t>
      </w:r>
      <w:r w:rsidR="00293F0C">
        <w:rPr>
          <w:rFonts w:ascii="Arial" w:hAnsi="Arial" w:cs="Arial"/>
        </w:rPr>
        <w:t>ης</w:t>
      </w:r>
      <w:r w:rsidR="002115DD" w:rsidRPr="005447DC">
        <w:rPr>
          <w:rFonts w:ascii="Arial" w:hAnsi="Arial" w:cs="Arial"/>
        </w:rPr>
        <w:t xml:space="preserve"> υπό </w:t>
      </w:r>
      <w:r w:rsidR="002115DD">
        <w:rPr>
          <w:rFonts w:ascii="Arial" w:hAnsi="Arial" w:cs="Arial"/>
        </w:rPr>
        <w:t xml:space="preserve">προμήθεια </w:t>
      </w:r>
      <w:r w:rsidR="003B52FB">
        <w:rPr>
          <w:rFonts w:ascii="Arial" w:hAnsi="Arial" w:cs="Arial"/>
        </w:rPr>
        <w:t xml:space="preserve">συσκευής </w:t>
      </w:r>
      <w:r w:rsidR="00D82279" w:rsidRPr="00D82279">
        <w:rPr>
          <w:rFonts w:ascii="Arial" w:hAnsi="Arial" w:cs="Arial"/>
        </w:rPr>
        <w:t>προσδιορισμού περιεκτικότητας θείου</w:t>
      </w:r>
      <w:r w:rsidR="002115DD" w:rsidRPr="005447DC">
        <w:rPr>
          <w:rFonts w:ascii="Arial" w:hAnsi="Arial" w:cs="Arial"/>
        </w:rPr>
        <w:t xml:space="preserve">, ώστε να εξασφαλιστεί η πλήρης, </w:t>
      </w:r>
      <w:r w:rsidR="008B724D">
        <w:rPr>
          <w:rFonts w:ascii="Arial" w:hAnsi="Arial" w:cs="Arial"/>
        </w:rPr>
        <w:t xml:space="preserve">η </w:t>
      </w:r>
      <w:r w:rsidR="002115DD" w:rsidRPr="005447DC">
        <w:rPr>
          <w:rFonts w:ascii="Arial" w:hAnsi="Arial" w:cs="Arial"/>
        </w:rPr>
        <w:t>ανε</w:t>
      </w:r>
      <w:r w:rsidR="002115DD">
        <w:rPr>
          <w:rFonts w:ascii="Arial" w:hAnsi="Arial" w:cs="Arial"/>
        </w:rPr>
        <w:t xml:space="preserve">λλιπής και </w:t>
      </w:r>
      <w:r w:rsidR="008B724D">
        <w:rPr>
          <w:rFonts w:ascii="Arial" w:hAnsi="Arial" w:cs="Arial"/>
        </w:rPr>
        <w:t xml:space="preserve">η </w:t>
      </w:r>
      <w:r w:rsidR="002115DD">
        <w:rPr>
          <w:rFonts w:ascii="Arial" w:hAnsi="Arial" w:cs="Arial"/>
        </w:rPr>
        <w:t>ομαλή λειτουργία τ</w:t>
      </w:r>
      <w:r w:rsidR="00293F0C">
        <w:rPr>
          <w:rFonts w:ascii="Arial" w:hAnsi="Arial" w:cs="Arial"/>
        </w:rPr>
        <w:t>ης</w:t>
      </w:r>
      <w:r w:rsidR="002115DD">
        <w:rPr>
          <w:rFonts w:ascii="Arial" w:hAnsi="Arial" w:cs="Arial"/>
        </w:rPr>
        <w:t xml:space="preserve">, </w:t>
      </w:r>
      <w:r w:rsidR="002115DD" w:rsidRPr="005447DC">
        <w:rPr>
          <w:rFonts w:ascii="Arial" w:hAnsi="Arial" w:cs="Arial"/>
        </w:rPr>
        <w:t>ακόμα κ</w:t>
      </w:r>
      <w:r w:rsidR="002115DD">
        <w:rPr>
          <w:rFonts w:ascii="Arial" w:hAnsi="Arial" w:cs="Arial"/>
        </w:rPr>
        <w:t xml:space="preserve">αι στην περίπτωση </w:t>
      </w:r>
      <w:r w:rsidR="002115DD" w:rsidRPr="005447DC">
        <w:rPr>
          <w:rFonts w:ascii="Arial" w:hAnsi="Arial" w:cs="Arial"/>
        </w:rPr>
        <w:t xml:space="preserve">διακοπής της συνεργασίας του προμηθευτή με τον </w:t>
      </w:r>
      <w:r w:rsidR="008B724D">
        <w:rPr>
          <w:rFonts w:ascii="Arial" w:hAnsi="Arial" w:cs="Arial"/>
        </w:rPr>
        <w:t>κατασκευαστικό οίκο</w:t>
      </w:r>
      <w:r w:rsidR="002115DD">
        <w:rPr>
          <w:rFonts w:ascii="Arial" w:hAnsi="Arial" w:cs="Arial"/>
        </w:rPr>
        <w:t>.</w:t>
      </w:r>
    </w:p>
    <w:p w14:paraId="6AA8518A" w14:textId="77777777" w:rsidR="00415C95" w:rsidRDefault="00415C95" w:rsidP="00877CDF">
      <w:pPr>
        <w:jc w:val="both"/>
        <w:rPr>
          <w:rFonts w:ascii="Arial" w:hAnsi="Arial" w:cs="Arial"/>
        </w:rPr>
      </w:pPr>
    </w:p>
    <w:p w14:paraId="564D0634" w14:textId="3231A2C9" w:rsidR="00036A35" w:rsidRDefault="00E97AF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7.3.4</w:t>
      </w:r>
      <w:r>
        <w:rPr>
          <w:rFonts w:ascii="Arial" w:hAnsi="Arial" w:cs="Arial"/>
        </w:rPr>
        <w:tab/>
      </w:r>
      <w:r w:rsidR="00036A35" w:rsidRPr="005447DC">
        <w:rPr>
          <w:rFonts w:ascii="Arial" w:hAnsi="Arial" w:cs="Arial"/>
        </w:rPr>
        <w:t xml:space="preserve">Ο προμηθευτής είναι υποχρεωμένος να καθορίσει στην </w:t>
      </w:r>
      <w:r w:rsidR="008B724D">
        <w:rPr>
          <w:rFonts w:ascii="Arial" w:hAnsi="Arial" w:cs="Arial"/>
        </w:rPr>
        <w:t>Ο</w:t>
      </w:r>
      <w:r w:rsidR="00036A35" w:rsidRPr="00E16C6C">
        <w:rPr>
          <w:rFonts w:ascii="Arial" w:hAnsi="Arial" w:cs="Arial"/>
        </w:rPr>
        <w:t xml:space="preserve">ικονομική </w:t>
      </w:r>
      <w:r w:rsidR="008B724D">
        <w:rPr>
          <w:rFonts w:ascii="Arial" w:hAnsi="Arial" w:cs="Arial"/>
        </w:rPr>
        <w:t>Π</w:t>
      </w:r>
      <w:r w:rsidR="00036A35" w:rsidRPr="00E16C6C">
        <w:rPr>
          <w:rFonts w:ascii="Arial" w:hAnsi="Arial" w:cs="Arial"/>
        </w:rPr>
        <w:t>ροσφορά</w:t>
      </w:r>
      <w:r w:rsidR="00036A35" w:rsidRPr="005447DC">
        <w:rPr>
          <w:rFonts w:ascii="Arial" w:hAnsi="Arial" w:cs="Arial"/>
        </w:rPr>
        <w:t xml:space="preserve"> του, το ετήσιο κόστος </w:t>
      </w:r>
      <w:r w:rsidR="00036A35">
        <w:rPr>
          <w:rFonts w:ascii="Arial" w:hAnsi="Arial" w:cs="Arial"/>
        </w:rPr>
        <w:t xml:space="preserve">των εργασιών </w:t>
      </w:r>
      <w:r w:rsidR="00036A35" w:rsidRPr="005447DC">
        <w:rPr>
          <w:rFonts w:ascii="Arial" w:hAnsi="Arial" w:cs="Arial"/>
        </w:rPr>
        <w:t xml:space="preserve">προληπτικής συντήρησης </w:t>
      </w:r>
      <w:r w:rsidR="00293F0C" w:rsidRPr="005447DC">
        <w:rPr>
          <w:rFonts w:ascii="Arial" w:hAnsi="Arial" w:cs="Arial"/>
        </w:rPr>
        <w:t>τ</w:t>
      </w:r>
      <w:r w:rsidR="00293F0C">
        <w:rPr>
          <w:rFonts w:ascii="Arial" w:hAnsi="Arial" w:cs="Arial"/>
        </w:rPr>
        <w:t>ης</w:t>
      </w:r>
      <w:r w:rsidR="00293F0C" w:rsidRPr="005447DC">
        <w:rPr>
          <w:rFonts w:ascii="Arial" w:hAnsi="Arial" w:cs="Arial"/>
        </w:rPr>
        <w:t xml:space="preserve"> υπό </w:t>
      </w:r>
      <w:r w:rsidR="00293F0C">
        <w:rPr>
          <w:rFonts w:ascii="Arial" w:hAnsi="Arial" w:cs="Arial"/>
        </w:rPr>
        <w:t xml:space="preserve">προμήθεια </w:t>
      </w:r>
      <w:r w:rsidR="003B52FB">
        <w:rPr>
          <w:rFonts w:ascii="Arial" w:hAnsi="Arial" w:cs="Arial"/>
        </w:rPr>
        <w:t xml:space="preserve">συσκευής προσδιορισμού </w:t>
      </w:r>
      <w:r w:rsidR="004642CB">
        <w:rPr>
          <w:rFonts w:ascii="Arial" w:hAnsi="Arial" w:cs="Arial"/>
        </w:rPr>
        <w:t xml:space="preserve">περιεκτικότητας θείου </w:t>
      </w:r>
      <w:r w:rsidR="00036A35" w:rsidRPr="005447DC">
        <w:rPr>
          <w:rFonts w:ascii="Arial" w:hAnsi="Arial" w:cs="Arial"/>
        </w:rPr>
        <w:t xml:space="preserve">καθώς και τον </w:t>
      </w:r>
      <w:r w:rsidR="00036A35">
        <w:rPr>
          <w:rFonts w:ascii="Arial" w:hAnsi="Arial" w:cs="Arial"/>
        </w:rPr>
        <w:t>αλγόριθμο</w:t>
      </w:r>
      <w:r w:rsidR="00036A35" w:rsidRPr="005447DC">
        <w:rPr>
          <w:rFonts w:ascii="Arial" w:hAnsi="Arial" w:cs="Arial"/>
        </w:rPr>
        <w:t xml:space="preserve"> αναπροσαρμογής των τιμών αυτών</w:t>
      </w:r>
      <w:r w:rsidR="00036A35">
        <w:rPr>
          <w:rFonts w:ascii="Arial" w:hAnsi="Arial" w:cs="Arial"/>
        </w:rPr>
        <w:t xml:space="preserve"> για</w:t>
      </w:r>
      <w:r w:rsidR="00036A35" w:rsidRPr="005447DC">
        <w:rPr>
          <w:rFonts w:ascii="Arial" w:hAnsi="Arial" w:cs="Arial"/>
        </w:rPr>
        <w:t xml:space="preserve"> τουλάχιστον δέκα (10) χρόνια από την </w:t>
      </w:r>
      <w:r w:rsidR="00036A35">
        <w:rPr>
          <w:rFonts w:ascii="Arial" w:hAnsi="Arial" w:cs="Arial"/>
        </w:rPr>
        <w:t>υπογραφή της σχετικής σύμβασης.</w:t>
      </w:r>
      <w:r w:rsidR="00036A35" w:rsidRPr="005447DC">
        <w:rPr>
          <w:rFonts w:ascii="Arial" w:hAnsi="Arial" w:cs="Arial"/>
        </w:rPr>
        <w:t xml:space="preserve"> </w:t>
      </w:r>
    </w:p>
    <w:p w14:paraId="63F3E862" w14:textId="77777777" w:rsidR="00036A35" w:rsidRDefault="00036A35" w:rsidP="00877CDF">
      <w:pPr>
        <w:jc w:val="both"/>
        <w:rPr>
          <w:rFonts w:ascii="Arial" w:hAnsi="Arial" w:cs="Arial"/>
        </w:rPr>
      </w:pPr>
    </w:p>
    <w:p w14:paraId="1F26DC3C" w14:textId="7CF3C22C" w:rsidR="004810A4" w:rsidRDefault="00036A35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7.3.5</w:t>
      </w:r>
      <w:r>
        <w:rPr>
          <w:rFonts w:ascii="Arial" w:hAnsi="Arial" w:cs="Arial"/>
        </w:rPr>
        <w:tab/>
      </w:r>
      <w:r w:rsidR="004810A4" w:rsidRPr="00B2640A">
        <w:rPr>
          <w:rFonts w:ascii="Arial" w:hAnsi="Arial" w:cs="Arial"/>
        </w:rPr>
        <w:t xml:space="preserve">Πρόσθετες απαιτήσεις εγγυήσεων μπορούν να καθορισθούν στη διακήρυξη του </w:t>
      </w:r>
      <w:r w:rsidR="008B724D">
        <w:rPr>
          <w:rFonts w:ascii="Arial" w:hAnsi="Arial" w:cs="Arial"/>
        </w:rPr>
        <w:t>δ</w:t>
      </w:r>
      <w:r w:rsidR="004810A4" w:rsidRPr="00B2640A">
        <w:rPr>
          <w:rFonts w:ascii="Arial" w:hAnsi="Arial" w:cs="Arial"/>
        </w:rPr>
        <w:t>ιαγωνισμού, κατά την κρίση της Υπηρεσίας.</w:t>
      </w:r>
    </w:p>
    <w:p w14:paraId="30DB9B1A" w14:textId="77777777" w:rsidR="00F135EB" w:rsidRDefault="00F135EB" w:rsidP="00877CDF">
      <w:pPr>
        <w:jc w:val="both"/>
        <w:rPr>
          <w:rFonts w:ascii="Arial" w:hAnsi="Arial" w:cs="Arial"/>
        </w:rPr>
      </w:pPr>
    </w:p>
    <w:p w14:paraId="73D9FBD9" w14:textId="24E506A7" w:rsidR="00F135EB" w:rsidRDefault="00F135EB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7.3.6</w:t>
      </w:r>
      <w:r>
        <w:rPr>
          <w:rFonts w:ascii="Arial" w:hAnsi="Arial" w:cs="Arial"/>
        </w:rPr>
        <w:tab/>
        <w:t xml:space="preserve"> Όταν αποδεδειγμένα το υλικό λόγω βλαβών παραμένει για τον χρόνο της εγγύησης εκτός λειτουργίας μεγαλύτερο του 20% του συμβατικού χρόνου εγγύησης, τότε αυτό θεωρείται από τη φύση του ελαττωματικό και ο προμηθευτής είναι υποχρεωμένος να το αντικαταστήσει με καινούργιο. Σε περίπτωση που ο προμηθευτής δεν το αντικαταστήσει, η Υπηρεσία διατηρεί το δικαίωμα να προσφύγει στη δικαιοσύνη.</w:t>
      </w:r>
    </w:p>
    <w:p w14:paraId="6662E816" w14:textId="77777777" w:rsidR="004810A4" w:rsidRDefault="004810A4" w:rsidP="00877CDF">
      <w:pPr>
        <w:jc w:val="both"/>
        <w:rPr>
          <w:rFonts w:ascii="Arial" w:hAnsi="Arial" w:cs="Arial"/>
        </w:rPr>
      </w:pPr>
    </w:p>
    <w:p w14:paraId="7B6E7924" w14:textId="77777777" w:rsidR="00A02CF9" w:rsidRDefault="00813E31" w:rsidP="00877CDF">
      <w:pPr>
        <w:pStyle w:val="1"/>
        <w:tabs>
          <w:tab w:val="clear" w:pos="567"/>
          <w:tab w:val="clear" w:pos="1134"/>
        </w:tabs>
      </w:pPr>
      <w:bookmarkStart w:id="16" w:name="_Toc192502700"/>
      <w:r>
        <w:t>8</w:t>
      </w:r>
      <w:r w:rsidR="00A02CF9">
        <w:t>.</w:t>
      </w:r>
      <w:r w:rsidR="00A02CF9">
        <w:tab/>
      </w:r>
      <w:r>
        <w:t>ΛΟΙΠΕΣ ΑΠΑΙΤΗΣΕΙΣ</w:t>
      </w:r>
      <w:bookmarkEnd w:id="16"/>
    </w:p>
    <w:p w14:paraId="582A6285" w14:textId="77777777" w:rsidR="00A02CF9" w:rsidRDefault="00A02CF9" w:rsidP="00877CDF">
      <w:pPr>
        <w:jc w:val="both"/>
        <w:rPr>
          <w:rFonts w:ascii="Arial" w:hAnsi="Arial" w:cs="Arial"/>
        </w:rPr>
      </w:pPr>
    </w:p>
    <w:p w14:paraId="6D127FAD" w14:textId="3012B720" w:rsidR="004D260A" w:rsidRDefault="004810A4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D260A">
        <w:rPr>
          <w:rFonts w:ascii="Arial" w:hAnsi="Arial" w:cs="Arial"/>
        </w:rPr>
        <w:t>.</w:t>
      </w:r>
      <w:r w:rsidR="001F7860">
        <w:rPr>
          <w:rFonts w:ascii="Arial" w:hAnsi="Arial" w:cs="Arial"/>
        </w:rPr>
        <w:t>1</w:t>
      </w:r>
      <w:r w:rsidR="004D260A">
        <w:rPr>
          <w:rFonts w:ascii="Arial" w:hAnsi="Arial" w:cs="Arial"/>
        </w:rPr>
        <w:tab/>
      </w:r>
      <w:r w:rsidRPr="007A72FE">
        <w:rPr>
          <w:rFonts w:ascii="Arial" w:hAnsi="Arial" w:cs="Arial"/>
        </w:rPr>
        <w:t xml:space="preserve">Τόπος Παράδοσης: Όπως ορίζεται στην </w:t>
      </w:r>
      <w:r w:rsidR="008B724D">
        <w:rPr>
          <w:rFonts w:ascii="Arial" w:hAnsi="Arial" w:cs="Arial"/>
        </w:rPr>
        <w:t>δ</w:t>
      </w:r>
      <w:r w:rsidRPr="007A72FE">
        <w:rPr>
          <w:rFonts w:ascii="Arial" w:hAnsi="Arial" w:cs="Arial"/>
        </w:rPr>
        <w:t xml:space="preserve">ιακήρυξη του </w:t>
      </w:r>
      <w:r w:rsidR="008B724D">
        <w:rPr>
          <w:rFonts w:ascii="Arial" w:hAnsi="Arial" w:cs="Arial"/>
        </w:rPr>
        <w:t>δ</w:t>
      </w:r>
      <w:r w:rsidRPr="007A72FE">
        <w:rPr>
          <w:rFonts w:ascii="Arial" w:hAnsi="Arial" w:cs="Arial"/>
        </w:rPr>
        <w:t>ιαγωνισμού.</w:t>
      </w:r>
    </w:p>
    <w:p w14:paraId="79B8F73F" w14:textId="77777777" w:rsidR="004D260A" w:rsidRDefault="004D260A" w:rsidP="00877CDF">
      <w:pPr>
        <w:jc w:val="both"/>
        <w:rPr>
          <w:rFonts w:ascii="Arial" w:hAnsi="Arial" w:cs="Arial"/>
        </w:rPr>
      </w:pPr>
    </w:p>
    <w:p w14:paraId="47F21F34" w14:textId="154C670E" w:rsidR="004810A4" w:rsidRDefault="004810A4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D260A">
        <w:rPr>
          <w:rFonts w:ascii="Arial" w:hAnsi="Arial" w:cs="Arial"/>
        </w:rPr>
        <w:t>.</w:t>
      </w:r>
      <w:r w:rsidR="001F7860">
        <w:rPr>
          <w:rFonts w:ascii="Arial" w:hAnsi="Arial" w:cs="Arial"/>
        </w:rPr>
        <w:t>2</w:t>
      </w:r>
      <w:r w:rsidR="004D26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Χρόνος </w:t>
      </w:r>
      <w:r w:rsidRPr="007A72FE">
        <w:rPr>
          <w:rFonts w:ascii="Arial" w:hAnsi="Arial" w:cs="Arial"/>
        </w:rPr>
        <w:t>Παράδοσης: Ο χρόνος παράδοσης να είναι ο</w:t>
      </w:r>
      <w:r>
        <w:rPr>
          <w:rFonts w:ascii="Arial" w:hAnsi="Arial" w:cs="Arial"/>
        </w:rPr>
        <w:t xml:space="preserve"> μικρότερος δυνατός</w:t>
      </w:r>
      <w:r w:rsidRPr="007A72FE">
        <w:rPr>
          <w:rFonts w:ascii="Arial" w:hAnsi="Arial" w:cs="Arial"/>
        </w:rPr>
        <w:t xml:space="preserve"> και όχι μεγαλύτερος των </w:t>
      </w:r>
      <w:r>
        <w:rPr>
          <w:rFonts w:ascii="Arial" w:hAnsi="Arial" w:cs="Arial"/>
        </w:rPr>
        <w:t>3</w:t>
      </w:r>
      <w:r w:rsidRPr="007A72FE">
        <w:rPr>
          <w:rFonts w:ascii="Arial" w:hAnsi="Arial" w:cs="Arial"/>
        </w:rPr>
        <w:t xml:space="preserve"> μηνών, από</w:t>
      </w:r>
      <w:r w:rsidRPr="004A3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την ημερομηνία </w:t>
      </w:r>
      <w:r w:rsidRPr="004A30C4">
        <w:rPr>
          <w:rFonts w:ascii="Arial" w:hAnsi="Arial" w:cs="Arial"/>
        </w:rPr>
        <w:t>υπογραφής της σύμβασης.</w:t>
      </w:r>
    </w:p>
    <w:p w14:paraId="2EA3D659" w14:textId="77777777" w:rsidR="0028553C" w:rsidRDefault="0028553C" w:rsidP="00877CDF">
      <w:pPr>
        <w:jc w:val="both"/>
        <w:rPr>
          <w:rFonts w:ascii="Arial" w:hAnsi="Arial" w:cs="Arial"/>
        </w:rPr>
      </w:pPr>
    </w:p>
    <w:p w14:paraId="5E62E09C" w14:textId="1BB44901" w:rsidR="00EC07CA" w:rsidRDefault="0028553C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</w:r>
      <w:r w:rsidR="00293F0C">
        <w:rPr>
          <w:rFonts w:ascii="Arial" w:hAnsi="Arial" w:cs="Arial"/>
        </w:rPr>
        <w:t xml:space="preserve">Η </w:t>
      </w:r>
      <w:r w:rsidR="008844E7">
        <w:rPr>
          <w:rFonts w:ascii="Arial" w:hAnsi="Arial" w:cs="Arial"/>
        </w:rPr>
        <w:t>σ</w:t>
      </w:r>
      <w:r w:rsidR="00DA58DF">
        <w:rPr>
          <w:rFonts w:ascii="Arial" w:hAnsi="Arial" w:cs="Arial"/>
        </w:rPr>
        <w:t xml:space="preserve">υσκευή </w:t>
      </w:r>
      <w:r w:rsidR="003B52FB">
        <w:rPr>
          <w:rFonts w:ascii="Arial" w:hAnsi="Arial" w:cs="Arial"/>
        </w:rPr>
        <w:t xml:space="preserve">προσδιορισμού </w:t>
      </w:r>
      <w:r w:rsidR="004642CB">
        <w:rPr>
          <w:rFonts w:ascii="Arial" w:hAnsi="Arial" w:cs="Arial"/>
        </w:rPr>
        <w:t>περιεκτικότητας θείου</w:t>
      </w:r>
      <w:r w:rsidR="00195D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να συνοδεύεται</w:t>
      </w:r>
      <w:r w:rsidR="00195D07">
        <w:rPr>
          <w:rFonts w:ascii="Arial" w:hAnsi="Arial" w:cs="Arial"/>
        </w:rPr>
        <w:t xml:space="preserve"> κατά την παράδοση του</w:t>
      </w:r>
      <w:r>
        <w:rPr>
          <w:rFonts w:ascii="Arial" w:hAnsi="Arial" w:cs="Arial"/>
        </w:rPr>
        <w:t xml:space="preserve"> από</w:t>
      </w:r>
      <w:r w:rsidR="00EC07CA">
        <w:rPr>
          <w:rFonts w:ascii="Arial" w:hAnsi="Arial" w:cs="Arial"/>
        </w:rPr>
        <w:t xml:space="preserve"> τα παρακάτω:</w:t>
      </w:r>
    </w:p>
    <w:p w14:paraId="124F9711" w14:textId="77777777" w:rsidR="007E0101" w:rsidRDefault="007E0101" w:rsidP="00877CDF">
      <w:pPr>
        <w:jc w:val="both"/>
        <w:rPr>
          <w:rFonts w:ascii="Arial" w:hAnsi="Arial" w:cs="Arial"/>
        </w:rPr>
      </w:pPr>
    </w:p>
    <w:p w14:paraId="12632B37" w14:textId="7F1D381D" w:rsidR="007E0101" w:rsidRPr="00EC07CA" w:rsidRDefault="00EC07CA" w:rsidP="00877CDF">
      <w:pPr>
        <w:jc w:val="both"/>
        <w:rPr>
          <w:rFonts w:ascii="Arial" w:hAnsi="Arial" w:cs="Arial"/>
        </w:rPr>
      </w:pPr>
      <w:r w:rsidRPr="00EC07CA">
        <w:rPr>
          <w:rFonts w:ascii="Arial" w:hAnsi="Arial" w:cs="Arial"/>
        </w:rPr>
        <w:t>8</w:t>
      </w:r>
      <w:r w:rsidR="007E0101" w:rsidRPr="00EC07CA">
        <w:rPr>
          <w:rFonts w:ascii="Arial" w:hAnsi="Arial" w:cs="Arial"/>
        </w:rPr>
        <w:t>.</w:t>
      </w:r>
      <w:r w:rsidRPr="00EC07CA">
        <w:rPr>
          <w:rFonts w:ascii="Arial" w:hAnsi="Arial" w:cs="Arial"/>
        </w:rPr>
        <w:t>3</w:t>
      </w:r>
      <w:r w:rsidR="007E0101" w:rsidRPr="00EC07CA">
        <w:rPr>
          <w:rFonts w:ascii="Arial" w:hAnsi="Arial" w:cs="Arial"/>
        </w:rPr>
        <w:t>.1</w:t>
      </w:r>
      <w:r w:rsidR="007E0101" w:rsidRPr="00EC07CA">
        <w:rPr>
          <w:rFonts w:ascii="Arial" w:hAnsi="Arial" w:cs="Arial"/>
        </w:rPr>
        <w:tab/>
        <w:t xml:space="preserve">Τεχνικό εγχειρίδιο χρήσης-λειτουργίας </w:t>
      </w:r>
      <w:r w:rsidR="00293F0C">
        <w:rPr>
          <w:rFonts w:ascii="Arial" w:hAnsi="Arial" w:cs="Arial"/>
        </w:rPr>
        <w:t>της</w:t>
      </w:r>
      <w:r w:rsidR="007E0101" w:rsidRPr="00EC07CA">
        <w:rPr>
          <w:rFonts w:ascii="Arial" w:hAnsi="Arial" w:cs="Arial"/>
        </w:rPr>
        <w:t>, σε έντυπη και ηλεκτρονική μορφή. Οι οδηγίες λειτουργίας να περιλαμβάνουν όλες τις πληροφορίες που είναι απαραίτητες για το χειρισμό τ</w:t>
      </w:r>
      <w:r w:rsidR="008844E7">
        <w:rPr>
          <w:rFonts w:ascii="Arial" w:hAnsi="Arial" w:cs="Arial"/>
        </w:rPr>
        <w:t>ης</w:t>
      </w:r>
      <w:r w:rsidR="007E0101" w:rsidRPr="00EC07CA">
        <w:rPr>
          <w:rFonts w:ascii="Arial" w:hAnsi="Arial" w:cs="Arial"/>
        </w:rPr>
        <w:t xml:space="preserve"> και να είναι στην ε</w:t>
      </w:r>
      <w:r w:rsidR="00B6243D">
        <w:rPr>
          <w:rFonts w:ascii="Arial" w:hAnsi="Arial" w:cs="Arial"/>
        </w:rPr>
        <w:t>λληνική και στην αγγλική γλώσσα</w:t>
      </w:r>
      <w:r w:rsidR="007E0101" w:rsidRPr="00EC07CA">
        <w:rPr>
          <w:rFonts w:ascii="Arial" w:hAnsi="Arial" w:cs="Arial"/>
        </w:rPr>
        <w:t>. Επίσης, να προβλέπονται σε αυτό, οι συνιστώμενες διαδικασίες για την περιοδική συντήρησή τ</w:t>
      </w:r>
      <w:r w:rsidR="00293F0C">
        <w:rPr>
          <w:rFonts w:ascii="Arial" w:hAnsi="Arial" w:cs="Arial"/>
        </w:rPr>
        <w:t>ης</w:t>
      </w:r>
      <w:r w:rsidR="007E0101" w:rsidRPr="00EC07CA">
        <w:rPr>
          <w:rFonts w:ascii="Arial" w:hAnsi="Arial" w:cs="Arial"/>
        </w:rPr>
        <w:t xml:space="preserve"> από τον χρήστη.</w:t>
      </w:r>
    </w:p>
    <w:p w14:paraId="017D8DC3" w14:textId="77777777" w:rsidR="007E0101" w:rsidRPr="00EC07CA" w:rsidRDefault="007E0101" w:rsidP="00877CDF">
      <w:pPr>
        <w:jc w:val="both"/>
        <w:rPr>
          <w:rFonts w:ascii="Arial" w:hAnsi="Arial" w:cs="Arial"/>
        </w:rPr>
      </w:pPr>
    </w:p>
    <w:p w14:paraId="48B42ED5" w14:textId="1839E1F2" w:rsidR="007E0101" w:rsidRDefault="00EC07CA" w:rsidP="00877CDF">
      <w:pPr>
        <w:jc w:val="both"/>
        <w:rPr>
          <w:rFonts w:ascii="Arial" w:hAnsi="Arial" w:cs="Arial"/>
        </w:rPr>
      </w:pPr>
      <w:r w:rsidRPr="00EC07CA">
        <w:rPr>
          <w:rFonts w:ascii="Arial" w:hAnsi="Arial" w:cs="Arial"/>
        </w:rPr>
        <w:t>8.3</w:t>
      </w:r>
      <w:r w:rsidR="007E0101" w:rsidRPr="00EC07CA">
        <w:rPr>
          <w:rFonts w:ascii="Arial" w:hAnsi="Arial" w:cs="Arial"/>
        </w:rPr>
        <w:t>.</w:t>
      </w:r>
      <w:r w:rsidR="00293F0C">
        <w:rPr>
          <w:rFonts w:ascii="Arial" w:hAnsi="Arial" w:cs="Arial"/>
        </w:rPr>
        <w:t>2</w:t>
      </w:r>
      <w:r w:rsidR="007E0101" w:rsidRPr="00EC07CA">
        <w:rPr>
          <w:rFonts w:ascii="Arial" w:hAnsi="Arial" w:cs="Arial"/>
        </w:rPr>
        <w:tab/>
        <w:t xml:space="preserve">Πλήρη κατάλογο σε έντυπη και ηλεκτρονική μορφή, με τις συλλογές των αναλώσιμων και των εργαλείων που </w:t>
      </w:r>
      <w:r w:rsidR="00095057">
        <w:rPr>
          <w:rFonts w:ascii="Arial" w:hAnsi="Arial" w:cs="Arial"/>
        </w:rPr>
        <w:t xml:space="preserve">τυχόν </w:t>
      </w:r>
      <w:r w:rsidR="007E0101" w:rsidRPr="00EC07CA">
        <w:rPr>
          <w:rFonts w:ascii="Arial" w:hAnsi="Arial" w:cs="Arial"/>
        </w:rPr>
        <w:t xml:space="preserve">απαιτούνται για τη συντήρηση και την καλή λειτουργία </w:t>
      </w:r>
      <w:r w:rsidR="00293F0C">
        <w:rPr>
          <w:rFonts w:ascii="Arial" w:hAnsi="Arial" w:cs="Arial"/>
        </w:rPr>
        <w:t>της</w:t>
      </w:r>
      <w:r w:rsidR="008844E7">
        <w:rPr>
          <w:rFonts w:ascii="Arial" w:hAnsi="Arial" w:cs="Arial"/>
        </w:rPr>
        <w:t>.</w:t>
      </w:r>
      <w:r w:rsidR="007E0101" w:rsidRPr="00EC07CA">
        <w:rPr>
          <w:rFonts w:ascii="Arial" w:hAnsi="Arial" w:cs="Arial"/>
        </w:rPr>
        <w:t xml:space="preserve"> Οι πληροφορίες του εν λόγω καταλόγου να περιλαμβάνουν κατ΄ ελάχιστον, τον κωδικό αριθμό του κατασκευαστή, την τιμή ανά τεμάχιο, τον αριθμό των τεμαχίων για τις εκτιμώμενες ανάγκες μιας δεκαετίας και να είναι στην ε</w:t>
      </w:r>
      <w:r w:rsidR="00B6243D">
        <w:rPr>
          <w:rFonts w:ascii="Arial" w:hAnsi="Arial" w:cs="Arial"/>
        </w:rPr>
        <w:t>λληνική και στην αγγλική γλώσσα</w:t>
      </w:r>
      <w:r w:rsidR="007E0101" w:rsidRPr="00EC07CA">
        <w:rPr>
          <w:rFonts w:ascii="Arial" w:hAnsi="Arial" w:cs="Arial"/>
        </w:rPr>
        <w:t>.</w:t>
      </w:r>
    </w:p>
    <w:p w14:paraId="654FAC79" w14:textId="77777777" w:rsidR="00C31E6D" w:rsidRDefault="00C31E6D" w:rsidP="00877CDF">
      <w:pPr>
        <w:jc w:val="both"/>
        <w:rPr>
          <w:rFonts w:ascii="Arial" w:hAnsi="Arial" w:cs="Arial"/>
        </w:rPr>
      </w:pPr>
    </w:p>
    <w:p w14:paraId="437575AD" w14:textId="02A892FA" w:rsidR="00EC07CA" w:rsidRDefault="00EC07CA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8.3.</w:t>
      </w:r>
      <w:r w:rsidR="00293F0C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ED417A">
        <w:rPr>
          <w:rFonts w:ascii="Arial" w:hAnsi="Arial" w:cs="Arial"/>
        </w:rPr>
        <w:t>Απαιτούμενα α</w:t>
      </w:r>
      <w:r>
        <w:rPr>
          <w:rFonts w:ascii="Arial" w:hAnsi="Arial" w:cs="Arial"/>
        </w:rPr>
        <w:t>ναλώσιμ</w:t>
      </w:r>
      <w:r w:rsidR="000D2229">
        <w:rPr>
          <w:rFonts w:ascii="Arial" w:hAnsi="Arial" w:cs="Arial"/>
        </w:rPr>
        <w:t>α</w:t>
      </w:r>
      <w:r>
        <w:rPr>
          <w:rFonts w:ascii="Arial" w:hAnsi="Arial" w:cs="Arial"/>
        </w:rPr>
        <w:t xml:space="preserve"> </w:t>
      </w:r>
      <w:r w:rsidRPr="00ED417A">
        <w:rPr>
          <w:rFonts w:ascii="Arial" w:hAnsi="Arial" w:cs="Arial"/>
        </w:rPr>
        <w:t>(§4.</w:t>
      </w:r>
      <w:r w:rsidR="000318AF" w:rsidRPr="000318AF">
        <w:rPr>
          <w:rFonts w:ascii="Arial" w:hAnsi="Arial" w:cs="Arial"/>
        </w:rPr>
        <w:t>5</w:t>
      </w:r>
      <w:r w:rsidRPr="00ED417A">
        <w:rPr>
          <w:rFonts w:ascii="Arial" w:hAnsi="Arial" w:cs="Arial"/>
        </w:rPr>
        <w:t>.2),</w:t>
      </w:r>
      <w:r>
        <w:rPr>
          <w:rFonts w:ascii="Arial" w:hAnsi="Arial" w:cs="Arial"/>
        </w:rPr>
        <w:t xml:space="preserve"> για τη διεξαγωγή τουλάχιστον 50 </w:t>
      </w:r>
      <w:r w:rsidR="00293F0C">
        <w:rPr>
          <w:rFonts w:ascii="Arial" w:hAnsi="Arial" w:cs="Arial"/>
        </w:rPr>
        <w:t>αναλύσεων</w:t>
      </w:r>
      <w:r w:rsidR="00B6243D">
        <w:rPr>
          <w:rFonts w:ascii="Arial" w:hAnsi="Arial" w:cs="Arial"/>
        </w:rPr>
        <w:t>.</w:t>
      </w:r>
    </w:p>
    <w:p w14:paraId="27057B13" w14:textId="77777777" w:rsidR="00302564" w:rsidRDefault="00302564" w:rsidP="00877CDF">
      <w:pPr>
        <w:jc w:val="both"/>
        <w:rPr>
          <w:rFonts w:ascii="Arial" w:hAnsi="Arial" w:cs="Arial"/>
        </w:rPr>
      </w:pPr>
    </w:p>
    <w:p w14:paraId="0C303A0E" w14:textId="397818C6" w:rsidR="004810A4" w:rsidRDefault="004810A4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7E0101">
        <w:rPr>
          <w:rFonts w:ascii="Arial" w:hAnsi="Arial" w:cs="Arial"/>
        </w:rPr>
        <w:t>4</w:t>
      </w:r>
      <w:r>
        <w:rPr>
          <w:rFonts w:ascii="Arial" w:hAnsi="Arial" w:cs="Arial"/>
        </w:rPr>
        <w:tab/>
        <w:t>Η Τ</w:t>
      </w:r>
      <w:r w:rsidRPr="002E52F1">
        <w:rPr>
          <w:rFonts w:ascii="Arial" w:hAnsi="Arial" w:cs="Arial"/>
        </w:rPr>
        <w:t xml:space="preserve">εχνική </w:t>
      </w:r>
      <w:r>
        <w:rPr>
          <w:rFonts w:ascii="Arial" w:hAnsi="Arial" w:cs="Arial"/>
        </w:rPr>
        <w:t>Π</w:t>
      </w:r>
      <w:r w:rsidRPr="002E52F1">
        <w:rPr>
          <w:rFonts w:ascii="Arial" w:hAnsi="Arial" w:cs="Arial"/>
        </w:rPr>
        <w:t xml:space="preserve">ροσφορά να συνοδεύεται από </w:t>
      </w:r>
      <w:r>
        <w:rPr>
          <w:rFonts w:ascii="Arial" w:hAnsi="Arial" w:cs="Arial"/>
        </w:rPr>
        <w:t>το Έντυπο</w:t>
      </w:r>
      <w:r w:rsidRPr="002E52F1">
        <w:rPr>
          <w:rFonts w:ascii="Arial" w:hAnsi="Arial" w:cs="Arial"/>
        </w:rPr>
        <w:t xml:space="preserve"> Συμμόρφωσης σύμφωνα με το Υπόδειγμα που βρίσκεται αναρτημένο στο φάκελο «ΕΝΤΥΠΑ» </w:t>
      </w:r>
      <w:r>
        <w:rPr>
          <w:rFonts w:ascii="Arial" w:hAnsi="Arial" w:cs="Arial"/>
        </w:rPr>
        <w:t>αφού πρώτα επιλεγεί «ΝΟΜΟΘΕΣΙΑ/</w:t>
      </w:r>
      <w:r w:rsidRPr="002E52F1">
        <w:rPr>
          <w:rFonts w:ascii="Arial" w:hAnsi="Arial" w:cs="Arial"/>
        </w:rPr>
        <w:t>ΕΝΤΥΠΑ</w:t>
      </w:r>
      <w:r>
        <w:rPr>
          <w:rFonts w:ascii="Arial" w:hAnsi="Arial" w:cs="Arial"/>
        </w:rPr>
        <w:t>/</w:t>
      </w:r>
      <w:r w:rsidRPr="002E52F1">
        <w:rPr>
          <w:rFonts w:ascii="Arial" w:hAnsi="Arial" w:cs="Arial"/>
        </w:rPr>
        <w:t xml:space="preserve">ΥΠΟΔΕΙΓΜΑΤΑ» της διαδικτυακής τοποθεσίας της ηλεκτρονικής εφαρμογής διαχείρισης ΠΕΔ, στη διαδικτυακή τοποθεσία </w:t>
      </w:r>
      <w:hyperlink r:id="rId8" w:history="1">
        <w:r w:rsidRPr="002E52F1">
          <w:rPr>
            <w:rStyle w:val="-"/>
            <w:rFonts w:ascii="Arial" w:hAnsi="Arial" w:cs="Arial"/>
          </w:rPr>
          <w:t>https://prodiagrafes.army.gr</w:t>
        </w:r>
      </w:hyperlink>
      <w:r w:rsidRPr="002E52F1">
        <w:rPr>
          <w:rFonts w:ascii="Arial" w:hAnsi="Arial" w:cs="Arial"/>
        </w:rPr>
        <w:t xml:space="preserve">. Διευκρινίζεται ότι η κατάθεση του </w:t>
      </w:r>
      <w:r>
        <w:rPr>
          <w:rFonts w:ascii="Arial" w:hAnsi="Arial" w:cs="Arial"/>
        </w:rPr>
        <w:t>έντυπου</w:t>
      </w:r>
      <w:r w:rsidRPr="002E52F1">
        <w:rPr>
          <w:rFonts w:ascii="Arial" w:hAnsi="Arial" w:cs="Arial"/>
        </w:rPr>
        <w:t xml:space="preserve"> συμμόρφωσης δεν απαλλάσσει τους προμηθευτές, από την υποχρέωση υποβολής των κατά περίπτωση δικαιολογητικών, που καθορίζονται με την παρούσα προδιαγραφή. Το </w:t>
      </w:r>
      <w:r>
        <w:rPr>
          <w:rFonts w:ascii="Arial" w:hAnsi="Arial" w:cs="Arial"/>
        </w:rPr>
        <w:t>Έντυπο</w:t>
      </w:r>
      <w:r w:rsidRPr="002E52F1">
        <w:rPr>
          <w:rFonts w:ascii="Arial" w:hAnsi="Arial" w:cs="Arial"/>
        </w:rPr>
        <w:t xml:space="preserve"> Συμμόρφωσης συμπληρώνεται από τον προμηθευτή παράγραφο προς παράγραφο με παραπομπή όπου απαιτείται (π.χ. τεχνικά χαρακτηριστικά, διαστάσεις, επιδόσεις κλπ.) στα τεχνικά φυλλάδια και λοιπά έντυπα και έ</w:t>
      </w:r>
      <w:r>
        <w:rPr>
          <w:rFonts w:ascii="Arial" w:hAnsi="Arial" w:cs="Arial"/>
        </w:rPr>
        <w:t>γγραφα που συνυποβάλλει με την Τ</w:t>
      </w:r>
      <w:r w:rsidRPr="002E52F1">
        <w:rPr>
          <w:rFonts w:ascii="Arial" w:hAnsi="Arial" w:cs="Arial"/>
        </w:rPr>
        <w:t xml:space="preserve">εχνική </w:t>
      </w:r>
      <w:r>
        <w:rPr>
          <w:rFonts w:ascii="Arial" w:hAnsi="Arial" w:cs="Arial"/>
        </w:rPr>
        <w:t>Π</w:t>
      </w:r>
      <w:r w:rsidRPr="002E52F1">
        <w:rPr>
          <w:rFonts w:ascii="Arial" w:hAnsi="Arial" w:cs="Arial"/>
        </w:rPr>
        <w:t>ροσφορά του.</w:t>
      </w:r>
    </w:p>
    <w:p w14:paraId="312FD426" w14:textId="77777777" w:rsidR="004810A4" w:rsidRDefault="004810A4" w:rsidP="00877CDF">
      <w:pPr>
        <w:jc w:val="both"/>
        <w:rPr>
          <w:rFonts w:ascii="Arial" w:hAnsi="Arial" w:cs="Arial"/>
        </w:rPr>
      </w:pPr>
    </w:p>
    <w:p w14:paraId="12EA7DF7" w14:textId="77777777" w:rsidR="004810A4" w:rsidRDefault="004810A4" w:rsidP="00877CDF">
      <w:pPr>
        <w:pStyle w:val="1"/>
        <w:tabs>
          <w:tab w:val="clear" w:pos="567"/>
          <w:tab w:val="clear" w:pos="1134"/>
        </w:tabs>
      </w:pPr>
      <w:bookmarkStart w:id="17" w:name="_Toc192502701"/>
      <w:r>
        <w:t>9.</w:t>
      </w:r>
      <w:r>
        <w:tab/>
        <w:t>ΣΗΜΕΙΩΣΕΙ</w:t>
      </w:r>
      <w:r w:rsidR="00670792">
        <w:t>Σ</w:t>
      </w:r>
      <w:bookmarkEnd w:id="17"/>
    </w:p>
    <w:p w14:paraId="48EF1D22" w14:textId="77777777" w:rsidR="004810A4" w:rsidRDefault="004810A4" w:rsidP="00877CDF">
      <w:pPr>
        <w:jc w:val="both"/>
        <w:rPr>
          <w:rFonts w:ascii="Arial" w:hAnsi="Arial" w:cs="Arial"/>
        </w:rPr>
      </w:pPr>
    </w:p>
    <w:p w14:paraId="183D883B" w14:textId="7D606FF0" w:rsidR="004810A4" w:rsidRDefault="00670792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</w:r>
      <w:r w:rsidR="004810A4">
        <w:rPr>
          <w:rFonts w:ascii="Arial" w:hAnsi="Arial" w:cs="Arial"/>
        </w:rPr>
        <w:t>Όλοι οι όροι της παρούσας ΠΕΔ είναι απαράβατοι.</w:t>
      </w:r>
    </w:p>
    <w:p w14:paraId="0BA001F9" w14:textId="77777777" w:rsidR="00670792" w:rsidRDefault="00670792" w:rsidP="00877CDF">
      <w:pPr>
        <w:jc w:val="both"/>
        <w:rPr>
          <w:rFonts w:ascii="Arial" w:hAnsi="Arial" w:cs="Arial"/>
        </w:rPr>
      </w:pPr>
    </w:p>
    <w:p w14:paraId="14786C53" w14:textId="4D146D7E" w:rsidR="00670792" w:rsidRDefault="00670792" w:rsidP="00877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</w:r>
      <w:r w:rsidRPr="001909E4">
        <w:rPr>
          <w:rFonts w:ascii="Arial" w:hAnsi="Arial" w:cs="Arial"/>
        </w:rPr>
        <w:t>Η επιτροπή αξιολόγησης</w:t>
      </w:r>
      <w:r w:rsidR="00BD7C11">
        <w:rPr>
          <w:rFonts w:ascii="Arial" w:hAnsi="Arial" w:cs="Arial"/>
        </w:rPr>
        <w:t xml:space="preserve"> των </w:t>
      </w:r>
      <w:r w:rsidR="008B724D">
        <w:rPr>
          <w:rFonts w:ascii="Arial" w:hAnsi="Arial" w:cs="Arial"/>
        </w:rPr>
        <w:t>Τεχνικών Π</w:t>
      </w:r>
      <w:r w:rsidR="00BD7C11">
        <w:rPr>
          <w:rFonts w:ascii="Arial" w:hAnsi="Arial" w:cs="Arial"/>
        </w:rPr>
        <w:t>ροσφορών,</w:t>
      </w:r>
      <w:r w:rsidRPr="001909E4">
        <w:rPr>
          <w:rFonts w:ascii="Arial" w:hAnsi="Arial" w:cs="Arial"/>
        </w:rPr>
        <w:t xml:space="preserve"> μπορεί κατά την κρίση της</w:t>
      </w:r>
      <w:r w:rsidR="00737936" w:rsidRPr="00737936">
        <w:rPr>
          <w:rFonts w:ascii="Arial" w:hAnsi="Arial" w:cs="Arial"/>
        </w:rPr>
        <w:t>,</w:t>
      </w:r>
      <w:r w:rsidRPr="001909E4">
        <w:rPr>
          <w:rFonts w:ascii="Arial" w:hAnsi="Arial" w:cs="Arial"/>
        </w:rPr>
        <w:t xml:space="preserve"> να ζητήσει από</w:t>
      </w:r>
      <w:r w:rsidR="00737936" w:rsidRPr="00737936">
        <w:rPr>
          <w:rFonts w:ascii="Arial" w:hAnsi="Arial" w:cs="Arial"/>
        </w:rPr>
        <w:t xml:space="preserve"> </w:t>
      </w:r>
      <w:r w:rsidR="00737936">
        <w:rPr>
          <w:rFonts w:ascii="Arial" w:hAnsi="Arial" w:cs="Arial"/>
        </w:rPr>
        <w:t>τον</w:t>
      </w:r>
      <w:r w:rsidRPr="001909E4">
        <w:rPr>
          <w:rFonts w:ascii="Arial" w:hAnsi="Arial" w:cs="Arial"/>
        </w:rPr>
        <w:t xml:space="preserve"> κάθε συμμετέχοντα προμηθευτή</w:t>
      </w:r>
      <w:r w:rsidR="00BD7C11">
        <w:rPr>
          <w:rFonts w:ascii="Arial" w:hAnsi="Arial" w:cs="Arial"/>
        </w:rPr>
        <w:t>,</w:t>
      </w:r>
      <w:r w:rsidRPr="001909E4">
        <w:rPr>
          <w:rFonts w:ascii="Arial" w:hAnsi="Arial" w:cs="Arial"/>
        </w:rPr>
        <w:t xml:space="preserve"> έγγραφες διευκρινίσεις επί των αναγραφόμενων στην </w:t>
      </w:r>
      <w:r w:rsidR="008B724D">
        <w:rPr>
          <w:rFonts w:ascii="Arial" w:hAnsi="Arial" w:cs="Arial"/>
        </w:rPr>
        <w:t>Τεχνική Π</w:t>
      </w:r>
      <w:r w:rsidRPr="001909E4">
        <w:rPr>
          <w:rFonts w:ascii="Arial" w:hAnsi="Arial" w:cs="Arial"/>
        </w:rPr>
        <w:t>ροσφορά, καθώς και οποιοδήποτε συμπληρωματικό στοιχείο για την εξακρίβωση των τεχνικών χαρακτηριστικών</w:t>
      </w:r>
      <w:r w:rsidR="008B724D">
        <w:rPr>
          <w:rFonts w:ascii="Arial" w:hAnsi="Arial" w:cs="Arial"/>
        </w:rPr>
        <w:t xml:space="preserve"> - </w:t>
      </w:r>
      <w:r w:rsidR="008B724D">
        <w:rPr>
          <w:rFonts w:ascii="Arial" w:hAnsi="Arial" w:cs="Arial"/>
        </w:rPr>
        <w:lastRenderedPageBreak/>
        <w:t>επιδόσεων</w:t>
      </w:r>
      <w:r>
        <w:rPr>
          <w:rFonts w:ascii="Arial" w:hAnsi="Arial" w:cs="Arial"/>
        </w:rPr>
        <w:t xml:space="preserve"> τ</w:t>
      </w:r>
      <w:r w:rsidR="00BD7C11">
        <w:rPr>
          <w:rFonts w:ascii="Arial" w:hAnsi="Arial" w:cs="Arial"/>
        </w:rPr>
        <w:t>ων</w:t>
      </w:r>
      <w:r>
        <w:rPr>
          <w:rFonts w:ascii="Arial" w:hAnsi="Arial" w:cs="Arial"/>
        </w:rPr>
        <w:t xml:space="preserve"> υπό προμήθεια </w:t>
      </w:r>
      <w:r w:rsidR="00BD7C11">
        <w:rPr>
          <w:rFonts w:ascii="Arial" w:hAnsi="Arial" w:cs="Arial"/>
        </w:rPr>
        <w:t>υλικών</w:t>
      </w:r>
      <w:r w:rsidR="00737936" w:rsidRPr="00737936">
        <w:rPr>
          <w:rFonts w:ascii="Arial" w:hAnsi="Arial" w:cs="Arial"/>
        </w:rPr>
        <w:t>,</w:t>
      </w:r>
      <w:r w:rsidRPr="001909E4">
        <w:rPr>
          <w:rFonts w:ascii="Arial" w:hAnsi="Arial" w:cs="Arial"/>
        </w:rPr>
        <w:t xml:space="preserve"> χωρίς καμία απαίτηση </w:t>
      </w:r>
      <w:r w:rsidR="00737936">
        <w:rPr>
          <w:rFonts w:ascii="Arial" w:hAnsi="Arial" w:cs="Arial"/>
        </w:rPr>
        <w:t xml:space="preserve">από την πλευρά </w:t>
      </w:r>
      <w:r w:rsidRPr="001909E4">
        <w:rPr>
          <w:rFonts w:ascii="Arial" w:hAnsi="Arial" w:cs="Arial"/>
        </w:rPr>
        <w:t>του προμηθευτή.</w:t>
      </w:r>
    </w:p>
    <w:p w14:paraId="6AE06ED6" w14:textId="77777777" w:rsidR="00BD7C11" w:rsidRDefault="00BD7C11" w:rsidP="00877CDF">
      <w:pPr>
        <w:jc w:val="both"/>
        <w:rPr>
          <w:rFonts w:ascii="Arial" w:hAnsi="Arial" w:cs="Arial"/>
        </w:rPr>
      </w:pPr>
    </w:p>
    <w:p w14:paraId="3F08FAE8" w14:textId="77777777" w:rsidR="009F0B4D" w:rsidRDefault="004810A4" w:rsidP="00877CDF">
      <w:pPr>
        <w:pStyle w:val="1"/>
        <w:tabs>
          <w:tab w:val="clear" w:pos="567"/>
          <w:tab w:val="clear" w:pos="1134"/>
        </w:tabs>
      </w:pPr>
      <w:bookmarkStart w:id="18" w:name="_Toc192502702"/>
      <w:r>
        <w:t>10</w:t>
      </w:r>
      <w:r w:rsidR="009F0B4D">
        <w:t>.</w:t>
      </w:r>
      <w:r w:rsidR="009F0B4D">
        <w:tab/>
        <w:t>ΠΡΟΤΑΣΕ</w:t>
      </w:r>
      <w:r w:rsidR="009F0B4D" w:rsidRPr="003804E1">
        <w:rPr>
          <w:rStyle w:val="1Char"/>
        </w:rPr>
        <w:t>Ι</w:t>
      </w:r>
      <w:r w:rsidR="009F0B4D">
        <w:t xml:space="preserve">Σ ΒΕΛΤΙΩΣΗΣ ΤΗΣ </w:t>
      </w:r>
      <w:r w:rsidR="002D1959">
        <w:t>ΠΕΔ</w:t>
      </w:r>
      <w:bookmarkEnd w:id="18"/>
    </w:p>
    <w:p w14:paraId="568E772A" w14:textId="77777777" w:rsidR="00EA6FA5" w:rsidRPr="002D1959" w:rsidRDefault="00EA6FA5" w:rsidP="00877CDF">
      <w:pPr>
        <w:jc w:val="both"/>
        <w:rPr>
          <w:rFonts w:ascii="Arial" w:hAnsi="Arial" w:cs="Arial"/>
        </w:rPr>
      </w:pPr>
    </w:p>
    <w:p w14:paraId="327E5AC7" w14:textId="50785ABF" w:rsidR="009F0B4D" w:rsidRDefault="00CF6983" w:rsidP="00877CDF">
      <w:pPr>
        <w:jc w:val="both"/>
        <w:rPr>
          <w:rFonts w:ascii="Arial" w:hAnsi="Arial" w:cs="Arial"/>
        </w:rPr>
      </w:pPr>
      <w:r w:rsidRPr="00CF6983">
        <w:rPr>
          <w:rFonts w:ascii="Arial" w:hAnsi="Arial" w:cs="Arial"/>
        </w:rPr>
        <w:t xml:space="preserve">Σχολιασμός της παρούσας Προδιαγραφής από κάθε ενδιαφερόμενο, για τη βελτίωσή της, μπορεί να γίνει μέσω της ηλεκτρονικής εφαρμογής ΠΕΔ, στη διαδικτυακή τοποθεσία </w:t>
      </w:r>
      <w:hyperlink r:id="rId9" w:history="1">
        <w:r w:rsidRPr="000E1FFF">
          <w:rPr>
            <w:rStyle w:val="-"/>
            <w:rFonts w:ascii="Arial" w:hAnsi="Arial" w:cs="Arial"/>
          </w:rPr>
          <w:t>https://prodiagrafes.army.gr</w:t>
        </w:r>
      </w:hyperlink>
      <w:r w:rsidRPr="00CF69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46D59F0" w14:textId="5E9AFDEC" w:rsidR="004810A4" w:rsidRDefault="004810A4" w:rsidP="00877CDF">
      <w:pPr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60"/>
      </w:tblGrid>
      <w:tr w:rsidR="00260365" w:rsidRPr="00581515" w14:paraId="52738BAB" w14:textId="77777777" w:rsidTr="00B87F8F">
        <w:trPr>
          <w:trHeight w:val="115"/>
          <w:jc w:val="right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5E5F4" w14:textId="77777777" w:rsidR="00260365" w:rsidRPr="00581515" w:rsidRDefault="00260365" w:rsidP="00877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ΕΓΚΡΙΣΗ ΤΕΧΝΙΚΗΣ ΠΡΟΔΙΑΓΡΑΦΗΣ</w:t>
            </w:r>
          </w:p>
        </w:tc>
      </w:tr>
      <w:tr w:rsidR="00260365" w:rsidRPr="00581515" w14:paraId="701F2884" w14:textId="77777777" w:rsidTr="00B87F8F">
        <w:trPr>
          <w:trHeight w:val="115"/>
          <w:jc w:val="right"/>
        </w:trPr>
        <w:tc>
          <w:tcPr>
            <w:tcW w:w="4660" w:type="dxa"/>
            <w:tcBorders>
              <w:left w:val="single" w:sz="4" w:space="0" w:color="auto"/>
              <w:right w:val="single" w:sz="4" w:space="0" w:color="auto"/>
            </w:tcBorders>
          </w:tcPr>
          <w:p w14:paraId="35C20AA5" w14:textId="77777777" w:rsidR="00260365" w:rsidRPr="00581515" w:rsidRDefault="00260365" w:rsidP="00877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ΠΕΔ-</w:t>
            </w:r>
          </w:p>
        </w:tc>
      </w:tr>
      <w:tr w:rsidR="00260365" w:rsidRPr="00581515" w14:paraId="32933855" w14:textId="77777777" w:rsidTr="00B87F8F">
        <w:trPr>
          <w:trHeight w:val="115"/>
          <w:jc w:val="right"/>
        </w:trPr>
        <w:tc>
          <w:tcPr>
            <w:tcW w:w="4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237" w14:textId="77777777" w:rsidR="00260365" w:rsidRPr="00581515" w:rsidRDefault="00260365" w:rsidP="00877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ΕΚΔΟΣΗ</w:t>
            </w:r>
          </w:p>
        </w:tc>
      </w:tr>
      <w:tr w:rsidR="00260365" w:rsidRPr="00581515" w14:paraId="6E87106D" w14:textId="77777777" w:rsidTr="00B87F8F">
        <w:trPr>
          <w:trHeight w:val="275"/>
          <w:jc w:val="right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4F490" w14:textId="77777777" w:rsidR="00260365" w:rsidRPr="00581515" w:rsidRDefault="00260365" w:rsidP="00877CDF">
            <w:pPr>
              <w:rPr>
                <w:rFonts w:ascii="Arial" w:hAnsi="Arial" w:cs="Arial"/>
              </w:rPr>
            </w:pPr>
            <w:r w:rsidRPr="00581515">
              <w:rPr>
                <w:rFonts w:ascii="Arial" w:hAnsi="Arial" w:cs="Arial"/>
              </w:rPr>
              <w:t>ΣΥΝΤΑΞΗ</w:t>
            </w:r>
          </w:p>
        </w:tc>
      </w:tr>
      <w:tr w:rsidR="00260365" w:rsidRPr="00581515" w14:paraId="3C0E1516" w14:textId="77777777" w:rsidTr="00B87F8F">
        <w:trPr>
          <w:trHeight w:val="275"/>
          <w:jc w:val="right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E16D0" w14:textId="77777777" w:rsidR="00260365" w:rsidRPr="00581515" w:rsidRDefault="00260365" w:rsidP="00877CDF">
            <w:pPr>
              <w:rPr>
                <w:rFonts w:ascii="Arial" w:hAnsi="Arial" w:cs="Arial"/>
              </w:rPr>
            </w:pPr>
          </w:p>
        </w:tc>
      </w:tr>
      <w:tr w:rsidR="00260365" w:rsidRPr="00581515" w14:paraId="215AB478" w14:textId="77777777" w:rsidTr="00B87F8F">
        <w:trPr>
          <w:trHeight w:val="593"/>
          <w:jc w:val="right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235B" w14:textId="77777777" w:rsidR="00260365" w:rsidRDefault="00260365" w:rsidP="00877C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Καραγιώργος Ευάγγελος</w:t>
            </w:r>
          </w:p>
          <w:p w14:paraId="0B1AE1F2" w14:textId="264013AF" w:rsidR="00260365" w:rsidRPr="00581515" w:rsidRDefault="00260365" w:rsidP="00877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Σχης (ΕΜ)</w:t>
            </w:r>
          </w:p>
        </w:tc>
      </w:tr>
      <w:tr w:rsidR="00260365" w:rsidRPr="00581515" w14:paraId="798E8999" w14:textId="77777777" w:rsidTr="00B87F8F">
        <w:trPr>
          <w:trHeight w:val="94"/>
          <w:jc w:val="right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A28DE" w14:textId="77777777" w:rsidR="00260365" w:rsidRPr="00581515" w:rsidRDefault="00260365" w:rsidP="00877CDF">
            <w:pPr>
              <w:rPr>
                <w:rFonts w:ascii="Arial" w:hAnsi="Arial" w:cs="Arial"/>
              </w:rPr>
            </w:pPr>
            <w:r w:rsidRPr="00581515">
              <w:rPr>
                <w:rFonts w:ascii="Arial" w:hAnsi="Arial" w:cs="Arial"/>
              </w:rPr>
              <w:t>ΕΛΕΓΧΟΣ</w:t>
            </w:r>
          </w:p>
        </w:tc>
      </w:tr>
      <w:tr w:rsidR="00260365" w:rsidRPr="00581515" w14:paraId="3BE1047D" w14:textId="77777777" w:rsidTr="00B87F8F">
        <w:trPr>
          <w:trHeight w:val="70"/>
          <w:jc w:val="right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DC3" w14:textId="4EFBE758" w:rsidR="00260365" w:rsidRDefault="00260365" w:rsidP="00877CDF">
            <w:pPr>
              <w:rPr>
                <w:rFonts w:ascii="Arial" w:hAnsi="Arial" w:cs="Arial"/>
              </w:rPr>
            </w:pPr>
          </w:p>
          <w:p w14:paraId="30E70525" w14:textId="77777777" w:rsidR="004D7CE0" w:rsidRDefault="004D7CE0" w:rsidP="00877CDF">
            <w:pPr>
              <w:rPr>
                <w:rFonts w:ascii="Arial" w:hAnsi="Arial" w:cs="Arial"/>
              </w:rPr>
            </w:pPr>
          </w:p>
          <w:p w14:paraId="331EB3B5" w14:textId="77777777" w:rsidR="00260365" w:rsidRPr="00581515" w:rsidRDefault="00260365" w:rsidP="00877CDF">
            <w:pPr>
              <w:rPr>
                <w:rFonts w:ascii="Arial" w:hAnsi="Arial" w:cs="Arial"/>
              </w:rPr>
            </w:pPr>
          </w:p>
        </w:tc>
      </w:tr>
      <w:tr w:rsidR="00260365" w:rsidRPr="00581515" w14:paraId="46A3BE88" w14:textId="77777777" w:rsidTr="00B87F8F">
        <w:trPr>
          <w:trHeight w:val="70"/>
          <w:jc w:val="right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24012" w14:textId="77777777" w:rsidR="00260365" w:rsidRDefault="00260365" w:rsidP="00877CDF">
            <w:pPr>
              <w:rPr>
                <w:rFonts w:ascii="Arial" w:hAnsi="Arial" w:cs="Arial"/>
              </w:rPr>
            </w:pPr>
            <w:r w:rsidRPr="00581515">
              <w:rPr>
                <w:rFonts w:ascii="Arial" w:hAnsi="Arial" w:cs="Arial"/>
              </w:rPr>
              <w:t>ΘΕΩΡΗΣΗ</w:t>
            </w:r>
          </w:p>
          <w:p w14:paraId="3AFAE250" w14:textId="77777777" w:rsidR="004D7CE0" w:rsidRDefault="004D7CE0" w:rsidP="00877CDF">
            <w:pPr>
              <w:rPr>
                <w:rFonts w:ascii="Arial" w:hAnsi="Arial" w:cs="Arial"/>
              </w:rPr>
            </w:pPr>
          </w:p>
          <w:p w14:paraId="6C0F18E8" w14:textId="77777777" w:rsidR="004D7CE0" w:rsidRDefault="004D7CE0" w:rsidP="00877CDF">
            <w:pPr>
              <w:rPr>
                <w:rFonts w:ascii="Arial" w:hAnsi="Arial" w:cs="Arial"/>
              </w:rPr>
            </w:pPr>
          </w:p>
          <w:p w14:paraId="4276122A" w14:textId="42059AC4" w:rsidR="004D7CE0" w:rsidRPr="00581515" w:rsidRDefault="004D7CE0" w:rsidP="00877CDF">
            <w:pPr>
              <w:rPr>
                <w:rFonts w:ascii="Arial" w:hAnsi="Arial" w:cs="Arial"/>
              </w:rPr>
            </w:pPr>
          </w:p>
        </w:tc>
      </w:tr>
      <w:tr w:rsidR="00260365" w:rsidRPr="00581515" w14:paraId="023589CE" w14:textId="77777777" w:rsidTr="00B87F8F">
        <w:trPr>
          <w:trHeight w:val="70"/>
          <w:jc w:val="right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8E2" w14:textId="77777777" w:rsidR="00260365" w:rsidRPr="00581515" w:rsidRDefault="00260365" w:rsidP="00877CDF">
            <w:pPr>
              <w:jc w:val="right"/>
              <w:rPr>
                <w:rFonts w:ascii="Arial" w:hAnsi="Arial" w:cs="Arial"/>
              </w:rPr>
            </w:pPr>
            <w:r w:rsidRPr="00581515">
              <w:rPr>
                <w:rFonts w:ascii="Arial" w:hAnsi="Arial" w:cs="Arial"/>
              </w:rPr>
              <w:t xml:space="preserve">Αθήνα, </w:t>
            </w:r>
            <w:r>
              <w:rPr>
                <w:rFonts w:ascii="Arial" w:hAnsi="Arial" w:cs="Arial"/>
              </w:rPr>
              <w:t xml:space="preserve">     </w:t>
            </w:r>
            <w:r w:rsidRPr="0058151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Μαρ </w:t>
            </w:r>
            <w:r w:rsidRPr="00581515">
              <w:rPr>
                <w:rFonts w:ascii="Arial" w:hAnsi="Arial" w:cs="Arial"/>
              </w:rPr>
              <w:t>25</w:t>
            </w:r>
          </w:p>
        </w:tc>
      </w:tr>
    </w:tbl>
    <w:p w14:paraId="169C30F0" w14:textId="2EC63D4D" w:rsidR="00260365" w:rsidRDefault="00260365" w:rsidP="00877CDF">
      <w:pPr>
        <w:jc w:val="both"/>
        <w:rPr>
          <w:rFonts w:ascii="Arial" w:hAnsi="Arial" w:cs="Arial"/>
        </w:rPr>
      </w:pPr>
    </w:p>
    <w:sectPr w:rsidR="00260365" w:rsidSect="00D23A96">
      <w:headerReference w:type="default" r:id="rId10"/>
      <w:footerReference w:type="default" r:id="rId11"/>
      <w:footerReference w:type="first" r:id="rId12"/>
      <w:pgSz w:w="11906" w:h="16838"/>
      <w:pgMar w:top="1701" w:right="1134" w:bottom="1701" w:left="1985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5371" w14:textId="77777777" w:rsidR="00FD41E2" w:rsidRDefault="00FD41E2">
      <w:r>
        <w:separator/>
      </w:r>
    </w:p>
  </w:endnote>
  <w:endnote w:type="continuationSeparator" w:id="0">
    <w:p w14:paraId="584BE75A" w14:textId="77777777" w:rsidR="00FD41E2" w:rsidRDefault="00FD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98D9" w14:textId="77777777" w:rsidR="00C16381" w:rsidRPr="00CA07FA" w:rsidRDefault="00C16381" w:rsidP="00CA07FA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AA64" w14:textId="77777777" w:rsidR="00C16381" w:rsidRPr="00CA07FA" w:rsidRDefault="00C16381" w:rsidP="00CA07FA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A1B1" w14:textId="77777777" w:rsidR="00FD41E2" w:rsidRDefault="00FD41E2">
      <w:r>
        <w:separator/>
      </w:r>
    </w:p>
  </w:footnote>
  <w:footnote w:type="continuationSeparator" w:id="0">
    <w:p w14:paraId="4C3CFD38" w14:textId="77777777" w:rsidR="00FD41E2" w:rsidRDefault="00FD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2450" w14:textId="67A18532" w:rsidR="00C16381" w:rsidRPr="00C858F7" w:rsidRDefault="00BB20FE" w:rsidP="00CA07FA">
    <w:pPr>
      <w:pStyle w:val="a4"/>
      <w:jc w:val="center"/>
      <w:rPr>
        <w:rStyle w:val="a6"/>
        <w:rFonts w:ascii="Arial" w:hAnsi="Arial" w:cs="Arial"/>
      </w:rPr>
    </w:pPr>
    <w:r w:rsidRPr="00C858F7">
      <w:rPr>
        <w:rStyle w:val="a6"/>
        <w:rFonts w:ascii="Arial" w:hAnsi="Arial" w:cs="Arial"/>
      </w:rPr>
      <w:fldChar w:fldCharType="begin"/>
    </w:r>
    <w:r w:rsidR="00C16381" w:rsidRPr="00C858F7">
      <w:rPr>
        <w:rStyle w:val="a6"/>
        <w:rFonts w:ascii="Arial" w:hAnsi="Arial" w:cs="Arial"/>
      </w:rPr>
      <w:instrText xml:space="preserve"> PAGE </w:instrText>
    </w:r>
    <w:r w:rsidRPr="00C858F7">
      <w:rPr>
        <w:rStyle w:val="a6"/>
        <w:rFonts w:ascii="Arial" w:hAnsi="Arial" w:cs="Arial"/>
      </w:rPr>
      <w:fldChar w:fldCharType="separate"/>
    </w:r>
    <w:r w:rsidR="008F69DC">
      <w:rPr>
        <w:rStyle w:val="a6"/>
        <w:rFonts w:ascii="Arial" w:hAnsi="Arial" w:cs="Arial"/>
        <w:noProof/>
      </w:rPr>
      <w:t>- 2 -</w:t>
    </w:r>
    <w:r w:rsidRPr="00C858F7">
      <w:rPr>
        <w:rStyle w:val="a6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53A"/>
    <w:multiLevelType w:val="multilevel"/>
    <w:tmpl w:val="4EA0C2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10B8"/>
    <w:multiLevelType w:val="multilevel"/>
    <w:tmpl w:val="4FCEF8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17776"/>
    <w:multiLevelType w:val="multilevel"/>
    <w:tmpl w:val="830E57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A631C"/>
    <w:multiLevelType w:val="multilevel"/>
    <w:tmpl w:val="FF88B3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83409"/>
    <w:multiLevelType w:val="multilevel"/>
    <w:tmpl w:val="E5766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069F5"/>
    <w:multiLevelType w:val="multilevel"/>
    <w:tmpl w:val="527E11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27856"/>
    <w:multiLevelType w:val="multilevel"/>
    <w:tmpl w:val="AC1E6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46C1A"/>
    <w:multiLevelType w:val="multilevel"/>
    <w:tmpl w:val="D3E6A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7B3E"/>
    <w:multiLevelType w:val="multilevel"/>
    <w:tmpl w:val="A6AA3EBE"/>
    <w:lvl w:ilvl="0">
      <w:start w:val="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97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3135"/>
        </w:tabs>
        <w:ind w:left="3135" w:hanging="97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9" w15:restartNumberingAfterBreak="0">
    <w:nsid w:val="1BCA4D2E"/>
    <w:multiLevelType w:val="multilevel"/>
    <w:tmpl w:val="4E383930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C528B6"/>
    <w:multiLevelType w:val="multilevel"/>
    <w:tmpl w:val="109EF7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2656D"/>
    <w:multiLevelType w:val="multilevel"/>
    <w:tmpl w:val="8B2A51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74554"/>
    <w:multiLevelType w:val="singleLevel"/>
    <w:tmpl w:val="B2586352"/>
    <w:lvl w:ilvl="0">
      <w:start w:val="102"/>
      <w:numFmt w:val="decimal"/>
      <w:lvlText w:val="%1. "/>
      <w:legacy w:legacy="1" w:legacySpace="0" w:legacyIndent="283"/>
      <w:lvlJc w:val="left"/>
      <w:pPr>
        <w:ind w:left="8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2A7B6951"/>
    <w:multiLevelType w:val="multilevel"/>
    <w:tmpl w:val="1FCC16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E0C9A"/>
    <w:multiLevelType w:val="multilevel"/>
    <w:tmpl w:val="351A9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F6FDA"/>
    <w:multiLevelType w:val="multilevel"/>
    <w:tmpl w:val="B578370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7B97B40"/>
    <w:multiLevelType w:val="multilevel"/>
    <w:tmpl w:val="18D87D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83D19"/>
    <w:multiLevelType w:val="multilevel"/>
    <w:tmpl w:val="6A84B4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A79AE"/>
    <w:multiLevelType w:val="multilevel"/>
    <w:tmpl w:val="A9CA3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03590"/>
    <w:multiLevelType w:val="hybridMultilevel"/>
    <w:tmpl w:val="D33A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7537A"/>
    <w:multiLevelType w:val="multilevel"/>
    <w:tmpl w:val="7D129A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70006"/>
    <w:multiLevelType w:val="multilevel"/>
    <w:tmpl w:val="305A41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B92654"/>
    <w:multiLevelType w:val="multilevel"/>
    <w:tmpl w:val="5498BC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C4D53"/>
    <w:multiLevelType w:val="multilevel"/>
    <w:tmpl w:val="674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62130B"/>
    <w:multiLevelType w:val="multilevel"/>
    <w:tmpl w:val="64F80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629BB"/>
    <w:multiLevelType w:val="multilevel"/>
    <w:tmpl w:val="2C6EC1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F02DB7"/>
    <w:multiLevelType w:val="multilevel"/>
    <w:tmpl w:val="E66E99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116E0B"/>
    <w:multiLevelType w:val="multilevel"/>
    <w:tmpl w:val="E898C51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269062C"/>
    <w:multiLevelType w:val="multilevel"/>
    <w:tmpl w:val="C150CFC2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875"/>
        </w:tabs>
        <w:ind w:left="1875" w:hanging="7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3015"/>
        </w:tabs>
        <w:ind w:left="301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  <w:b/>
      </w:rPr>
    </w:lvl>
  </w:abstractNum>
  <w:abstractNum w:abstractNumId="29" w15:restartNumberingAfterBreak="0">
    <w:nsid w:val="73902ECA"/>
    <w:multiLevelType w:val="multilevel"/>
    <w:tmpl w:val="732A97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42F48"/>
    <w:multiLevelType w:val="multilevel"/>
    <w:tmpl w:val="2CC27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4667D3"/>
    <w:multiLevelType w:val="multilevel"/>
    <w:tmpl w:val="A7E0B2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405D4"/>
    <w:multiLevelType w:val="hybridMultilevel"/>
    <w:tmpl w:val="8092F6E2"/>
    <w:lvl w:ilvl="0" w:tplc="E75412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8"/>
  </w:num>
  <w:num w:numId="3">
    <w:abstractNumId w:val="28"/>
  </w:num>
  <w:num w:numId="4">
    <w:abstractNumId w:val="12"/>
  </w:num>
  <w:num w:numId="5">
    <w:abstractNumId w:val="23"/>
  </w:num>
  <w:num w:numId="6">
    <w:abstractNumId w:val="6"/>
  </w:num>
  <w:num w:numId="7">
    <w:abstractNumId w:val="14"/>
  </w:num>
  <w:num w:numId="8">
    <w:abstractNumId w:val="18"/>
  </w:num>
  <w:num w:numId="9">
    <w:abstractNumId w:val="24"/>
  </w:num>
  <w:num w:numId="10">
    <w:abstractNumId w:val="30"/>
  </w:num>
  <w:num w:numId="11">
    <w:abstractNumId w:val="21"/>
  </w:num>
  <w:num w:numId="12">
    <w:abstractNumId w:val="4"/>
  </w:num>
  <w:num w:numId="13">
    <w:abstractNumId w:val="16"/>
  </w:num>
  <w:num w:numId="14">
    <w:abstractNumId w:val="7"/>
  </w:num>
  <w:num w:numId="15">
    <w:abstractNumId w:val="10"/>
  </w:num>
  <w:num w:numId="16">
    <w:abstractNumId w:val="5"/>
  </w:num>
  <w:num w:numId="17">
    <w:abstractNumId w:val="29"/>
  </w:num>
  <w:num w:numId="18">
    <w:abstractNumId w:val="20"/>
  </w:num>
  <w:num w:numId="19">
    <w:abstractNumId w:val="26"/>
  </w:num>
  <w:num w:numId="20">
    <w:abstractNumId w:val="2"/>
  </w:num>
  <w:num w:numId="21">
    <w:abstractNumId w:val="13"/>
  </w:num>
  <w:num w:numId="22">
    <w:abstractNumId w:val="15"/>
  </w:num>
  <w:num w:numId="23">
    <w:abstractNumId w:val="25"/>
  </w:num>
  <w:num w:numId="24">
    <w:abstractNumId w:val="17"/>
  </w:num>
  <w:num w:numId="25">
    <w:abstractNumId w:val="31"/>
  </w:num>
  <w:num w:numId="26">
    <w:abstractNumId w:val="22"/>
  </w:num>
  <w:num w:numId="27">
    <w:abstractNumId w:val="0"/>
  </w:num>
  <w:num w:numId="28">
    <w:abstractNumId w:val="3"/>
  </w:num>
  <w:num w:numId="29">
    <w:abstractNumId w:val="9"/>
  </w:num>
  <w:num w:numId="30">
    <w:abstractNumId w:val="1"/>
  </w:num>
  <w:num w:numId="31">
    <w:abstractNumId w:val="27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37E"/>
    <w:rsid w:val="00007E51"/>
    <w:rsid w:val="000103B1"/>
    <w:rsid w:val="00011638"/>
    <w:rsid w:val="000125E4"/>
    <w:rsid w:val="000176B1"/>
    <w:rsid w:val="000201A2"/>
    <w:rsid w:val="00021D68"/>
    <w:rsid w:val="00030F2D"/>
    <w:rsid w:val="000318AF"/>
    <w:rsid w:val="00032A34"/>
    <w:rsid w:val="00036A35"/>
    <w:rsid w:val="000405D0"/>
    <w:rsid w:val="00044E15"/>
    <w:rsid w:val="00047D77"/>
    <w:rsid w:val="00052078"/>
    <w:rsid w:val="000558BF"/>
    <w:rsid w:val="00057F3A"/>
    <w:rsid w:val="0006336F"/>
    <w:rsid w:val="0006601C"/>
    <w:rsid w:val="000660FF"/>
    <w:rsid w:val="00066981"/>
    <w:rsid w:val="00074C74"/>
    <w:rsid w:val="000770C0"/>
    <w:rsid w:val="000773B7"/>
    <w:rsid w:val="000807E6"/>
    <w:rsid w:val="000839FF"/>
    <w:rsid w:val="00094BEC"/>
    <w:rsid w:val="00095057"/>
    <w:rsid w:val="000A0C1E"/>
    <w:rsid w:val="000A4209"/>
    <w:rsid w:val="000B07D1"/>
    <w:rsid w:val="000B4882"/>
    <w:rsid w:val="000B5F0B"/>
    <w:rsid w:val="000B72AF"/>
    <w:rsid w:val="000B72E2"/>
    <w:rsid w:val="000C7609"/>
    <w:rsid w:val="000D00FA"/>
    <w:rsid w:val="000D2229"/>
    <w:rsid w:val="000D3605"/>
    <w:rsid w:val="000D4B0C"/>
    <w:rsid w:val="000D5958"/>
    <w:rsid w:val="000E11C0"/>
    <w:rsid w:val="000E4905"/>
    <w:rsid w:val="000E5AA2"/>
    <w:rsid w:val="000F0DCA"/>
    <w:rsid w:val="000F1EC7"/>
    <w:rsid w:val="000F358B"/>
    <w:rsid w:val="000F4FBC"/>
    <w:rsid w:val="0010477B"/>
    <w:rsid w:val="001073B1"/>
    <w:rsid w:val="001107CA"/>
    <w:rsid w:val="001121FF"/>
    <w:rsid w:val="0012253F"/>
    <w:rsid w:val="00126CB3"/>
    <w:rsid w:val="00127992"/>
    <w:rsid w:val="00130816"/>
    <w:rsid w:val="001311D3"/>
    <w:rsid w:val="001455F3"/>
    <w:rsid w:val="00151422"/>
    <w:rsid w:val="00151BE7"/>
    <w:rsid w:val="00151C7D"/>
    <w:rsid w:val="00155B03"/>
    <w:rsid w:val="00160AEC"/>
    <w:rsid w:val="00161751"/>
    <w:rsid w:val="00167624"/>
    <w:rsid w:val="00175312"/>
    <w:rsid w:val="00176676"/>
    <w:rsid w:val="00181109"/>
    <w:rsid w:val="0018123F"/>
    <w:rsid w:val="00183552"/>
    <w:rsid w:val="00185860"/>
    <w:rsid w:val="00186950"/>
    <w:rsid w:val="0019011E"/>
    <w:rsid w:val="00190742"/>
    <w:rsid w:val="00191AB2"/>
    <w:rsid w:val="001931F9"/>
    <w:rsid w:val="00194FE7"/>
    <w:rsid w:val="00195D07"/>
    <w:rsid w:val="001B2DD1"/>
    <w:rsid w:val="001B42D1"/>
    <w:rsid w:val="001C0F22"/>
    <w:rsid w:val="001D04A6"/>
    <w:rsid w:val="001D21AF"/>
    <w:rsid w:val="001D27CD"/>
    <w:rsid w:val="001E05AC"/>
    <w:rsid w:val="001E23B3"/>
    <w:rsid w:val="001E3DE0"/>
    <w:rsid w:val="001E42D0"/>
    <w:rsid w:val="001E5C1B"/>
    <w:rsid w:val="001E6806"/>
    <w:rsid w:val="001F1CF6"/>
    <w:rsid w:val="001F27A0"/>
    <w:rsid w:val="001F44FE"/>
    <w:rsid w:val="001F714F"/>
    <w:rsid w:val="001F7860"/>
    <w:rsid w:val="002033F5"/>
    <w:rsid w:val="00204E20"/>
    <w:rsid w:val="0020658A"/>
    <w:rsid w:val="002115DD"/>
    <w:rsid w:val="002126E8"/>
    <w:rsid w:val="00213414"/>
    <w:rsid w:val="002200A7"/>
    <w:rsid w:val="00223364"/>
    <w:rsid w:val="002272ED"/>
    <w:rsid w:val="00232052"/>
    <w:rsid w:val="0023583E"/>
    <w:rsid w:val="0023727E"/>
    <w:rsid w:val="002375F0"/>
    <w:rsid w:val="00241B23"/>
    <w:rsid w:val="002425B8"/>
    <w:rsid w:val="00246772"/>
    <w:rsid w:val="00246C5E"/>
    <w:rsid w:val="00247525"/>
    <w:rsid w:val="00252B2C"/>
    <w:rsid w:val="0025401D"/>
    <w:rsid w:val="00257E04"/>
    <w:rsid w:val="00260365"/>
    <w:rsid w:val="0026234C"/>
    <w:rsid w:val="0026312B"/>
    <w:rsid w:val="002745F7"/>
    <w:rsid w:val="002749A5"/>
    <w:rsid w:val="00283B70"/>
    <w:rsid w:val="0028553C"/>
    <w:rsid w:val="002927DD"/>
    <w:rsid w:val="00293F0C"/>
    <w:rsid w:val="002966AC"/>
    <w:rsid w:val="002A09A4"/>
    <w:rsid w:val="002A526E"/>
    <w:rsid w:val="002B67F1"/>
    <w:rsid w:val="002C42A3"/>
    <w:rsid w:val="002C54BF"/>
    <w:rsid w:val="002D1959"/>
    <w:rsid w:val="002D3851"/>
    <w:rsid w:val="002D3FFE"/>
    <w:rsid w:val="002E1276"/>
    <w:rsid w:val="002E1419"/>
    <w:rsid w:val="002E64FC"/>
    <w:rsid w:val="002E784F"/>
    <w:rsid w:val="003015FD"/>
    <w:rsid w:val="00302274"/>
    <w:rsid w:val="00302564"/>
    <w:rsid w:val="00302FAB"/>
    <w:rsid w:val="00304615"/>
    <w:rsid w:val="00310A99"/>
    <w:rsid w:val="00315B0B"/>
    <w:rsid w:val="00317FB9"/>
    <w:rsid w:val="003200B8"/>
    <w:rsid w:val="00320665"/>
    <w:rsid w:val="0032105A"/>
    <w:rsid w:val="00321794"/>
    <w:rsid w:val="00334454"/>
    <w:rsid w:val="003403B2"/>
    <w:rsid w:val="0034079A"/>
    <w:rsid w:val="003408E0"/>
    <w:rsid w:val="003457BD"/>
    <w:rsid w:val="00346565"/>
    <w:rsid w:val="003478BE"/>
    <w:rsid w:val="003501C0"/>
    <w:rsid w:val="003523CA"/>
    <w:rsid w:val="0035377D"/>
    <w:rsid w:val="003539C7"/>
    <w:rsid w:val="00357B6C"/>
    <w:rsid w:val="003624BA"/>
    <w:rsid w:val="003639A2"/>
    <w:rsid w:val="003659F4"/>
    <w:rsid w:val="00370E76"/>
    <w:rsid w:val="003724C8"/>
    <w:rsid w:val="003760E3"/>
    <w:rsid w:val="00377A6C"/>
    <w:rsid w:val="003804E1"/>
    <w:rsid w:val="003808A3"/>
    <w:rsid w:val="00383311"/>
    <w:rsid w:val="0038412B"/>
    <w:rsid w:val="00397E59"/>
    <w:rsid w:val="003A3F82"/>
    <w:rsid w:val="003A5F66"/>
    <w:rsid w:val="003B3436"/>
    <w:rsid w:val="003B52FB"/>
    <w:rsid w:val="003C0FEE"/>
    <w:rsid w:val="003C44BE"/>
    <w:rsid w:val="003C6E61"/>
    <w:rsid w:val="003D1681"/>
    <w:rsid w:val="003D2304"/>
    <w:rsid w:val="003D7194"/>
    <w:rsid w:val="003D7D68"/>
    <w:rsid w:val="003E02C5"/>
    <w:rsid w:val="003E71E2"/>
    <w:rsid w:val="003F6F4A"/>
    <w:rsid w:val="003F7066"/>
    <w:rsid w:val="00401633"/>
    <w:rsid w:val="00401F9A"/>
    <w:rsid w:val="004044A2"/>
    <w:rsid w:val="00410637"/>
    <w:rsid w:val="00415C95"/>
    <w:rsid w:val="004207D9"/>
    <w:rsid w:val="00433610"/>
    <w:rsid w:val="00434B0C"/>
    <w:rsid w:val="00435322"/>
    <w:rsid w:val="00435CA6"/>
    <w:rsid w:val="004364B2"/>
    <w:rsid w:val="00436F7C"/>
    <w:rsid w:val="00440316"/>
    <w:rsid w:val="00441B21"/>
    <w:rsid w:val="00446A41"/>
    <w:rsid w:val="00452620"/>
    <w:rsid w:val="00452904"/>
    <w:rsid w:val="00454027"/>
    <w:rsid w:val="00455D59"/>
    <w:rsid w:val="00456C11"/>
    <w:rsid w:val="00456CD2"/>
    <w:rsid w:val="004642CB"/>
    <w:rsid w:val="00465EFC"/>
    <w:rsid w:val="004738F4"/>
    <w:rsid w:val="004739B4"/>
    <w:rsid w:val="00475A56"/>
    <w:rsid w:val="00477234"/>
    <w:rsid w:val="004810A4"/>
    <w:rsid w:val="0048313A"/>
    <w:rsid w:val="00483F34"/>
    <w:rsid w:val="00485172"/>
    <w:rsid w:val="00494676"/>
    <w:rsid w:val="00496606"/>
    <w:rsid w:val="004A2273"/>
    <w:rsid w:val="004A38F4"/>
    <w:rsid w:val="004A6B6F"/>
    <w:rsid w:val="004B723D"/>
    <w:rsid w:val="004B7F71"/>
    <w:rsid w:val="004C0537"/>
    <w:rsid w:val="004C15DE"/>
    <w:rsid w:val="004C23E6"/>
    <w:rsid w:val="004C331C"/>
    <w:rsid w:val="004C4CAF"/>
    <w:rsid w:val="004C4D88"/>
    <w:rsid w:val="004C741B"/>
    <w:rsid w:val="004D21AC"/>
    <w:rsid w:val="004D260A"/>
    <w:rsid w:val="004D6A89"/>
    <w:rsid w:val="004D7803"/>
    <w:rsid w:val="004D7CE0"/>
    <w:rsid w:val="004F643B"/>
    <w:rsid w:val="00505A97"/>
    <w:rsid w:val="00505C96"/>
    <w:rsid w:val="0050607D"/>
    <w:rsid w:val="005146FD"/>
    <w:rsid w:val="00514A01"/>
    <w:rsid w:val="00514F60"/>
    <w:rsid w:val="0051513A"/>
    <w:rsid w:val="00520879"/>
    <w:rsid w:val="00521712"/>
    <w:rsid w:val="00526776"/>
    <w:rsid w:val="0052762D"/>
    <w:rsid w:val="00530B84"/>
    <w:rsid w:val="00531237"/>
    <w:rsid w:val="005322AE"/>
    <w:rsid w:val="0053738C"/>
    <w:rsid w:val="00545714"/>
    <w:rsid w:val="00550144"/>
    <w:rsid w:val="00550D96"/>
    <w:rsid w:val="005520AB"/>
    <w:rsid w:val="00552C76"/>
    <w:rsid w:val="00553305"/>
    <w:rsid w:val="005608DB"/>
    <w:rsid w:val="005641A0"/>
    <w:rsid w:val="00566F4D"/>
    <w:rsid w:val="005700D7"/>
    <w:rsid w:val="005737A0"/>
    <w:rsid w:val="0057609A"/>
    <w:rsid w:val="005830A2"/>
    <w:rsid w:val="005837DD"/>
    <w:rsid w:val="00587B4A"/>
    <w:rsid w:val="005924B7"/>
    <w:rsid w:val="00592982"/>
    <w:rsid w:val="00592D81"/>
    <w:rsid w:val="005A5121"/>
    <w:rsid w:val="005A7CD2"/>
    <w:rsid w:val="005B3B71"/>
    <w:rsid w:val="005B46FC"/>
    <w:rsid w:val="005C1C90"/>
    <w:rsid w:val="005D2B17"/>
    <w:rsid w:val="005D4569"/>
    <w:rsid w:val="005D53C3"/>
    <w:rsid w:val="005E00CD"/>
    <w:rsid w:val="005E09AA"/>
    <w:rsid w:val="005E5551"/>
    <w:rsid w:val="005E7369"/>
    <w:rsid w:val="005F0468"/>
    <w:rsid w:val="005F1C26"/>
    <w:rsid w:val="005F4EBD"/>
    <w:rsid w:val="005F6EA5"/>
    <w:rsid w:val="005F70C4"/>
    <w:rsid w:val="00600050"/>
    <w:rsid w:val="00601BD6"/>
    <w:rsid w:val="00601E54"/>
    <w:rsid w:val="00613771"/>
    <w:rsid w:val="006143E1"/>
    <w:rsid w:val="0061485D"/>
    <w:rsid w:val="006200F3"/>
    <w:rsid w:val="006226D5"/>
    <w:rsid w:val="0063454C"/>
    <w:rsid w:val="0063601B"/>
    <w:rsid w:val="00643A92"/>
    <w:rsid w:val="006451CB"/>
    <w:rsid w:val="00652666"/>
    <w:rsid w:val="006576B5"/>
    <w:rsid w:val="00660682"/>
    <w:rsid w:val="00670792"/>
    <w:rsid w:val="006763B5"/>
    <w:rsid w:val="00684416"/>
    <w:rsid w:val="00692FFE"/>
    <w:rsid w:val="00695265"/>
    <w:rsid w:val="00697C2B"/>
    <w:rsid w:val="006A43A2"/>
    <w:rsid w:val="006A74CB"/>
    <w:rsid w:val="006B0EDE"/>
    <w:rsid w:val="006B314C"/>
    <w:rsid w:val="006B4123"/>
    <w:rsid w:val="006B4B36"/>
    <w:rsid w:val="006C03A4"/>
    <w:rsid w:val="006C22B3"/>
    <w:rsid w:val="006E02F8"/>
    <w:rsid w:val="00700F98"/>
    <w:rsid w:val="0070197F"/>
    <w:rsid w:val="007044D9"/>
    <w:rsid w:val="00704BD6"/>
    <w:rsid w:val="007059AF"/>
    <w:rsid w:val="00706694"/>
    <w:rsid w:val="00710084"/>
    <w:rsid w:val="007222DD"/>
    <w:rsid w:val="00722BA2"/>
    <w:rsid w:val="00732817"/>
    <w:rsid w:val="00733619"/>
    <w:rsid w:val="007351ED"/>
    <w:rsid w:val="00737936"/>
    <w:rsid w:val="0074158A"/>
    <w:rsid w:val="00742C67"/>
    <w:rsid w:val="0074394B"/>
    <w:rsid w:val="00747B63"/>
    <w:rsid w:val="00751022"/>
    <w:rsid w:val="00752231"/>
    <w:rsid w:val="00752772"/>
    <w:rsid w:val="00752A13"/>
    <w:rsid w:val="00756733"/>
    <w:rsid w:val="00756B93"/>
    <w:rsid w:val="007572B2"/>
    <w:rsid w:val="00762CBC"/>
    <w:rsid w:val="007676B1"/>
    <w:rsid w:val="00770E38"/>
    <w:rsid w:val="00771487"/>
    <w:rsid w:val="00772924"/>
    <w:rsid w:val="00776738"/>
    <w:rsid w:val="00780734"/>
    <w:rsid w:val="00780CA5"/>
    <w:rsid w:val="00783FF9"/>
    <w:rsid w:val="00784E4A"/>
    <w:rsid w:val="00791CB1"/>
    <w:rsid w:val="00793D99"/>
    <w:rsid w:val="007949A0"/>
    <w:rsid w:val="007A21F2"/>
    <w:rsid w:val="007A55DA"/>
    <w:rsid w:val="007A6E34"/>
    <w:rsid w:val="007B0218"/>
    <w:rsid w:val="007B2B3F"/>
    <w:rsid w:val="007B7046"/>
    <w:rsid w:val="007C1B48"/>
    <w:rsid w:val="007C298A"/>
    <w:rsid w:val="007C7AF8"/>
    <w:rsid w:val="007C7F52"/>
    <w:rsid w:val="007D2E09"/>
    <w:rsid w:val="007E0101"/>
    <w:rsid w:val="007E0B4B"/>
    <w:rsid w:val="007E0C07"/>
    <w:rsid w:val="007E7FD4"/>
    <w:rsid w:val="007F11A8"/>
    <w:rsid w:val="007F4BD5"/>
    <w:rsid w:val="00800B93"/>
    <w:rsid w:val="008018DC"/>
    <w:rsid w:val="00801A1C"/>
    <w:rsid w:val="00804427"/>
    <w:rsid w:val="00805282"/>
    <w:rsid w:val="008053E9"/>
    <w:rsid w:val="00813E31"/>
    <w:rsid w:val="0081409A"/>
    <w:rsid w:val="00814F43"/>
    <w:rsid w:val="00815E78"/>
    <w:rsid w:val="008169D9"/>
    <w:rsid w:val="00823AE7"/>
    <w:rsid w:val="00824290"/>
    <w:rsid w:val="008250BB"/>
    <w:rsid w:val="00833C84"/>
    <w:rsid w:val="00833D80"/>
    <w:rsid w:val="00837E85"/>
    <w:rsid w:val="008438A5"/>
    <w:rsid w:val="008566E0"/>
    <w:rsid w:val="008605E9"/>
    <w:rsid w:val="00860856"/>
    <w:rsid w:val="00863F94"/>
    <w:rsid w:val="00875DE9"/>
    <w:rsid w:val="008773E2"/>
    <w:rsid w:val="00877CDF"/>
    <w:rsid w:val="008844E7"/>
    <w:rsid w:val="0088467A"/>
    <w:rsid w:val="00886F87"/>
    <w:rsid w:val="00893730"/>
    <w:rsid w:val="008A0152"/>
    <w:rsid w:val="008A2ED0"/>
    <w:rsid w:val="008A317A"/>
    <w:rsid w:val="008A3DF8"/>
    <w:rsid w:val="008A3F9B"/>
    <w:rsid w:val="008A7584"/>
    <w:rsid w:val="008A7E02"/>
    <w:rsid w:val="008B4BF7"/>
    <w:rsid w:val="008B53F7"/>
    <w:rsid w:val="008B5913"/>
    <w:rsid w:val="008B64FE"/>
    <w:rsid w:val="008B7130"/>
    <w:rsid w:val="008B724D"/>
    <w:rsid w:val="008C1450"/>
    <w:rsid w:val="008C3DA4"/>
    <w:rsid w:val="008C476C"/>
    <w:rsid w:val="008C6CF8"/>
    <w:rsid w:val="008D4A00"/>
    <w:rsid w:val="008D7705"/>
    <w:rsid w:val="008E454B"/>
    <w:rsid w:val="008E678C"/>
    <w:rsid w:val="008F0E97"/>
    <w:rsid w:val="008F47C8"/>
    <w:rsid w:val="008F69DC"/>
    <w:rsid w:val="008F7413"/>
    <w:rsid w:val="0090223D"/>
    <w:rsid w:val="00902DC9"/>
    <w:rsid w:val="00904A59"/>
    <w:rsid w:val="0090627A"/>
    <w:rsid w:val="00912FDB"/>
    <w:rsid w:val="00913EB2"/>
    <w:rsid w:val="0091487D"/>
    <w:rsid w:val="00914A56"/>
    <w:rsid w:val="00916506"/>
    <w:rsid w:val="00921534"/>
    <w:rsid w:val="009219A6"/>
    <w:rsid w:val="0092326E"/>
    <w:rsid w:val="00925B71"/>
    <w:rsid w:val="0093379A"/>
    <w:rsid w:val="009370AA"/>
    <w:rsid w:val="00941EBE"/>
    <w:rsid w:val="00942A55"/>
    <w:rsid w:val="00945A82"/>
    <w:rsid w:val="00950585"/>
    <w:rsid w:val="0096132A"/>
    <w:rsid w:val="00961788"/>
    <w:rsid w:val="009622E7"/>
    <w:rsid w:val="00962F4C"/>
    <w:rsid w:val="00971072"/>
    <w:rsid w:val="00982CAB"/>
    <w:rsid w:val="00983D99"/>
    <w:rsid w:val="009B1450"/>
    <w:rsid w:val="009B47BA"/>
    <w:rsid w:val="009B4B42"/>
    <w:rsid w:val="009B4F7C"/>
    <w:rsid w:val="009B5CB7"/>
    <w:rsid w:val="009B6790"/>
    <w:rsid w:val="009B79B1"/>
    <w:rsid w:val="009C40F9"/>
    <w:rsid w:val="009C5FB9"/>
    <w:rsid w:val="009D047B"/>
    <w:rsid w:val="009E4B55"/>
    <w:rsid w:val="009E5987"/>
    <w:rsid w:val="009E6142"/>
    <w:rsid w:val="009F0B4D"/>
    <w:rsid w:val="009F2210"/>
    <w:rsid w:val="009F68EE"/>
    <w:rsid w:val="00A02CF9"/>
    <w:rsid w:val="00A05E86"/>
    <w:rsid w:val="00A10D67"/>
    <w:rsid w:val="00A13010"/>
    <w:rsid w:val="00A17B31"/>
    <w:rsid w:val="00A17B6E"/>
    <w:rsid w:val="00A20ED1"/>
    <w:rsid w:val="00A213BD"/>
    <w:rsid w:val="00A23287"/>
    <w:rsid w:val="00A2350C"/>
    <w:rsid w:val="00A40C85"/>
    <w:rsid w:val="00A42025"/>
    <w:rsid w:val="00A4260B"/>
    <w:rsid w:val="00A526A7"/>
    <w:rsid w:val="00A56C70"/>
    <w:rsid w:val="00A70D9C"/>
    <w:rsid w:val="00A72A83"/>
    <w:rsid w:val="00A81C7F"/>
    <w:rsid w:val="00A8320A"/>
    <w:rsid w:val="00A851A8"/>
    <w:rsid w:val="00AA5517"/>
    <w:rsid w:val="00AA6E80"/>
    <w:rsid w:val="00AB0E0C"/>
    <w:rsid w:val="00AB15E6"/>
    <w:rsid w:val="00AB236B"/>
    <w:rsid w:val="00AB5379"/>
    <w:rsid w:val="00AB7EBF"/>
    <w:rsid w:val="00AC628B"/>
    <w:rsid w:val="00AD0480"/>
    <w:rsid w:val="00AD0749"/>
    <w:rsid w:val="00AD1097"/>
    <w:rsid w:val="00AD3A43"/>
    <w:rsid w:val="00AE1060"/>
    <w:rsid w:val="00AE1CFB"/>
    <w:rsid w:val="00AE3EAB"/>
    <w:rsid w:val="00AF5871"/>
    <w:rsid w:val="00AF5F3A"/>
    <w:rsid w:val="00B01ED9"/>
    <w:rsid w:val="00B10C0D"/>
    <w:rsid w:val="00B21303"/>
    <w:rsid w:val="00B22CC0"/>
    <w:rsid w:val="00B22DCC"/>
    <w:rsid w:val="00B263DC"/>
    <w:rsid w:val="00B300AE"/>
    <w:rsid w:val="00B31667"/>
    <w:rsid w:val="00B3241D"/>
    <w:rsid w:val="00B36A9F"/>
    <w:rsid w:val="00B36DBB"/>
    <w:rsid w:val="00B459D2"/>
    <w:rsid w:val="00B502BB"/>
    <w:rsid w:val="00B52868"/>
    <w:rsid w:val="00B5785D"/>
    <w:rsid w:val="00B57CEF"/>
    <w:rsid w:val="00B61D00"/>
    <w:rsid w:val="00B6243D"/>
    <w:rsid w:val="00B650A7"/>
    <w:rsid w:val="00B661EB"/>
    <w:rsid w:val="00B701CB"/>
    <w:rsid w:val="00B70F93"/>
    <w:rsid w:val="00B767B6"/>
    <w:rsid w:val="00B7713E"/>
    <w:rsid w:val="00B77732"/>
    <w:rsid w:val="00B77FAF"/>
    <w:rsid w:val="00B83D78"/>
    <w:rsid w:val="00B87627"/>
    <w:rsid w:val="00B87922"/>
    <w:rsid w:val="00B93E5C"/>
    <w:rsid w:val="00BA7D3D"/>
    <w:rsid w:val="00BB20FE"/>
    <w:rsid w:val="00BB72C4"/>
    <w:rsid w:val="00BB7F71"/>
    <w:rsid w:val="00BC1A31"/>
    <w:rsid w:val="00BC237E"/>
    <w:rsid w:val="00BC293F"/>
    <w:rsid w:val="00BC359C"/>
    <w:rsid w:val="00BD1CE2"/>
    <w:rsid w:val="00BD2504"/>
    <w:rsid w:val="00BD3B1F"/>
    <w:rsid w:val="00BD7152"/>
    <w:rsid w:val="00BD7C11"/>
    <w:rsid w:val="00BE092F"/>
    <w:rsid w:val="00BE1723"/>
    <w:rsid w:val="00BE33E9"/>
    <w:rsid w:val="00BE4DDF"/>
    <w:rsid w:val="00BE5D14"/>
    <w:rsid w:val="00BF441A"/>
    <w:rsid w:val="00BF51C7"/>
    <w:rsid w:val="00C001EB"/>
    <w:rsid w:val="00C0187F"/>
    <w:rsid w:val="00C05C1B"/>
    <w:rsid w:val="00C07188"/>
    <w:rsid w:val="00C12190"/>
    <w:rsid w:val="00C12FC8"/>
    <w:rsid w:val="00C13A85"/>
    <w:rsid w:val="00C1579C"/>
    <w:rsid w:val="00C16381"/>
    <w:rsid w:val="00C16723"/>
    <w:rsid w:val="00C1717B"/>
    <w:rsid w:val="00C17BB5"/>
    <w:rsid w:val="00C26D66"/>
    <w:rsid w:val="00C31529"/>
    <w:rsid w:val="00C31E6D"/>
    <w:rsid w:val="00C33FE3"/>
    <w:rsid w:val="00C41AD8"/>
    <w:rsid w:val="00C41E88"/>
    <w:rsid w:val="00C46C8B"/>
    <w:rsid w:val="00C50EEF"/>
    <w:rsid w:val="00C52AA5"/>
    <w:rsid w:val="00C52CF5"/>
    <w:rsid w:val="00C52ECF"/>
    <w:rsid w:val="00C563BD"/>
    <w:rsid w:val="00C6216D"/>
    <w:rsid w:val="00C65316"/>
    <w:rsid w:val="00C70872"/>
    <w:rsid w:val="00C72FAE"/>
    <w:rsid w:val="00C75056"/>
    <w:rsid w:val="00C7634D"/>
    <w:rsid w:val="00C802B4"/>
    <w:rsid w:val="00C83545"/>
    <w:rsid w:val="00C858F7"/>
    <w:rsid w:val="00C8748D"/>
    <w:rsid w:val="00C915F9"/>
    <w:rsid w:val="00C935FD"/>
    <w:rsid w:val="00C950F4"/>
    <w:rsid w:val="00CA07FA"/>
    <w:rsid w:val="00CA1EC7"/>
    <w:rsid w:val="00CA2641"/>
    <w:rsid w:val="00CA41D1"/>
    <w:rsid w:val="00CA4B5B"/>
    <w:rsid w:val="00CC3FE7"/>
    <w:rsid w:val="00CC7CA8"/>
    <w:rsid w:val="00CD20F5"/>
    <w:rsid w:val="00CD2F9D"/>
    <w:rsid w:val="00CD59B2"/>
    <w:rsid w:val="00CE033F"/>
    <w:rsid w:val="00CE2E13"/>
    <w:rsid w:val="00CE5936"/>
    <w:rsid w:val="00CF14EE"/>
    <w:rsid w:val="00CF1BB7"/>
    <w:rsid w:val="00CF5367"/>
    <w:rsid w:val="00CF60B3"/>
    <w:rsid w:val="00CF6983"/>
    <w:rsid w:val="00D017EF"/>
    <w:rsid w:val="00D07DC5"/>
    <w:rsid w:val="00D10898"/>
    <w:rsid w:val="00D149B7"/>
    <w:rsid w:val="00D23A96"/>
    <w:rsid w:val="00D277B1"/>
    <w:rsid w:val="00D329C8"/>
    <w:rsid w:val="00D431C2"/>
    <w:rsid w:val="00D44B98"/>
    <w:rsid w:val="00D47B64"/>
    <w:rsid w:val="00D50ED0"/>
    <w:rsid w:val="00D51192"/>
    <w:rsid w:val="00D53031"/>
    <w:rsid w:val="00D54478"/>
    <w:rsid w:val="00D65056"/>
    <w:rsid w:val="00D673D4"/>
    <w:rsid w:val="00D67505"/>
    <w:rsid w:val="00D67D07"/>
    <w:rsid w:val="00D7251D"/>
    <w:rsid w:val="00D7372F"/>
    <w:rsid w:val="00D82279"/>
    <w:rsid w:val="00D83915"/>
    <w:rsid w:val="00D842FE"/>
    <w:rsid w:val="00D8574C"/>
    <w:rsid w:val="00D858A9"/>
    <w:rsid w:val="00D900D8"/>
    <w:rsid w:val="00D92CA7"/>
    <w:rsid w:val="00D93FE9"/>
    <w:rsid w:val="00DA45A5"/>
    <w:rsid w:val="00DA58DF"/>
    <w:rsid w:val="00DB28EC"/>
    <w:rsid w:val="00DC00D3"/>
    <w:rsid w:val="00DC27D5"/>
    <w:rsid w:val="00DC4396"/>
    <w:rsid w:val="00DD0742"/>
    <w:rsid w:val="00DD1F2F"/>
    <w:rsid w:val="00DD58E3"/>
    <w:rsid w:val="00DE1899"/>
    <w:rsid w:val="00DE7AA8"/>
    <w:rsid w:val="00DF2D5A"/>
    <w:rsid w:val="00DF34A2"/>
    <w:rsid w:val="00DF4062"/>
    <w:rsid w:val="00DF528F"/>
    <w:rsid w:val="00E00D4F"/>
    <w:rsid w:val="00E01BEF"/>
    <w:rsid w:val="00E05519"/>
    <w:rsid w:val="00E10764"/>
    <w:rsid w:val="00E1305E"/>
    <w:rsid w:val="00E16CFB"/>
    <w:rsid w:val="00E20E4D"/>
    <w:rsid w:val="00E2138C"/>
    <w:rsid w:val="00E21DA8"/>
    <w:rsid w:val="00E22958"/>
    <w:rsid w:val="00E25358"/>
    <w:rsid w:val="00E33629"/>
    <w:rsid w:val="00E344C4"/>
    <w:rsid w:val="00E3614B"/>
    <w:rsid w:val="00E50272"/>
    <w:rsid w:val="00E51CF8"/>
    <w:rsid w:val="00E608AC"/>
    <w:rsid w:val="00E61B18"/>
    <w:rsid w:val="00E6212A"/>
    <w:rsid w:val="00E72003"/>
    <w:rsid w:val="00E7308F"/>
    <w:rsid w:val="00E7494D"/>
    <w:rsid w:val="00E85AC2"/>
    <w:rsid w:val="00E928B5"/>
    <w:rsid w:val="00E97AFB"/>
    <w:rsid w:val="00EA6FA5"/>
    <w:rsid w:val="00EA725B"/>
    <w:rsid w:val="00EB6DA7"/>
    <w:rsid w:val="00EC07CA"/>
    <w:rsid w:val="00EC23E2"/>
    <w:rsid w:val="00ED0BBE"/>
    <w:rsid w:val="00ED417A"/>
    <w:rsid w:val="00ED6E84"/>
    <w:rsid w:val="00ED7E01"/>
    <w:rsid w:val="00EE07C4"/>
    <w:rsid w:val="00F075E3"/>
    <w:rsid w:val="00F135EB"/>
    <w:rsid w:val="00F15F2D"/>
    <w:rsid w:val="00F16D4F"/>
    <w:rsid w:val="00F2100B"/>
    <w:rsid w:val="00F23548"/>
    <w:rsid w:val="00F23E2A"/>
    <w:rsid w:val="00F24C1B"/>
    <w:rsid w:val="00F24EF2"/>
    <w:rsid w:val="00F257B4"/>
    <w:rsid w:val="00F26E5A"/>
    <w:rsid w:val="00F26F3A"/>
    <w:rsid w:val="00F314AB"/>
    <w:rsid w:val="00F334D0"/>
    <w:rsid w:val="00F33F76"/>
    <w:rsid w:val="00F35B20"/>
    <w:rsid w:val="00F36C3D"/>
    <w:rsid w:val="00F4425C"/>
    <w:rsid w:val="00F5181C"/>
    <w:rsid w:val="00F5554D"/>
    <w:rsid w:val="00F555D1"/>
    <w:rsid w:val="00F56220"/>
    <w:rsid w:val="00F64DFB"/>
    <w:rsid w:val="00F66569"/>
    <w:rsid w:val="00F719CE"/>
    <w:rsid w:val="00F739C3"/>
    <w:rsid w:val="00F74B6E"/>
    <w:rsid w:val="00F75977"/>
    <w:rsid w:val="00F96B1D"/>
    <w:rsid w:val="00FA4794"/>
    <w:rsid w:val="00FA4BEC"/>
    <w:rsid w:val="00FA745C"/>
    <w:rsid w:val="00FA7912"/>
    <w:rsid w:val="00FA7AE8"/>
    <w:rsid w:val="00FB2719"/>
    <w:rsid w:val="00FB2EA5"/>
    <w:rsid w:val="00FB6ECE"/>
    <w:rsid w:val="00FC047B"/>
    <w:rsid w:val="00FC1A4C"/>
    <w:rsid w:val="00FC280B"/>
    <w:rsid w:val="00FC6862"/>
    <w:rsid w:val="00FD41E2"/>
    <w:rsid w:val="00FE1158"/>
    <w:rsid w:val="00FE539C"/>
    <w:rsid w:val="00FE6843"/>
    <w:rsid w:val="00FF1106"/>
    <w:rsid w:val="00FF6827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78ABA"/>
  <w15:docId w15:val="{4E8D94BF-FC63-4CD8-93FD-E84D7EC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E1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F7BBA"/>
    <w:pPr>
      <w:keepNext/>
      <w:shd w:val="clear" w:color="auto" w:fill="FFFFFF"/>
      <w:tabs>
        <w:tab w:val="left" w:pos="567"/>
        <w:tab w:val="left" w:pos="1134"/>
      </w:tabs>
      <w:outlineLvl w:val="0"/>
    </w:pPr>
    <w:rPr>
      <w:rFonts w:ascii="Arial" w:hAnsi="Arial"/>
      <w:bCs/>
      <w:kern w:val="32"/>
      <w:szCs w:val="32"/>
    </w:rPr>
  </w:style>
  <w:style w:type="paragraph" w:styleId="2">
    <w:name w:val="heading 2"/>
    <w:basedOn w:val="a"/>
    <w:next w:val="a"/>
    <w:link w:val="2Char"/>
    <w:autoRedefine/>
    <w:unhideWhenUsed/>
    <w:qFormat/>
    <w:rsid w:val="003C6E61"/>
    <w:pPr>
      <w:keepNext/>
      <w:tabs>
        <w:tab w:val="left" w:pos="567"/>
        <w:tab w:val="left" w:pos="1134"/>
      </w:tabs>
      <w:outlineLvl w:val="1"/>
    </w:pPr>
    <w:rPr>
      <w:rFonts w:ascii="Arial" w:hAnsi="Arial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237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C237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21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page number"/>
    <w:basedOn w:val="a0"/>
    <w:rsid w:val="00D50ED0"/>
  </w:style>
  <w:style w:type="paragraph" w:styleId="a7">
    <w:name w:val="Body Text"/>
    <w:basedOn w:val="a"/>
    <w:rsid w:val="000F358B"/>
    <w:pPr>
      <w:jc w:val="both"/>
    </w:pPr>
    <w:rPr>
      <w:rFonts w:ascii="Arial" w:hAnsi="Arial"/>
      <w:szCs w:val="20"/>
    </w:rPr>
  </w:style>
  <w:style w:type="paragraph" w:customStyle="1" w:styleId="20">
    <w:name w:val="Βασικό / εσοχή 2"/>
    <w:basedOn w:val="a"/>
    <w:rsid w:val="004D260A"/>
    <w:pPr>
      <w:widowControl w:val="0"/>
      <w:tabs>
        <w:tab w:val="left" w:pos="567"/>
        <w:tab w:val="left" w:pos="1418"/>
        <w:tab w:val="left" w:pos="2268"/>
      </w:tabs>
      <w:adjustRightInd w:val="0"/>
      <w:spacing w:line="360" w:lineRule="atLeast"/>
      <w:ind w:firstLine="1418"/>
      <w:jc w:val="both"/>
      <w:textAlignment w:val="baseline"/>
    </w:pPr>
    <w:rPr>
      <w:szCs w:val="20"/>
    </w:rPr>
  </w:style>
  <w:style w:type="character" w:styleId="-">
    <w:name w:val="Hyperlink"/>
    <w:uiPriority w:val="99"/>
    <w:rsid w:val="004D260A"/>
    <w:rPr>
      <w:color w:val="0000FF"/>
      <w:u w:val="single"/>
    </w:rPr>
  </w:style>
  <w:style w:type="paragraph" w:styleId="a8">
    <w:name w:val="Balloon Text"/>
    <w:basedOn w:val="a"/>
    <w:link w:val="Char"/>
    <w:rsid w:val="00AD109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AD1097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link w:val="1"/>
    <w:rsid w:val="00FF7BBA"/>
    <w:rPr>
      <w:rFonts w:ascii="Arial" w:hAnsi="Arial"/>
      <w:bCs/>
      <w:kern w:val="32"/>
      <w:sz w:val="24"/>
      <w:szCs w:val="32"/>
      <w:shd w:val="clear" w:color="auto" w:fill="FFFFFF"/>
    </w:rPr>
  </w:style>
  <w:style w:type="character" w:customStyle="1" w:styleId="2Char">
    <w:name w:val="Επικεφαλίδα 2 Char"/>
    <w:link w:val="2"/>
    <w:rsid w:val="003C6E61"/>
    <w:rPr>
      <w:rFonts w:ascii="Arial" w:hAnsi="Arial"/>
      <w:bCs/>
      <w:iCs/>
      <w:sz w:val="24"/>
      <w:szCs w:val="28"/>
    </w:rPr>
  </w:style>
  <w:style w:type="paragraph" w:styleId="10">
    <w:name w:val="toc 1"/>
    <w:basedOn w:val="a"/>
    <w:next w:val="a"/>
    <w:autoRedefine/>
    <w:uiPriority w:val="39"/>
    <w:rsid w:val="00877CDF"/>
    <w:pPr>
      <w:tabs>
        <w:tab w:val="left" w:pos="426"/>
        <w:tab w:val="right" w:leader="dot" w:pos="8777"/>
      </w:tabs>
      <w:jc w:val="both"/>
    </w:pPr>
    <w:rPr>
      <w:rFonts w:ascii="Calibri Light" w:hAnsi="Calibri Light"/>
      <w:b/>
      <w:bCs/>
      <w:caps/>
    </w:rPr>
  </w:style>
  <w:style w:type="paragraph" w:styleId="21">
    <w:name w:val="toc 2"/>
    <w:basedOn w:val="a"/>
    <w:next w:val="a"/>
    <w:autoRedefine/>
    <w:uiPriority w:val="39"/>
    <w:rsid w:val="003A5F66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3">
    <w:name w:val="toc 3"/>
    <w:basedOn w:val="a"/>
    <w:next w:val="a"/>
    <w:autoRedefine/>
    <w:rsid w:val="003A5F66"/>
    <w:pPr>
      <w:ind w:left="240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rsid w:val="003A5F66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rsid w:val="003A5F66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rsid w:val="003A5F66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3A5F66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3A5F66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3A5F66"/>
    <w:pPr>
      <w:ind w:left="1680"/>
    </w:pPr>
    <w:rPr>
      <w:rFonts w:ascii="Calibri" w:hAnsi="Calibri" w:cs="Calibri"/>
      <w:sz w:val="20"/>
      <w:szCs w:val="20"/>
    </w:rPr>
  </w:style>
  <w:style w:type="paragraph" w:customStyle="1" w:styleId="paragraph">
    <w:name w:val="paragraph"/>
    <w:basedOn w:val="a"/>
    <w:rsid w:val="0081409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81409A"/>
  </w:style>
  <w:style w:type="character" w:customStyle="1" w:styleId="eop">
    <w:name w:val="eop"/>
    <w:basedOn w:val="a0"/>
    <w:rsid w:val="0081409A"/>
  </w:style>
  <w:style w:type="character" w:customStyle="1" w:styleId="scxw197938653">
    <w:name w:val="scxw197938653"/>
    <w:basedOn w:val="a0"/>
    <w:rsid w:val="0081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iagrafes.army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iagrafes.army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7A88-3419-4384-8C5C-7A6F11F2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3016</Words>
  <Characters>16290</Characters>
  <Application>Microsoft Office Word</Application>
  <DocSecurity>0</DocSecurity>
  <Lines>135</Lines>
  <Paragraphs>38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ΠΡΟΔΙΑΓΡΑΦΗ ΕΝΟΠΛΩΝ ΔΥΝΑΜΕΩΝ</vt:lpstr>
      <vt:lpstr>ΠΡΟΔΙΑΓΡΑΦΗ ΕΝΟΠΛΩΝ ΔΥΝΑΜΕΩΝ</vt:lpstr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ΠΡΟΔΙΑΓΡΑΦΗ ΕΝΟΠΛΩΝ ΔΥΝΑΜΕΩΝ</dc:title>
  <dc:creator>Ανχης (ΕΜ) Θεόδωρος Μακρής</dc:creator>
  <cp:lastModifiedBy>Τχης (ΕΜ) Αραμπατζής, Βαλάντης (ΓΕΣ/ΔΕΜ/Επιτελής 2Β)</cp:lastModifiedBy>
  <cp:revision>59</cp:revision>
  <cp:lastPrinted>2025-01-14T18:33:00Z</cp:lastPrinted>
  <dcterms:created xsi:type="dcterms:W3CDTF">2025-01-14T14:18:00Z</dcterms:created>
  <dcterms:modified xsi:type="dcterms:W3CDTF">2025-03-10T11:47:00Z</dcterms:modified>
</cp:coreProperties>
</file>