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622" w:rsidRDefault="00B41622">
      <w:pPr>
        <w:rPr>
          <w:rFonts w:ascii="Arial" w:hAnsi="Arial" w:cs="Arial"/>
          <w:lang w:val="en-US"/>
        </w:rPr>
      </w:pPr>
    </w:p>
    <w:p w:rsidR="00B41622" w:rsidRDefault="00000000">
      <w:pPr>
        <w:jc w:val="center"/>
        <w:rPr>
          <w:rFonts w:ascii="Arial" w:hAnsi="Arial" w:cs="Arial"/>
          <w:b/>
          <w:i/>
          <w:sz w:val="32"/>
          <w:szCs w:val="32"/>
          <w:u w:val="single"/>
          <w:lang w:val="el-GR"/>
        </w:rPr>
      </w:pPr>
      <w:r>
        <w:rPr>
          <w:rFonts w:ascii="Arial" w:hAnsi="Arial" w:cs="Arial"/>
          <w:b/>
          <w:sz w:val="32"/>
          <w:szCs w:val="32"/>
          <w:u w:val="single"/>
          <w:lang w:val="el-GR"/>
        </w:rPr>
        <w:t>ΠΡΟΔΙΑΓΡΑΦΗ ΕΝΟΠΛΩΝ ΔΥΝΑΜΕΩΝ</w:t>
      </w:r>
    </w:p>
    <w:p w:rsidR="00B41622" w:rsidRDefault="00000000">
      <w:pPr>
        <w:rPr>
          <w:rFonts w:ascii="Arial" w:hAnsi="Arial" w:cs="Arial"/>
          <w:i/>
          <w:lang w:val="el-GR"/>
        </w:rPr>
      </w:pPr>
      <w:r>
        <w:rPr>
          <w:rFonts w:ascii="Arial" w:hAnsi="Arial" w:cs="Arial"/>
          <w:i/>
          <w:lang w:val="el-GR"/>
        </w:rPr>
        <w:t xml:space="preserve"> </w:t>
      </w:r>
    </w:p>
    <w:p w:rsidR="00B41622" w:rsidRDefault="00000000">
      <w:pPr>
        <w:rPr>
          <w:rFonts w:ascii="Arial" w:hAnsi="Arial" w:cs="Arial"/>
          <w:i/>
          <w:lang w:val="el-GR"/>
        </w:rPr>
      </w:pPr>
      <w:r>
        <w:rPr>
          <w:rFonts w:ascii="Arial" w:hAnsi="Arial" w:cs="Arial"/>
          <w:lang w:val="el-GR"/>
        </w:rPr>
        <w:t xml:space="preserve">   </w:t>
      </w:r>
    </w:p>
    <w:tbl>
      <w:tblPr>
        <w:tblStyle w:val="TableGrid0"/>
        <w:tblW w:w="8338" w:type="dxa"/>
        <w:tblInd w:w="0" w:type="dxa"/>
        <w:tblCellMar>
          <w:top w:w="9" w:type="dxa"/>
          <w:left w:w="108" w:type="dxa"/>
          <w:right w:w="108" w:type="dxa"/>
        </w:tblCellMar>
        <w:tblLook w:val="04A0" w:firstRow="1" w:lastRow="0" w:firstColumn="1" w:lastColumn="0" w:noHBand="0" w:noVBand="1"/>
      </w:tblPr>
      <w:tblGrid>
        <w:gridCol w:w="4254"/>
        <w:gridCol w:w="4084"/>
      </w:tblGrid>
      <w:tr w:rsidR="00B41622">
        <w:trPr>
          <w:trHeight w:val="242"/>
        </w:trPr>
        <w:tc>
          <w:tcPr>
            <w:tcW w:w="4253" w:type="dxa"/>
          </w:tcPr>
          <w:p w:rsidR="00B41622" w:rsidRDefault="00000000">
            <w:pPr>
              <w:rPr>
                <w:rFonts w:ascii="Arial" w:hAnsi="Arial" w:cs="Arial"/>
                <w:i/>
              </w:rPr>
            </w:pPr>
            <w:r>
              <w:rPr>
                <w:rFonts w:ascii="Arial" w:hAnsi="Arial" w:cs="Arial"/>
              </w:rPr>
              <w:t xml:space="preserve">           ΠΕΔ – </w:t>
            </w:r>
            <w:r>
              <w:rPr>
                <w:rFonts w:ascii="Arial" w:hAnsi="Arial" w:cs="Arial"/>
                <w:lang w:val="en-GB"/>
              </w:rPr>
              <w:t>A</w:t>
            </w:r>
            <w:r>
              <w:rPr>
                <w:rFonts w:ascii="Arial" w:hAnsi="Arial" w:cs="Arial"/>
              </w:rPr>
              <w:t xml:space="preserve">  – </w:t>
            </w:r>
            <w:r>
              <w:rPr>
                <w:rFonts w:ascii="Arial" w:hAnsi="Arial" w:cs="Arial"/>
                <w:lang w:val="en-US"/>
              </w:rPr>
              <w:t xml:space="preserve"> </w:t>
            </w:r>
            <w:r w:rsidR="003D1E56">
              <w:rPr>
                <w:rFonts w:ascii="Arial" w:hAnsi="Arial" w:cs="Arial"/>
              </w:rPr>
              <w:t>ΧΧΧ</w:t>
            </w:r>
            <w:r>
              <w:rPr>
                <w:rFonts w:ascii="Arial" w:hAnsi="Arial" w:cs="Arial"/>
              </w:rPr>
              <w:t xml:space="preserve">  </w:t>
            </w:r>
          </w:p>
        </w:tc>
        <w:tc>
          <w:tcPr>
            <w:tcW w:w="4084" w:type="dxa"/>
          </w:tcPr>
          <w:p w:rsidR="00B41622" w:rsidRDefault="00000000">
            <w:pPr>
              <w:jc w:val="right"/>
              <w:rPr>
                <w:rFonts w:ascii="Arial" w:hAnsi="Arial" w:cs="Arial"/>
                <w:i/>
              </w:rPr>
            </w:pPr>
            <w:r>
              <w:rPr>
                <w:rFonts w:ascii="Arial" w:hAnsi="Arial" w:cs="Arial"/>
              </w:rPr>
              <w:t xml:space="preserve">ΕΚΔΟΣΗ </w:t>
            </w:r>
            <w:r w:rsidR="003D1E56">
              <w:rPr>
                <w:rFonts w:ascii="Arial" w:hAnsi="Arial" w:cs="Arial"/>
              </w:rPr>
              <w:t>1</w:t>
            </w:r>
            <w:r>
              <w:rPr>
                <w:rFonts w:ascii="Arial" w:hAnsi="Arial" w:cs="Arial"/>
                <w:vertAlign w:val="superscript"/>
              </w:rPr>
              <w:t>η</w:t>
            </w:r>
          </w:p>
        </w:tc>
      </w:tr>
    </w:tbl>
    <w:p w:rsidR="00B41622" w:rsidRDefault="00B41622">
      <w:pPr>
        <w:rPr>
          <w:rFonts w:ascii="Arial" w:hAnsi="Arial" w:cs="Arial"/>
          <w:lang w:val="el-GR"/>
        </w:rPr>
      </w:pPr>
    </w:p>
    <w:p w:rsidR="00B41622" w:rsidRDefault="00B41622">
      <w:pPr>
        <w:rPr>
          <w:rFonts w:ascii="Arial" w:hAnsi="Arial" w:cs="Arial"/>
          <w:lang w:val="el-GR"/>
        </w:rPr>
      </w:pPr>
    </w:p>
    <w:p w:rsidR="00B41622" w:rsidRDefault="00B41622">
      <w:pPr>
        <w:rPr>
          <w:rFonts w:ascii="Arial" w:hAnsi="Arial" w:cs="Arial"/>
          <w:lang w:val="el-GR"/>
        </w:rPr>
      </w:pPr>
    </w:p>
    <w:p w:rsidR="00B41622" w:rsidRDefault="00000000">
      <w:pPr>
        <w:jc w:val="center"/>
        <w:rPr>
          <w:rFonts w:ascii="Arial" w:hAnsi="Arial" w:cs="Arial"/>
          <w:b/>
          <w:lang w:val="el-GR"/>
        </w:rPr>
      </w:pPr>
      <w:r>
        <w:rPr>
          <w:rFonts w:ascii="Arial" w:hAnsi="Arial" w:cs="Arial"/>
          <w:b/>
          <w:lang w:val="el-GR"/>
        </w:rPr>
        <w:t>ΦΟΡΗΤΗ ΑΝΤΛΙΑ</w:t>
      </w:r>
      <w:r w:rsidR="003D1E56">
        <w:rPr>
          <w:rFonts w:ascii="Arial" w:hAnsi="Arial" w:cs="Arial"/>
          <w:b/>
          <w:lang w:val="el-GR"/>
        </w:rPr>
        <w:t xml:space="preserve"> ΠΥΡΟΣΒΕΣΗΣ</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  </w:t>
      </w:r>
    </w:p>
    <w:p w:rsidR="00B41622" w:rsidRDefault="00B41622">
      <w:pPr>
        <w:rPr>
          <w:rFonts w:ascii="Arial" w:hAnsi="Arial" w:cs="Arial"/>
          <w:lang w:val="el-GR"/>
        </w:rPr>
      </w:pPr>
    </w:p>
    <w:p w:rsidR="00B41622" w:rsidRDefault="00B41622">
      <w:pPr>
        <w:jc w:val="right"/>
        <w:rPr>
          <w:rFonts w:ascii="Arial" w:hAnsi="Arial" w:cs="Arial"/>
          <w:lang w:val="el-GR"/>
        </w:rPr>
      </w:pPr>
    </w:p>
    <w:p w:rsidR="00B41622" w:rsidRDefault="00000000">
      <w:pPr>
        <w:ind w:left="4320" w:firstLine="720"/>
        <w:rPr>
          <w:rFonts w:ascii="Arial" w:hAnsi="Arial" w:cs="Arial"/>
          <w:iCs/>
          <w:lang w:val="el-GR"/>
        </w:rPr>
      </w:pPr>
      <w:r>
        <w:rPr>
          <w:rFonts w:ascii="Arial" w:hAnsi="Arial" w:cs="Arial"/>
          <w:iCs/>
          <w:lang w:val="el-GR"/>
        </w:rPr>
        <w:t xml:space="preserve">  ... 2025</w:t>
      </w:r>
    </w:p>
    <w:p w:rsidR="00B41622" w:rsidRDefault="00000000">
      <w:pPr>
        <w:jc w:val="right"/>
        <w:rPr>
          <w:rFonts w:ascii="Arial" w:hAnsi="Arial" w:cs="Arial"/>
          <w:i/>
          <w:lang w:val="el-GR"/>
        </w:rPr>
      </w:pPr>
      <w:r>
        <w:rPr>
          <w:rFonts w:ascii="Arial" w:hAnsi="Arial" w:cs="Arial"/>
          <w:lang w:val="el-GR"/>
        </w:rPr>
        <w:t xml:space="preserve"> </w:t>
      </w:r>
    </w:p>
    <w:p w:rsidR="00B41622" w:rsidRDefault="00000000">
      <w:pPr>
        <w:ind w:left="4320"/>
        <w:jc w:val="center"/>
        <w:rPr>
          <w:rFonts w:ascii="Arial" w:hAnsi="Arial" w:cs="Arial"/>
          <w:lang w:val="el-GR"/>
        </w:rPr>
      </w:pPr>
      <w:r>
        <w:rPr>
          <w:rFonts w:ascii="Arial" w:hAnsi="Arial" w:cs="Arial"/>
          <w:lang w:val="el-GR"/>
        </w:rPr>
        <w:t xml:space="preserve">  ΕΛΛΗΝΙΚΗ ΔΗΜΟΚΡΑΤΙΑ </w:t>
      </w:r>
    </w:p>
    <w:p w:rsidR="00B41622" w:rsidRDefault="00000000">
      <w:pPr>
        <w:jc w:val="right"/>
        <w:rPr>
          <w:rFonts w:ascii="Arial" w:hAnsi="Arial" w:cs="Arial"/>
          <w:lang w:val="el-GR"/>
        </w:rPr>
      </w:pPr>
      <w:r>
        <w:rPr>
          <w:rFonts w:ascii="Arial" w:hAnsi="Arial" w:cs="Arial"/>
          <w:lang w:val="el-GR"/>
        </w:rPr>
        <w:t xml:space="preserve">ΥΠΟΥΡΓΕΙΟ ΕΘΝΙΚΗΣ ΑΜΥΝΑΣ </w:t>
      </w:r>
    </w:p>
    <w:p w:rsidR="00B41622" w:rsidRDefault="00000000">
      <w:pPr>
        <w:rPr>
          <w:rFonts w:ascii="Arial" w:hAnsi="Arial" w:cs="Arial"/>
          <w:i/>
          <w:lang w:val="el-GR"/>
        </w:rPr>
      </w:pPr>
      <w:r>
        <w:rPr>
          <w:rFonts w:ascii="Arial" w:hAnsi="Arial" w:cs="Arial"/>
          <w:i/>
          <w:lang w:val="el-GR"/>
        </w:rPr>
        <w:t xml:space="preserve"> </w:t>
      </w: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ΑΔΙΑΒΑΘΜΗΤΟ – ΑΝΑΡΤΗΤΕΟ </w:t>
      </w:r>
    </w:p>
    <w:p w:rsidR="00B41622" w:rsidRDefault="00000000">
      <w:pPr>
        <w:rPr>
          <w:rFonts w:ascii="Arial" w:hAnsi="Arial" w:cs="Arial"/>
          <w:lang w:val="el-GR"/>
        </w:rPr>
      </w:pPr>
      <w:r>
        <w:rPr>
          <w:rFonts w:ascii="Arial" w:hAnsi="Arial" w:cs="Arial"/>
          <w:lang w:val="el-GR"/>
        </w:rPr>
        <w:t xml:space="preserve">ΣΤΟ ΔΙΑΔΙΚΤΥΟ    </w:t>
      </w:r>
    </w:p>
    <w:p w:rsidR="00B41622" w:rsidRDefault="00000000">
      <w:pPr>
        <w:rPr>
          <w:rFonts w:ascii="Arial" w:hAnsi="Arial" w:cs="Arial"/>
          <w:lang w:val="el-GR"/>
        </w:rPr>
      </w:pPr>
      <w:r>
        <w:br w:type="page"/>
      </w:r>
    </w:p>
    <w:p w:rsidR="00B41622" w:rsidRDefault="00000000">
      <w:pPr>
        <w:jc w:val="center"/>
        <w:rPr>
          <w:rFonts w:ascii="Arial" w:hAnsi="Arial" w:cs="Arial"/>
          <w:bCs/>
          <w:lang w:val="el-GR"/>
        </w:rPr>
      </w:pPr>
      <w:r>
        <w:rPr>
          <w:rFonts w:ascii="Arial" w:hAnsi="Arial" w:cs="Arial"/>
          <w:bCs/>
          <w:lang w:val="el-GR"/>
        </w:rPr>
        <w:lastRenderedPageBreak/>
        <w:t>ΠΙΝΑΚΑΣ ΠΕΡΙΕΧΟΜΕΝΩΝ</w:t>
      </w:r>
    </w:p>
    <w:p w:rsidR="00B41622" w:rsidRDefault="00000000">
      <w:pPr>
        <w:ind w:left="7200"/>
        <w:jc w:val="center"/>
        <w:rPr>
          <w:rFonts w:ascii="Arial" w:hAnsi="Arial" w:cs="Arial"/>
          <w:b/>
          <w:lang w:val="el-GR"/>
        </w:rPr>
      </w:pPr>
      <w:r>
        <w:rPr>
          <w:rFonts w:ascii="Arial" w:hAnsi="Arial" w:cs="Arial"/>
          <w:lang w:val="el-GR"/>
        </w:rPr>
        <w:t>ΣΕΛΙΔΑ</w:t>
      </w:r>
    </w:p>
    <w:p w:rsidR="00B41622" w:rsidRDefault="00000000">
      <w:pPr>
        <w:rPr>
          <w:rFonts w:ascii="Arial" w:hAnsi="Arial" w:cs="Arial"/>
          <w:lang w:val="el-GR"/>
        </w:rPr>
      </w:pPr>
      <w:r>
        <w:rPr>
          <w:rFonts w:ascii="Arial" w:hAnsi="Arial" w:cs="Arial"/>
          <w:lang w:val="el-GR"/>
        </w:rPr>
        <w:t>1.</w:t>
      </w:r>
      <w:r>
        <w:rPr>
          <w:rFonts w:ascii="Arial" w:hAnsi="Arial" w:cs="Arial"/>
          <w:lang w:val="el-GR"/>
        </w:rPr>
        <w:tab/>
        <w:t>ΠΕΔΙΟ ΕΦΑΡΜΟΓΗΣ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w:t>
      </w:r>
      <w:r>
        <w:rPr>
          <w:rFonts w:ascii="Arial" w:hAnsi="Arial" w:cs="Arial"/>
          <w:lang w:val="el-GR"/>
        </w:rPr>
        <w:tab/>
        <w:t>ΣΧΕΤΙΚΑ ΕΓΓΡΑΦΑ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2.1</w:t>
      </w:r>
      <w:r>
        <w:rPr>
          <w:rFonts w:ascii="Arial" w:hAnsi="Arial" w:cs="Arial"/>
          <w:lang w:val="el-GR"/>
        </w:rPr>
        <w:tab/>
        <w:t>Νομοθεσία / Κανονισμοί</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2.2</w:t>
      </w:r>
      <w:r>
        <w:rPr>
          <w:rFonts w:ascii="Arial" w:hAnsi="Arial" w:cs="Arial"/>
          <w:lang w:val="el-GR"/>
        </w:rPr>
        <w:tab/>
        <w:t>Πρότυπα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3.</w:t>
      </w:r>
      <w:r>
        <w:rPr>
          <w:rFonts w:ascii="Arial" w:hAnsi="Arial" w:cs="Arial"/>
          <w:lang w:val="el-GR"/>
        </w:rPr>
        <w:tab/>
        <w:t>ΤΑΞΙΝΟΜΗΣΗ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4.</w:t>
      </w:r>
      <w:r>
        <w:rPr>
          <w:rFonts w:ascii="Arial" w:hAnsi="Arial" w:cs="Arial"/>
          <w:lang w:val="el-GR"/>
        </w:rPr>
        <w:tab/>
        <w:t>ΤΕΧΝΙΚΑ ΧΑΡΑΚΤΗΡΙΣΤΙΚΑ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4.1</w:t>
      </w:r>
      <w:r>
        <w:rPr>
          <w:rFonts w:ascii="Arial" w:hAnsi="Arial" w:cs="Arial"/>
          <w:lang w:val="el-GR"/>
        </w:rPr>
        <w:tab/>
        <w:t>Ορισμός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4.2</w:t>
      </w:r>
      <w:r>
        <w:rPr>
          <w:rFonts w:ascii="Arial" w:hAnsi="Arial" w:cs="Arial"/>
          <w:lang w:val="el-GR"/>
        </w:rPr>
        <w:tab/>
        <w:t>Χαρακτηριστικά Επιδόσεων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4.3</w:t>
      </w:r>
      <w:r>
        <w:rPr>
          <w:rFonts w:ascii="Arial" w:hAnsi="Arial" w:cs="Arial"/>
          <w:lang w:val="el-GR"/>
        </w:rPr>
        <w:tab/>
        <w:t>Φυσικά Χαρακτηριστικά</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4.4</w:t>
      </w:r>
      <w:r>
        <w:rPr>
          <w:rFonts w:ascii="Arial" w:hAnsi="Arial" w:cs="Arial"/>
          <w:lang w:val="el-GR"/>
        </w:rPr>
        <w:tab/>
        <w:t>Αξιοπιστία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4.5</w:t>
      </w:r>
      <w:r>
        <w:rPr>
          <w:rFonts w:ascii="Arial" w:hAnsi="Arial" w:cs="Arial"/>
          <w:lang w:val="el-GR"/>
        </w:rPr>
        <w:tab/>
        <w:t>Δυνατότητα Συντήρησης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w:t>
      </w:r>
      <w:r>
        <w:rPr>
          <w:rFonts w:ascii="Arial" w:hAnsi="Arial" w:cs="Arial"/>
          <w:lang w:val="el-GR"/>
        </w:rPr>
        <w:tab/>
        <w:t>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4.6.1</w:t>
      </w:r>
      <w:r>
        <w:rPr>
          <w:rFonts w:ascii="Arial" w:hAnsi="Arial" w:cs="Arial"/>
          <w:lang w:val="el-GR"/>
        </w:rPr>
        <w:tab/>
        <w:t>Φυσικό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4.6.2</w:t>
      </w:r>
      <w:r>
        <w:rPr>
          <w:rFonts w:ascii="Arial" w:hAnsi="Arial" w:cs="Arial"/>
          <w:lang w:val="el-GR"/>
        </w:rPr>
        <w:tab/>
        <w:t>Τεχνητό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4.7</w:t>
      </w:r>
      <w:r>
        <w:rPr>
          <w:rFonts w:ascii="Arial" w:hAnsi="Arial" w:cs="Arial"/>
          <w:lang w:val="el-GR"/>
        </w:rPr>
        <w:tab/>
        <w:t>Σχεδιασμός και Κατασκευή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6</w:t>
      </w:r>
    </w:p>
    <w:p w:rsidR="00B41622" w:rsidRDefault="00000000">
      <w:pPr>
        <w:rPr>
          <w:rFonts w:ascii="Arial" w:hAnsi="Arial" w:cs="Arial"/>
          <w:lang w:val="el-GR"/>
        </w:rPr>
      </w:pPr>
      <w:r>
        <w:rPr>
          <w:rFonts w:ascii="Arial" w:hAnsi="Arial" w:cs="Arial"/>
          <w:lang w:val="el-GR"/>
        </w:rPr>
        <w:t>4.8</w:t>
      </w:r>
      <w:r>
        <w:rPr>
          <w:rFonts w:ascii="Arial" w:hAnsi="Arial" w:cs="Arial"/>
          <w:lang w:val="el-GR"/>
        </w:rPr>
        <w:tab/>
        <w:t>Επισήμανση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7</w:t>
      </w:r>
    </w:p>
    <w:p w:rsidR="00B41622" w:rsidRDefault="00000000">
      <w:pPr>
        <w:rPr>
          <w:rFonts w:ascii="Arial" w:hAnsi="Arial" w:cs="Arial"/>
          <w:lang w:val="el-GR"/>
        </w:rPr>
      </w:pPr>
      <w:r>
        <w:rPr>
          <w:rFonts w:ascii="Arial" w:hAnsi="Arial" w:cs="Arial"/>
          <w:lang w:val="el-GR"/>
        </w:rPr>
        <w:t>4.9</w:t>
      </w:r>
      <w:r>
        <w:rPr>
          <w:rFonts w:ascii="Arial" w:hAnsi="Arial" w:cs="Arial"/>
          <w:lang w:val="el-GR"/>
        </w:rPr>
        <w:tab/>
        <w:t>Ενημερωτικό Σημείωμα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7</w:t>
      </w:r>
    </w:p>
    <w:p w:rsidR="00B41622" w:rsidRDefault="00000000">
      <w:pPr>
        <w:rPr>
          <w:rFonts w:ascii="Arial" w:hAnsi="Arial" w:cs="Arial"/>
          <w:lang w:val="el-GR"/>
        </w:rPr>
      </w:pPr>
      <w:r>
        <w:rPr>
          <w:rFonts w:ascii="Arial" w:hAnsi="Arial" w:cs="Arial"/>
          <w:lang w:val="el-GR"/>
        </w:rPr>
        <w:t>5.</w:t>
      </w:r>
      <w:r>
        <w:rPr>
          <w:rFonts w:ascii="Arial" w:hAnsi="Arial" w:cs="Arial"/>
          <w:lang w:val="el-GR"/>
        </w:rPr>
        <w:tab/>
        <w:t>ΣΥΣΚΕΥΑΣΙΑ / ΕΠΙΣΗΜΑΝΣΕΙΣ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8</w:t>
      </w:r>
    </w:p>
    <w:p w:rsidR="00B41622" w:rsidRDefault="00000000">
      <w:pPr>
        <w:rPr>
          <w:rFonts w:ascii="Arial" w:hAnsi="Arial" w:cs="Arial"/>
          <w:lang w:val="el-GR"/>
        </w:rPr>
      </w:pPr>
      <w:r>
        <w:rPr>
          <w:rFonts w:ascii="Arial" w:hAnsi="Arial" w:cs="Arial"/>
          <w:lang w:val="el-GR"/>
        </w:rPr>
        <w:t>5.1</w:t>
      </w:r>
      <w:r>
        <w:rPr>
          <w:rFonts w:ascii="Arial" w:hAnsi="Arial" w:cs="Arial"/>
          <w:lang w:val="el-GR"/>
        </w:rPr>
        <w:tab/>
        <w:t>Συσκευασία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8</w:t>
      </w:r>
    </w:p>
    <w:p w:rsidR="00B41622" w:rsidRDefault="00000000">
      <w:pPr>
        <w:rPr>
          <w:rFonts w:ascii="Arial" w:hAnsi="Arial" w:cs="Arial"/>
          <w:lang w:val="el-GR"/>
        </w:rPr>
      </w:pPr>
      <w:r>
        <w:rPr>
          <w:rFonts w:ascii="Arial" w:hAnsi="Arial" w:cs="Arial"/>
          <w:lang w:val="el-GR"/>
        </w:rPr>
        <w:t>5.2</w:t>
      </w:r>
      <w:r>
        <w:rPr>
          <w:rFonts w:ascii="Arial" w:hAnsi="Arial" w:cs="Arial"/>
          <w:lang w:val="el-GR"/>
        </w:rPr>
        <w:tab/>
        <w:t>Επισημάνσεις Συσκευασιών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8</w:t>
      </w:r>
    </w:p>
    <w:p w:rsidR="00B41622" w:rsidRDefault="00000000">
      <w:pPr>
        <w:rPr>
          <w:rFonts w:ascii="Arial" w:hAnsi="Arial" w:cs="Arial"/>
          <w:lang w:val="el-GR"/>
        </w:rPr>
      </w:pPr>
      <w:r>
        <w:rPr>
          <w:rFonts w:ascii="Arial" w:hAnsi="Arial" w:cs="Arial"/>
          <w:lang w:val="el-GR"/>
        </w:rPr>
        <w:t>6.</w:t>
      </w:r>
      <w:r>
        <w:rPr>
          <w:rFonts w:ascii="Arial" w:hAnsi="Arial" w:cs="Arial"/>
          <w:lang w:val="el-GR"/>
        </w:rPr>
        <w:tab/>
        <w:t>ΑΠΑΙΤΗΣΕΙΣ ΣΥΜΜΟΡΦΩΣΗΣ ΥΛΙΚΟΥ</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9</w:t>
      </w:r>
    </w:p>
    <w:p w:rsidR="00B41622" w:rsidRDefault="00000000">
      <w:pPr>
        <w:rPr>
          <w:rFonts w:ascii="Arial" w:hAnsi="Arial" w:cs="Arial"/>
          <w:lang w:val="el-GR"/>
        </w:rPr>
      </w:pPr>
      <w:r>
        <w:rPr>
          <w:rFonts w:ascii="Arial" w:hAnsi="Arial" w:cs="Arial"/>
          <w:lang w:val="el-GR"/>
        </w:rPr>
        <w:t>7.</w:t>
      </w:r>
      <w:r>
        <w:rPr>
          <w:rFonts w:ascii="Arial" w:hAnsi="Arial" w:cs="Arial"/>
          <w:lang w:val="el-GR"/>
        </w:rPr>
        <w:tab/>
        <w:t>ΥΠΗΡΕΣΙΕΣ / ΥΠΟΣΤΗΡΙΞΗ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12</w:t>
      </w:r>
    </w:p>
    <w:p w:rsidR="00B41622" w:rsidRDefault="00000000">
      <w:pPr>
        <w:rPr>
          <w:rFonts w:ascii="Arial" w:hAnsi="Arial" w:cs="Arial"/>
          <w:lang w:val="el-GR"/>
        </w:rPr>
      </w:pPr>
      <w:r>
        <w:rPr>
          <w:rFonts w:ascii="Arial" w:hAnsi="Arial" w:cs="Arial"/>
          <w:lang w:val="el-GR"/>
        </w:rPr>
        <w:t>8.</w:t>
      </w:r>
      <w:r>
        <w:rPr>
          <w:rFonts w:ascii="Arial" w:hAnsi="Arial" w:cs="Arial"/>
          <w:lang w:val="el-GR"/>
        </w:rPr>
        <w:tab/>
        <w:t>ΛΟΙΠΕΣ ΑΠΑΙΤΗΣΕΙΣ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13</w:t>
      </w:r>
    </w:p>
    <w:p w:rsidR="00B41622" w:rsidRDefault="00000000">
      <w:pPr>
        <w:rPr>
          <w:rFonts w:ascii="Arial" w:hAnsi="Arial" w:cs="Arial"/>
          <w:lang w:val="el-GR"/>
        </w:rPr>
      </w:pPr>
      <w:r>
        <w:rPr>
          <w:rFonts w:ascii="Arial" w:hAnsi="Arial" w:cs="Arial"/>
          <w:lang w:val="el-GR"/>
        </w:rPr>
        <w:t>9.</w:t>
      </w:r>
      <w:r>
        <w:rPr>
          <w:rFonts w:ascii="Arial" w:hAnsi="Arial" w:cs="Arial"/>
          <w:lang w:val="el-GR"/>
        </w:rPr>
        <w:tab/>
        <w:t>ΠΕΡΙΕΧΟΜΕΝΟ ΠΡΟΣΦΟΡΑΣ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13</w:t>
      </w:r>
    </w:p>
    <w:p w:rsidR="00B41622" w:rsidRDefault="00000000">
      <w:pPr>
        <w:rPr>
          <w:rFonts w:ascii="Arial" w:hAnsi="Arial" w:cs="Arial"/>
          <w:lang w:val="el-GR"/>
        </w:rPr>
      </w:pPr>
      <w:r>
        <w:rPr>
          <w:rFonts w:ascii="Arial" w:hAnsi="Arial" w:cs="Arial"/>
          <w:lang w:val="el-GR"/>
        </w:rPr>
        <w:t>10.</w:t>
      </w:r>
      <w:r>
        <w:rPr>
          <w:rFonts w:ascii="Arial" w:hAnsi="Arial" w:cs="Arial"/>
          <w:lang w:val="el-GR"/>
        </w:rPr>
        <w:tab/>
        <w:t>ΣΗΜΕΙΩΣΕΙΣ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14</w:t>
      </w:r>
    </w:p>
    <w:p w:rsidR="00B41622" w:rsidRDefault="00000000">
      <w:pPr>
        <w:rPr>
          <w:rFonts w:ascii="Arial" w:hAnsi="Arial" w:cs="Arial"/>
          <w:lang w:val="el-GR"/>
        </w:rPr>
      </w:pPr>
      <w:r>
        <w:rPr>
          <w:rFonts w:ascii="Arial" w:hAnsi="Arial" w:cs="Arial"/>
          <w:lang w:val="el-GR"/>
        </w:rPr>
        <w:t>11.</w:t>
      </w:r>
      <w:r>
        <w:rPr>
          <w:rFonts w:ascii="Arial" w:hAnsi="Arial" w:cs="Arial"/>
          <w:lang w:val="el-GR"/>
        </w:rPr>
        <w:tab/>
        <w:t>ΠΡΟΤΑΣΕΙΣ ΒΕΛΤΙΩΣΗΣ ΤΕΧΝΙΚΗΣ ΠΡΟΔΙΑΓΡΑΦΗΣ</w:t>
      </w:r>
      <w:r>
        <w:rPr>
          <w:rFonts w:ascii="Arial" w:hAnsi="Arial" w:cs="Arial"/>
          <w:lang w:val="el-GR"/>
        </w:rPr>
        <w:tab/>
      </w:r>
      <w:r>
        <w:rPr>
          <w:rFonts w:ascii="Arial" w:hAnsi="Arial" w:cs="Arial"/>
          <w:lang w:val="el-GR"/>
        </w:rPr>
        <w:tab/>
        <w:t>15</w:t>
      </w:r>
    </w:p>
    <w:p w:rsidR="00B41622" w:rsidRDefault="00000000">
      <w:pPr>
        <w:rPr>
          <w:rFonts w:ascii="Arial" w:hAnsi="Arial" w:cs="Arial"/>
          <w:b/>
          <w:lang w:val="el-GR"/>
        </w:rPr>
      </w:pPr>
      <w:r>
        <w:rPr>
          <w:rFonts w:ascii="Arial" w:hAnsi="Arial" w:cs="Arial"/>
          <w:lang w:val="el-GR"/>
        </w:rPr>
        <w:t xml:space="preserve">           ΕΓΚΡΙΣΗ ΤΕΧΝΙΚΗΣ ΠΡΟΔΙΑΓΡΑΦΗΣ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15</w:t>
      </w:r>
    </w:p>
    <w:p w:rsidR="00B41622" w:rsidRDefault="00000000">
      <w:pPr>
        <w:jc w:val="both"/>
        <w:rPr>
          <w:rFonts w:ascii="Arial" w:hAnsi="Arial" w:cs="Arial"/>
          <w:lang w:val="el-GR"/>
        </w:rPr>
      </w:pPr>
      <w:bookmarkStart w:id="0" w:name="_Toc130202362"/>
      <w:bookmarkStart w:id="1" w:name="_Toc68040110"/>
      <w:bookmarkStart w:id="2" w:name="_Toc68040075"/>
      <w:bookmarkStart w:id="3" w:name="_Toc66624818"/>
      <w:bookmarkStart w:id="4" w:name="_Toc66624547"/>
      <w:bookmarkStart w:id="5" w:name="_Toc66624338"/>
      <w:bookmarkStart w:id="6" w:name="_Toc66621945"/>
      <w:bookmarkStart w:id="7" w:name="_Toc66621944"/>
      <w:r>
        <w:rPr>
          <w:rFonts w:ascii="Arial" w:hAnsi="Arial" w:cs="Arial"/>
          <w:b/>
          <w:lang w:val="el-GR"/>
        </w:rPr>
        <w:lastRenderedPageBreak/>
        <w:t>1.</w:t>
      </w:r>
      <w:r>
        <w:rPr>
          <w:rFonts w:ascii="Arial" w:hAnsi="Arial" w:cs="Arial"/>
          <w:lang w:val="el-GR"/>
        </w:rPr>
        <w:tab/>
      </w:r>
      <w:r>
        <w:rPr>
          <w:rFonts w:ascii="Arial" w:hAnsi="Arial" w:cs="Arial"/>
          <w:b/>
          <w:lang w:val="el-GR"/>
        </w:rPr>
        <w:t>ΠΕΔΙΟ ΕΦΑΡΜΟΓΗΣ</w:t>
      </w:r>
      <w:bookmarkEnd w:id="0"/>
      <w:bookmarkEnd w:id="1"/>
      <w:bookmarkEnd w:id="2"/>
      <w:bookmarkEnd w:id="3"/>
      <w:bookmarkEnd w:id="4"/>
      <w:bookmarkEnd w:id="5"/>
      <w:bookmarkEnd w:id="6"/>
      <w:bookmarkEnd w:id="7"/>
    </w:p>
    <w:p w:rsidR="00B41622" w:rsidRDefault="00000000">
      <w:pPr>
        <w:jc w:val="both"/>
        <w:rPr>
          <w:rFonts w:ascii="Arial" w:hAnsi="Arial" w:cs="Arial"/>
          <w:bCs/>
          <w:lang w:val="el-GR"/>
        </w:rPr>
      </w:pPr>
      <w:r>
        <w:rPr>
          <w:rFonts w:ascii="Arial" w:hAnsi="Arial" w:cs="Arial"/>
          <w:b/>
          <w:lang w:val="el-GR"/>
        </w:rPr>
        <w:t>1.1</w:t>
      </w:r>
      <w:r>
        <w:rPr>
          <w:rFonts w:ascii="Arial" w:hAnsi="Arial" w:cs="Arial"/>
          <w:lang w:val="el-GR"/>
        </w:rPr>
        <w:tab/>
      </w:r>
      <w:r>
        <w:rPr>
          <w:rFonts w:ascii="Arial" w:hAnsi="Arial" w:cs="Arial"/>
          <w:bCs/>
          <w:lang w:val="el-GR"/>
        </w:rPr>
        <w:t>Η παρούσα Προδιαγραφή Ενόπλων Δυνάμεων (ΠΕΔ) καλύπτει τις απαιτήσεις προμήθειας φορητών αντλιών</w:t>
      </w:r>
      <w:r w:rsidR="003D1E56">
        <w:rPr>
          <w:rFonts w:ascii="Arial" w:hAnsi="Arial" w:cs="Arial"/>
          <w:bCs/>
          <w:lang w:val="el-GR"/>
        </w:rPr>
        <w:t xml:space="preserve"> πυρόσβεσης</w:t>
      </w:r>
      <w:r>
        <w:rPr>
          <w:rFonts w:ascii="Arial" w:hAnsi="Arial" w:cs="Arial"/>
          <w:bCs/>
          <w:lang w:val="el-GR"/>
        </w:rPr>
        <w:t>. Οι αντλίες προορίζονται για χρήση από το προσωπικό των ΕΔ και ειδικότερα από το προσωπικό των Πολεμικών Πλοίων.</w:t>
      </w:r>
    </w:p>
    <w:p w:rsidR="00B41622" w:rsidRDefault="00000000">
      <w:pPr>
        <w:jc w:val="both"/>
        <w:rPr>
          <w:rFonts w:ascii="Arial" w:hAnsi="Arial" w:cs="Arial"/>
          <w:b/>
          <w:lang w:val="el-GR"/>
        </w:rPr>
      </w:pPr>
      <w:r>
        <w:rPr>
          <w:rFonts w:ascii="Arial" w:hAnsi="Arial" w:cs="Arial"/>
          <w:b/>
          <w:lang w:val="el-GR"/>
        </w:rPr>
        <w:t>2.</w:t>
      </w:r>
      <w:r>
        <w:rPr>
          <w:rFonts w:ascii="Arial" w:hAnsi="Arial" w:cs="Arial"/>
          <w:b/>
          <w:lang w:val="el-GR"/>
        </w:rPr>
        <w:tab/>
        <w:t>ΣΧΕΤΙΚΑ ΕΓΓΡΑΦΑ</w:t>
      </w:r>
      <w:bookmarkStart w:id="8" w:name="_Toc130202364"/>
      <w:bookmarkStart w:id="9" w:name="_Toc66624821"/>
      <w:bookmarkStart w:id="10" w:name="_Toc66624550"/>
      <w:bookmarkStart w:id="11" w:name="_Toc66624341"/>
      <w:bookmarkStart w:id="12" w:name="_Toc66621948"/>
      <w:bookmarkStart w:id="13" w:name="_Toc66618249"/>
      <w:bookmarkStart w:id="14" w:name="_Toc66618122"/>
    </w:p>
    <w:p w:rsidR="00B41622" w:rsidRDefault="00000000">
      <w:pPr>
        <w:jc w:val="both"/>
        <w:rPr>
          <w:rFonts w:ascii="Arial" w:hAnsi="Arial" w:cs="Arial"/>
          <w:b/>
          <w:bCs/>
          <w:lang w:val="el-GR"/>
        </w:rPr>
      </w:pPr>
      <w:r>
        <w:rPr>
          <w:rFonts w:ascii="Arial" w:hAnsi="Arial" w:cs="Arial"/>
          <w:b/>
          <w:lang w:val="el-GR"/>
        </w:rPr>
        <w:t>2.1</w:t>
      </w:r>
      <w:r>
        <w:rPr>
          <w:rFonts w:ascii="Arial" w:hAnsi="Arial" w:cs="Arial"/>
          <w:b/>
          <w:lang w:val="el-GR"/>
        </w:rPr>
        <w:tab/>
        <w:t>Νομοθεσία</w:t>
      </w:r>
      <w:bookmarkEnd w:id="8"/>
      <w:bookmarkEnd w:id="9"/>
      <w:bookmarkEnd w:id="10"/>
      <w:bookmarkEnd w:id="11"/>
      <w:bookmarkEnd w:id="12"/>
      <w:bookmarkEnd w:id="13"/>
      <w:bookmarkEnd w:id="14"/>
    </w:p>
    <w:p w:rsidR="00B41622" w:rsidRDefault="00000000">
      <w:pPr>
        <w:jc w:val="both"/>
        <w:rPr>
          <w:rFonts w:ascii="Arial" w:hAnsi="Arial" w:cs="Arial"/>
          <w:lang w:val="el-GR"/>
        </w:rPr>
      </w:pPr>
      <w:r>
        <w:rPr>
          <w:rFonts w:ascii="Arial" w:hAnsi="Arial" w:cs="Arial"/>
          <w:b/>
          <w:lang w:val="el-GR"/>
        </w:rPr>
        <w:t>2.1.1</w:t>
      </w:r>
      <w:r>
        <w:rPr>
          <w:rFonts w:ascii="Arial" w:hAnsi="Arial" w:cs="Arial"/>
          <w:lang w:val="el-GR"/>
        </w:rPr>
        <w:tab/>
        <w:t>Π.Δ 57/2010 (ΦΕΚ υπ’ αριθ. 97/Α/25.6.2010),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rsidR="00B41622" w:rsidRDefault="00000000">
      <w:pPr>
        <w:jc w:val="both"/>
        <w:rPr>
          <w:rFonts w:ascii="Arial" w:hAnsi="Arial" w:cs="Arial"/>
          <w:lang w:val="el-GR"/>
        </w:rPr>
      </w:pPr>
      <w:r>
        <w:rPr>
          <w:rFonts w:ascii="Arial" w:hAnsi="Arial" w:cs="Arial"/>
          <w:b/>
          <w:lang w:val="el-GR"/>
        </w:rPr>
        <w:t>2.1.2</w:t>
      </w:r>
      <w:r>
        <w:rPr>
          <w:rFonts w:ascii="Arial" w:hAnsi="Arial" w:cs="Arial"/>
          <w:lang w:val="el-GR"/>
        </w:rPr>
        <w:tab/>
        <w:t>Νόμος 4412/16 (ΦΕΚ 147/Α ́/08-8-2016), «Δημόσιες Συμβάσεις Έργων, Προμηθειών και Υπηρεσιών (Προσαρμογή στις Οδηγίες 2014/24/ΕΕ και 2014/25/ΕΕ)».</w:t>
      </w:r>
    </w:p>
    <w:p w:rsidR="00B41622" w:rsidRDefault="00000000">
      <w:pPr>
        <w:jc w:val="both"/>
        <w:rPr>
          <w:rFonts w:ascii="Arial" w:hAnsi="Arial" w:cs="Arial"/>
          <w:lang w:val="el-GR"/>
        </w:rPr>
      </w:pPr>
      <w:r>
        <w:rPr>
          <w:rFonts w:ascii="Arial" w:hAnsi="Arial" w:cs="Arial"/>
          <w:b/>
          <w:lang w:val="el-GR"/>
        </w:rPr>
        <w:t>2.1.3</w:t>
      </w:r>
      <w:r>
        <w:rPr>
          <w:rFonts w:ascii="Arial" w:hAnsi="Arial" w:cs="Arial"/>
          <w:lang w:val="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 </w:t>
      </w:r>
      <w:bookmarkStart w:id="15" w:name="_Toc130202365"/>
      <w:bookmarkStart w:id="16" w:name="_Toc66624822"/>
    </w:p>
    <w:p w:rsidR="00B41622" w:rsidRDefault="00000000">
      <w:pPr>
        <w:jc w:val="both"/>
        <w:rPr>
          <w:rFonts w:ascii="Arial" w:hAnsi="Arial" w:cs="Arial"/>
          <w:b/>
          <w:lang w:val="el-GR"/>
        </w:rPr>
      </w:pPr>
      <w:r>
        <w:rPr>
          <w:rFonts w:ascii="Arial" w:hAnsi="Arial" w:cs="Arial"/>
          <w:b/>
          <w:lang w:val="el-GR"/>
        </w:rPr>
        <w:t>2.2</w:t>
      </w:r>
      <w:r>
        <w:rPr>
          <w:rFonts w:ascii="Arial" w:hAnsi="Arial" w:cs="Arial"/>
          <w:b/>
          <w:lang w:val="el-GR"/>
        </w:rPr>
        <w:tab/>
        <w:t>Πρότυπα</w:t>
      </w:r>
      <w:bookmarkEnd w:id="15"/>
      <w:bookmarkEnd w:id="16"/>
    </w:p>
    <w:p w:rsidR="00B41622" w:rsidRDefault="00000000">
      <w:pPr>
        <w:jc w:val="both"/>
        <w:rPr>
          <w:rFonts w:ascii="Arial" w:hAnsi="Arial" w:cs="Arial"/>
          <w:lang w:val="el-GR"/>
        </w:rPr>
      </w:pPr>
      <w:r>
        <w:rPr>
          <w:rFonts w:ascii="Arial" w:hAnsi="Arial" w:cs="Arial"/>
          <w:b/>
          <w:lang w:val="el-GR"/>
        </w:rPr>
        <w:t>2.2.1</w:t>
      </w:r>
      <w:r>
        <w:rPr>
          <w:rFonts w:ascii="Arial" w:hAnsi="Arial" w:cs="Arial"/>
          <w:lang w:val="el-GR"/>
        </w:rPr>
        <w:tab/>
      </w:r>
      <w:r>
        <w:rPr>
          <w:rFonts w:ascii="Arial" w:hAnsi="Arial" w:cs="Arial"/>
          <w:lang w:val="en-US"/>
        </w:rPr>
        <w:t>ISO</w:t>
      </w:r>
      <w:r>
        <w:rPr>
          <w:rFonts w:ascii="Arial" w:hAnsi="Arial" w:cs="Arial"/>
          <w:lang w:val="el-GR"/>
        </w:rPr>
        <w:t xml:space="preserve"> 9001, «Συστήματα διαχείρισης της ποιότητας - Απαιτήσεις».</w:t>
      </w:r>
    </w:p>
    <w:p w:rsidR="00B41622" w:rsidRPr="000F4F58" w:rsidRDefault="00000000">
      <w:pPr>
        <w:jc w:val="both"/>
        <w:rPr>
          <w:rFonts w:ascii="Arial" w:hAnsi="Arial" w:cs="Arial"/>
        </w:rPr>
      </w:pPr>
      <w:r>
        <w:rPr>
          <w:rFonts w:ascii="Arial" w:hAnsi="Arial" w:cs="Arial"/>
          <w:b/>
          <w:lang w:val="en-GB"/>
        </w:rPr>
        <w:t>2.2.2</w:t>
      </w:r>
      <w:r>
        <w:rPr>
          <w:rFonts w:ascii="Arial" w:hAnsi="Arial" w:cs="Arial"/>
          <w:lang w:val="en-GB"/>
        </w:rPr>
        <w:tab/>
      </w:r>
      <w:r w:rsidR="000F4F58" w:rsidRPr="000F4F58">
        <w:rPr>
          <w:rFonts w:ascii="Arial" w:hAnsi="Arial" w:cs="Arial"/>
          <w:lang w:val="en-GB"/>
        </w:rPr>
        <w:t>EN 1028 Fire-fighting pumps- Fire-fighting centrifugal pumps with primer- Part 1: Classification - General and safety requirements</w:t>
      </w:r>
    </w:p>
    <w:p w:rsidR="00B41622" w:rsidRDefault="00000000">
      <w:pPr>
        <w:jc w:val="both"/>
        <w:rPr>
          <w:rFonts w:ascii="Arial" w:hAnsi="Arial" w:cs="Arial"/>
          <w:lang w:val="en-GB"/>
        </w:rPr>
      </w:pPr>
      <w:r>
        <w:rPr>
          <w:rFonts w:ascii="Arial" w:hAnsi="Arial" w:cs="Arial"/>
          <w:b/>
          <w:lang w:val="en-GB"/>
        </w:rPr>
        <w:t>2.2.3</w:t>
      </w:r>
      <w:r>
        <w:rPr>
          <w:rFonts w:ascii="Arial" w:hAnsi="Arial" w:cs="Arial"/>
          <w:lang w:val="en-GB"/>
        </w:rPr>
        <w:tab/>
      </w:r>
      <w:r w:rsidR="000F4F58" w:rsidRPr="000F4F58">
        <w:rPr>
          <w:rFonts w:ascii="Arial" w:hAnsi="Arial" w:cs="Arial"/>
          <w:lang w:val="en-GB"/>
        </w:rPr>
        <w:t>DIN EN 14466 Fire-fighting pumps- Portable pumps- Safety and performance requirements, tests (includes Amendment A1:2008)</w:t>
      </w:r>
    </w:p>
    <w:p w:rsidR="000F4F58" w:rsidRPr="000F4F58" w:rsidRDefault="000F4F58">
      <w:pPr>
        <w:jc w:val="both"/>
        <w:rPr>
          <w:rFonts w:ascii="Arial" w:hAnsi="Arial" w:cs="Arial"/>
          <w:b/>
          <w:bCs/>
          <w:lang w:val="en-US"/>
        </w:rPr>
      </w:pPr>
      <w:r w:rsidRPr="000F4F58">
        <w:rPr>
          <w:rFonts w:ascii="Arial" w:hAnsi="Arial" w:cs="Arial"/>
          <w:b/>
          <w:bCs/>
          <w:lang w:val="en-GB"/>
        </w:rPr>
        <w:t>2.2.4</w:t>
      </w:r>
      <w:r w:rsidRPr="000F4F58">
        <w:rPr>
          <w:rFonts w:ascii="Arial" w:hAnsi="Arial" w:cs="Arial"/>
          <w:b/>
          <w:bCs/>
          <w:lang w:val="en-GB"/>
        </w:rPr>
        <w:tab/>
      </w:r>
      <w:r w:rsidRPr="000F4F58">
        <w:rPr>
          <w:rFonts w:ascii="Arial" w:hAnsi="Arial" w:cs="Arial"/>
          <w:lang w:val="en-GB"/>
        </w:rPr>
        <w:t>DIN 14822-2 Coupling spanner for fire</w:t>
      </w:r>
      <w:r w:rsidR="00347218" w:rsidRPr="00347218">
        <w:rPr>
          <w:rFonts w:ascii="Arial" w:hAnsi="Arial" w:cs="Arial"/>
          <w:lang w:val="en-US"/>
        </w:rPr>
        <w:t>-</w:t>
      </w:r>
      <w:r w:rsidRPr="000F4F58">
        <w:rPr>
          <w:rFonts w:ascii="Arial" w:hAnsi="Arial" w:cs="Arial"/>
          <w:lang w:val="en-GB"/>
        </w:rPr>
        <w:t>fighting fittings - Part 2: Coupling spanner type ABC</w:t>
      </w:r>
    </w:p>
    <w:p w:rsidR="00B41622" w:rsidRDefault="00000000">
      <w:pPr>
        <w:jc w:val="both"/>
        <w:rPr>
          <w:rFonts w:ascii="Arial" w:hAnsi="Arial" w:cs="Arial"/>
          <w:lang w:val="en-GB"/>
        </w:rPr>
      </w:pPr>
      <w:r>
        <w:rPr>
          <w:rFonts w:ascii="Arial" w:hAnsi="Arial" w:cs="Arial"/>
          <w:b/>
          <w:lang w:val="en-GB"/>
        </w:rPr>
        <w:t>2.2.</w:t>
      </w:r>
      <w:r w:rsidR="000F4F58">
        <w:rPr>
          <w:rFonts w:ascii="Arial" w:hAnsi="Arial" w:cs="Arial"/>
          <w:b/>
          <w:lang w:val="en-GB"/>
        </w:rPr>
        <w:t>5</w:t>
      </w:r>
      <w:r>
        <w:rPr>
          <w:rFonts w:ascii="Arial" w:hAnsi="Arial" w:cs="Arial"/>
          <w:lang w:val="en-US"/>
        </w:rPr>
        <w:tab/>
      </w:r>
      <w:r>
        <w:rPr>
          <w:rFonts w:ascii="Arial" w:hAnsi="Arial" w:cs="Arial"/>
          <w:lang w:val="en-GB"/>
        </w:rPr>
        <w:t>ACodP-2/3, NATO multilingual classification and item name database.</w:t>
      </w:r>
    </w:p>
    <w:p w:rsidR="00B41622" w:rsidRDefault="00000000">
      <w:pPr>
        <w:jc w:val="both"/>
        <w:rPr>
          <w:rFonts w:ascii="Arial" w:hAnsi="Arial" w:cs="Arial"/>
          <w:lang w:val="el-GR"/>
        </w:rPr>
      </w:pPr>
      <w:r>
        <w:rPr>
          <w:rFonts w:ascii="Arial" w:hAnsi="Arial" w:cs="Arial"/>
          <w:b/>
          <w:lang w:val="el-GR"/>
        </w:rPr>
        <w:t>2.3</w:t>
      </w:r>
      <w:r>
        <w:rPr>
          <w:rFonts w:ascii="Arial" w:hAnsi="Arial" w:cs="Arial"/>
          <w:lang w:val="el-GR"/>
        </w:rPr>
        <w:tab/>
        <w:t>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έγγραφα, ισχύει η προδιαγραφή, υπό την προϋπόθεση ικανοποίησης της ισχύουσας νομολογίας της Ελληνικής Δημοκρατίας.</w:t>
      </w:r>
      <w:bookmarkStart w:id="17" w:name="_Toc130202366"/>
      <w:bookmarkStart w:id="18" w:name="_Toc68040112"/>
      <w:bookmarkStart w:id="19" w:name="_Toc68040077"/>
    </w:p>
    <w:p w:rsidR="00B41622" w:rsidRDefault="00000000">
      <w:pPr>
        <w:jc w:val="both"/>
        <w:rPr>
          <w:rFonts w:ascii="Arial" w:hAnsi="Arial" w:cs="Arial"/>
          <w:b/>
          <w:lang w:val="el-GR"/>
        </w:rPr>
      </w:pPr>
      <w:r>
        <w:rPr>
          <w:rFonts w:ascii="Arial" w:hAnsi="Arial" w:cs="Arial"/>
          <w:b/>
          <w:lang w:val="el-GR"/>
        </w:rPr>
        <w:t>3.</w:t>
      </w:r>
      <w:r>
        <w:rPr>
          <w:rFonts w:ascii="Arial" w:hAnsi="Arial" w:cs="Arial"/>
          <w:b/>
          <w:lang w:val="el-GR"/>
        </w:rPr>
        <w:tab/>
        <w:t>ΤΑΞΙΝΟΜΗΣΗ</w:t>
      </w:r>
      <w:bookmarkEnd w:id="17"/>
      <w:bookmarkEnd w:id="18"/>
      <w:bookmarkEnd w:id="19"/>
    </w:p>
    <w:p w:rsidR="00B41622" w:rsidRDefault="00000000">
      <w:pPr>
        <w:jc w:val="both"/>
        <w:rPr>
          <w:rFonts w:ascii="Arial" w:hAnsi="Arial" w:cs="Arial"/>
          <w:bCs/>
          <w:lang w:val="el-GR"/>
        </w:rPr>
      </w:pPr>
      <w:r>
        <w:rPr>
          <w:rFonts w:ascii="Arial" w:hAnsi="Arial" w:cs="Arial"/>
          <w:b/>
          <w:bCs/>
          <w:lang w:val="el-GR"/>
        </w:rPr>
        <w:lastRenderedPageBreak/>
        <w:t>3.1</w:t>
      </w:r>
      <w:r>
        <w:rPr>
          <w:rFonts w:ascii="Arial" w:hAnsi="Arial" w:cs="Arial"/>
          <w:bCs/>
          <w:lang w:val="el-GR"/>
        </w:rPr>
        <w:tab/>
        <w:t>Η φορητή αντλία</w:t>
      </w:r>
      <w:r w:rsidR="003D1E56">
        <w:rPr>
          <w:rFonts w:ascii="Arial" w:hAnsi="Arial" w:cs="Arial"/>
          <w:bCs/>
          <w:lang w:val="el-GR"/>
        </w:rPr>
        <w:t xml:space="preserve"> πυρόσβεσης</w:t>
      </w:r>
      <w:r>
        <w:rPr>
          <w:rFonts w:ascii="Arial" w:hAnsi="Arial" w:cs="Arial"/>
          <w:bCs/>
          <w:lang w:val="el-GR"/>
        </w:rPr>
        <w:t xml:space="preserve">, που περιγράφεται στην παρούσα </w:t>
      </w:r>
      <w:r w:rsidRPr="00E312FD">
        <w:rPr>
          <w:rFonts w:ascii="Arial" w:hAnsi="Arial" w:cs="Arial"/>
          <w:bCs/>
          <w:lang w:val="el-GR"/>
        </w:rPr>
        <w:t>Προδιαγραφή, ανήκει στον τύπο «</w:t>
      </w:r>
      <w:r w:rsidR="00AC2D68" w:rsidRPr="00E312FD">
        <w:rPr>
          <w:rFonts w:ascii="Arial" w:hAnsi="Arial" w:cs="Arial"/>
          <w:bCs/>
          <w:lang w:val="en-US"/>
        </w:rPr>
        <w:t>Firefighting</w:t>
      </w:r>
      <w:r w:rsidR="00AC2D68" w:rsidRPr="00E312FD">
        <w:rPr>
          <w:rFonts w:ascii="Arial" w:hAnsi="Arial" w:cs="Arial"/>
          <w:bCs/>
          <w:lang w:val="el-GR"/>
        </w:rPr>
        <w:t xml:space="preserve"> </w:t>
      </w:r>
      <w:r w:rsidR="00AC2D68" w:rsidRPr="00E312FD">
        <w:rPr>
          <w:rFonts w:ascii="Arial" w:hAnsi="Arial" w:cs="Arial"/>
          <w:bCs/>
          <w:lang w:val="en-US"/>
        </w:rPr>
        <w:t>Pumps</w:t>
      </w:r>
      <w:r w:rsidRPr="00E312FD">
        <w:rPr>
          <w:rFonts w:ascii="Arial" w:hAnsi="Arial" w:cs="Arial"/>
          <w:bCs/>
          <w:lang w:val="el-GR"/>
        </w:rPr>
        <w:t xml:space="preserve">». Επιπλέον φέρει κωδικό </w:t>
      </w:r>
      <w:r w:rsidRPr="00E312FD">
        <w:rPr>
          <w:rFonts w:ascii="Arial" w:hAnsi="Arial" w:cs="Arial"/>
          <w:bCs/>
          <w:lang w:val="en-GB"/>
        </w:rPr>
        <w:t>CPV</w:t>
      </w:r>
      <w:r w:rsidRPr="00E312FD">
        <w:rPr>
          <w:rFonts w:ascii="Arial" w:hAnsi="Arial" w:cs="Arial"/>
          <w:bCs/>
          <w:lang w:val="el-GR"/>
        </w:rPr>
        <w:t xml:space="preserve"> (Common </w:t>
      </w:r>
      <w:proofErr w:type="spellStart"/>
      <w:r w:rsidRPr="00E312FD">
        <w:rPr>
          <w:rFonts w:ascii="Arial" w:hAnsi="Arial" w:cs="Arial"/>
          <w:bCs/>
          <w:lang w:val="el-GR"/>
        </w:rPr>
        <w:t>Procurement</w:t>
      </w:r>
      <w:proofErr w:type="spellEnd"/>
      <w:r w:rsidRPr="00E312FD">
        <w:rPr>
          <w:rFonts w:ascii="Arial" w:hAnsi="Arial" w:cs="Arial"/>
          <w:bCs/>
          <w:lang w:val="el-GR"/>
        </w:rPr>
        <w:t xml:space="preserve"> </w:t>
      </w:r>
      <w:proofErr w:type="spellStart"/>
      <w:r w:rsidRPr="00E312FD">
        <w:rPr>
          <w:rFonts w:ascii="Arial" w:hAnsi="Arial" w:cs="Arial"/>
          <w:bCs/>
          <w:lang w:val="el-GR"/>
        </w:rPr>
        <w:t>Vocabulary</w:t>
      </w:r>
      <w:proofErr w:type="spellEnd"/>
      <w:r w:rsidRPr="00E312FD">
        <w:rPr>
          <w:rFonts w:ascii="Arial" w:hAnsi="Arial" w:cs="Arial"/>
          <w:bCs/>
          <w:lang w:val="el-GR"/>
        </w:rPr>
        <w:t xml:space="preserve">) </w:t>
      </w:r>
      <w:r w:rsidR="00AC2D68" w:rsidRPr="00E312FD">
        <w:rPr>
          <w:rFonts w:ascii="Arial" w:hAnsi="Arial" w:cs="Arial"/>
          <w:bCs/>
          <w:lang w:val="el-GR"/>
        </w:rPr>
        <w:t>42122110-4</w:t>
      </w:r>
      <w:r w:rsidRPr="00E312FD">
        <w:rPr>
          <w:rFonts w:ascii="Arial" w:hAnsi="Arial" w:cs="Arial"/>
          <w:bCs/>
          <w:lang w:val="el-GR"/>
        </w:rPr>
        <w:t>, με την περιγραφή «</w:t>
      </w:r>
      <w:r w:rsidR="00AC2D68" w:rsidRPr="00E312FD">
        <w:rPr>
          <w:rFonts w:ascii="Arial" w:hAnsi="Arial" w:cs="Arial"/>
          <w:bCs/>
          <w:lang w:val="el-GR"/>
        </w:rPr>
        <w:t>Αντλίες Πυρόσβεσης</w:t>
      </w:r>
      <w:bookmarkStart w:id="20" w:name="_Toc130202367"/>
      <w:bookmarkStart w:id="21" w:name="_Toc68040113"/>
      <w:bookmarkStart w:id="22" w:name="_Toc68040078"/>
      <w:r w:rsidRPr="00E312FD">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4.</w:t>
      </w:r>
      <w:r>
        <w:rPr>
          <w:rFonts w:ascii="Arial" w:hAnsi="Arial" w:cs="Arial"/>
          <w:b/>
          <w:lang w:val="el-GR"/>
        </w:rPr>
        <w:tab/>
        <w:t>ΤΕΧΝΙΚΑ ΧΑΡΑΚΤΗΡΙΣΤΙΚΑ</w:t>
      </w:r>
      <w:bookmarkStart w:id="23" w:name="_Toc130202368"/>
      <w:bookmarkEnd w:id="20"/>
      <w:bookmarkEnd w:id="21"/>
      <w:bookmarkEnd w:id="22"/>
    </w:p>
    <w:p w:rsidR="00B41622" w:rsidRDefault="00000000">
      <w:pPr>
        <w:jc w:val="both"/>
        <w:rPr>
          <w:rFonts w:ascii="Arial" w:hAnsi="Arial" w:cs="Arial"/>
          <w:b/>
          <w:lang w:val="el-GR"/>
        </w:rPr>
      </w:pPr>
      <w:r>
        <w:rPr>
          <w:rFonts w:ascii="Arial" w:hAnsi="Arial" w:cs="Arial"/>
          <w:b/>
          <w:lang w:val="el-GR"/>
        </w:rPr>
        <w:t>4.1</w:t>
      </w:r>
      <w:r>
        <w:rPr>
          <w:rFonts w:ascii="Arial" w:hAnsi="Arial" w:cs="Arial"/>
          <w:b/>
          <w:lang w:val="el-GR"/>
        </w:rPr>
        <w:tab/>
        <w:t>Ορισμός υλικού</w:t>
      </w:r>
      <w:bookmarkEnd w:id="23"/>
    </w:p>
    <w:p w:rsidR="00D1572D" w:rsidRPr="00AC2D68" w:rsidRDefault="00000000">
      <w:pPr>
        <w:jc w:val="both"/>
        <w:rPr>
          <w:rFonts w:ascii="Arial" w:hAnsi="Arial" w:cs="Arial"/>
          <w:lang w:val="el-GR"/>
        </w:rPr>
      </w:pPr>
      <w:r>
        <w:rPr>
          <w:rFonts w:ascii="Arial" w:hAnsi="Arial" w:cs="Arial"/>
          <w:lang w:val="el-GR"/>
        </w:rPr>
        <w:t>Η φορητή αντλία</w:t>
      </w:r>
      <w:r w:rsidR="003D1E56">
        <w:rPr>
          <w:rFonts w:ascii="Arial" w:hAnsi="Arial" w:cs="Arial"/>
          <w:lang w:val="el-GR"/>
        </w:rPr>
        <w:t xml:space="preserve"> πυρόσβεσης</w:t>
      </w:r>
      <w:r>
        <w:rPr>
          <w:rFonts w:ascii="Arial" w:hAnsi="Arial" w:cs="Arial"/>
          <w:lang w:val="el-GR"/>
        </w:rPr>
        <w:t xml:space="preserve">, ορίζεται ως η φορητή αντλία </w:t>
      </w:r>
      <w:r w:rsidR="00D1572D">
        <w:rPr>
          <w:rFonts w:ascii="Arial" w:hAnsi="Arial" w:cs="Arial"/>
          <w:lang w:val="el-GR"/>
        </w:rPr>
        <w:t xml:space="preserve">νερού υψηλής πίεσης που χρησιμοποιείται </w:t>
      </w:r>
      <w:r w:rsidR="00613245">
        <w:rPr>
          <w:rFonts w:ascii="Arial" w:hAnsi="Arial" w:cs="Arial"/>
          <w:lang w:val="el-GR"/>
        </w:rPr>
        <w:t xml:space="preserve">κυρίως </w:t>
      </w:r>
      <w:r w:rsidR="00D1572D">
        <w:rPr>
          <w:rFonts w:ascii="Arial" w:hAnsi="Arial" w:cs="Arial"/>
          <w:lang w:val="el-GR"/>
        </w:rPr>
        <w:t>για κατάσβεση πυρκαγιών.</w:t>
      </w:r>
      <w:r w:rsidR="009E4A0A">
        <w:rPr>
          <w:rFonts w:ascii="Arial" w:hAnsi="Arial" w:cs="Arial"/>
          <w:lang w:val="el-GR"/>
        </w:rPr>
        <w:t xml:space="preserve"> Δύναται να χρησιμοποιηθεί για εξάντληση υδάτων με χρήση κατάλληλου εξοπλισμού.</w:t>
      </w:r>
    </w:p>
    <w:p w:rsidR="00B41622" w:rsidRDefault="00000000">
      <w:pPr>
        <w:jc w:val="both"/>
        <w:rPr>
          <w:rFonts w:ascii="Arial" w:hAnsi="Arial" w:cs="Arial"/>
          <w:b/>
          <w:lang w:val="el-GR"/>
        </w:rPr>
      </w:pPr>
      <w:bookmarkStart w:id="24" w:name="_Toc130202369"/>
      <w:r>
        <w:rPr>
          <w:rFonts w:ascii="Arial" w:hAnsi="Arial" w:cs="Arial"/>
          <w:b/>
          <w:lang w:val="el-GR"/>
        </w:rPr>
        <w:t>4.2</w:t>
      </w:r>
      <w:r>
        <w:rPr>
          <w:rFonts w:ascii="Arial" w:hAnsi="Arial" w:cs="Arial"/>
          <w:b/>
          <w:lang w:val="el-GR"/>
        </w:rPr>
        <w:tab/>
        <w:t>Χαρακτηριστικά Επιδόσεων</w:t>
      </w:r>
      <w:bookmarkEnd w:id="24"/>
    </w:p>
    <w:p w:rsidR="00B41622" w:rsidRDefault="00000000">
      <w:pPr>
        <w:jc w:val="both"/>
        <w:rPr>
          <w:rFonts w:ascii="Arial" w:hAnsi="Arial" w:cs="Arial"/>
          <w:lang w:val="el-GR"/>
        </w:rPr>
      </w:pPr>
      <w:r>
        <w:rPr>
          <w:rFonts w:ascii="Arial" w:hAnsi="Arial" w:cs="Arial"/>
          <w:b/>
          <w:lang w:val="el-GR"/>
        </w:rPr>
        <w:t>4.2.1</w:t>
      </w:r>
      <w:r>
        <w:rPr>
          <w:rFonts w:ascii="Arial" w:hAnsi="Arial" w:cs="Arial"/>
          <w:lang w:val="el-GR"/>
        </w:rPr>
        <w:tab/>
        <w:t>Να είναι καινούργια, αμεταχείριστη, πρόσφατης κατασκευής και σύγχρονης τεχνολογίας.</w:t>
      </w:r>
    </w:p>
    <w:p w:rsidR="00B41622" w:rsidRDefault="00000000">
      <w:pPr>
        <w:jc w:val="both"/>
        <w:rPr>
          <w:rFonts w:ascii="Arial" w:hAnsi="Arial" w:cs="Arial"/>
          <w:lang w:val="el-GR"/>
        </w:rPr>
      </w:pPr>
      <w:r>
        <w:rPr>
          <w:rFonts w:ascii="Arial" w:hAnsi="Arial" w:cs="Arial"/>
          <w:b/>
          <w:lang w:val="el-GR"/>
        </w:rPr>
        <w:t>4.2.2</w:t>
      </w:r>
      <w:r>
        <w:rPr>
          <w:rFonts w:ascii="Arial" w:hAnsi="Arial" w:cs="Arial"/>
          <w:b/>
          <w:lang w:val="el-GR"/>
        </w:rPr>
        <w:tab/>
      </w:r>
      <w:r w:rsidR="00F3786A">
        <w:rPr>
          <w:rFonts w:ascii="Arial" w:hAnsi="Arial" w:cs="Arial"/>
          <w:lang w:val="el-GR"/>
        </w:rPr>
        <w:t xml:space="preserve">Να διαθέτει </w:t>
      </w:r>
      <w:r w:rsidR="00F3786A" w:rsidRPr="00473CD4">
        <w:rPr>
          <w:rFonts w:ascii="Arial" w:hAnsi="Arial" w:cs="Arial"/>
          <w:lang w:val="el-GR"/>
        </w:rPr>
        <w:t xml:space="preserve">αυτόματη σύζευξη μέσω του φυγοκεντρικού συμπλέκτη, </w:t>
      </w:r>
      <w:r w:rsidR="00F3786A">
        <w:rPr>
          <w:rFonts w:ascii="Arial" w:hAnsi="Arial" w:cs="Arial"/>
          <w:lang w:val="el-GR"/>
        </w:rPr>
        <w:t xml:space="preserve">για </w:t>
      </w:r>
      <w:r w:rsidR="00F3786A" w:rsidRPr="00473CD4">
        <w:rPr>
          <w:rFonts w:ascii="Arial" w:hAnsi="Arial" w:cs="Arial"/>
          <w:lang w:val="el-GR"/>
        </w:rPr>
        <w:t>τον αυτόματο περιορισμό της ταχύτητας κατά τη διαδικασία αναρρόφησης</w:t>
      </w:r>
      <w:r w:rsidR="00F3786A">
        <w:rPr>
          <w:rFonts w:ascii="Arial" w:hAnsi="Arial" w:cs="Arial"/>
          <w:lang w:val="el-GR"/>
        </w:rPr>
        <w:t>.</w:t>
      </w:r>
    </w:p>
    <w:p w:rsidR="00B41622" w:rsidRPr="00613245" w:rsidRDefault="00000000">
      <w:pPr>
        <w:jc w:val="both"/>
        <w:rPr>
          <w:rFonts w:ascii="Arial" w:hAnsi="Arial" w:cs="Arial"/>
          <w:lang w:val="el-GR"/>
        </w:rPr>
      </w:pPr>
      <w:r>
        <w:rPr>
          <w:rFonts w:ascii="Arial" w:hAnsi="Arial" w:cs="Arial"/>
          <w:b/>
          <w:lang w:val="el-GR"/>
        </w:rPr>
        <w:t>4.2.3</w:t>
      </w:r>
      <w:r>
        <w:rPr>
          <w:rFonts w:ascii="Arial" w:hAnsi="Arial" w:cs="Arial"/>
          <w:lang w:val="el-GR"/>
        </w:rPr>
        <w:tab/>
        <w:t xml:space="preserve">Να διαθέτει ικανότητα </w:t>
      </w:r>
      <w:r w:rsidR="00613245" w:rsidRPr="00613245">
        <w:rPr>
          <w:rFonts w:ascii="Arial" w:hAnsi="Arial" w:cs="Arial"/>
          <w:lang w:val="el-GR"/>
        </w:rPr>
        <w:t>(</w:t>
      </w:r>
      <w:r w:rsidR="00613245">
        <w:rPr>
          <w:rFonts w:ascii="Arial" w:hAnsi="Arial" w:cs="Arial"/>
          <w:lang w:val="en-US"/>
        </w:rPr>
        <w:t>pump</w:t>
      </w:r>
      <w:r w:rsidR="00613245" w:rsidRPr="00613245">
        <w:rPr>
          <w:rFonts w:ascii="Arial" w:hAnsi="Arial" w:cs="Arial"/>
          <w:lang w:val="el-GR"/>
        </w:rPr>
        <w:t xml:space="preserve"> </w:t>
      </w:r>
      <w:r w:rsidR="00613245">
        <w:rPr>
          <w:rFonts w:ascii="Arial" w:hAnsi="Arial" w:cs="Arial"/>
          <w:lang w:val="en-US"/>
        </w:rPr>
        <w:t>capacity</w:t>
      </w:r>
      <w:r w:rsidR="00613245" w:rsidRPr="00613245">
        <w:rPr>
          <w:rFonts w:ascii="Arial" w:hAnsi="Arial" w:cs="Arial"/>
          <w:lang w:val="el-GR"/>
        </w:rPr>
        <w:t>)</w:t>
      </w:r>
      <w:r w:rsidR="00613245">
        <w:rPr>
          <w:rFonts w:ascii="Arial" w:hAnsi="Arial" w:cs="Arial"/>
          <w:lang w:val="el-GR"/>
        </w:rPr>
        <w:t xml:space="preserve"> στα 3</w:t>
      </w:r>
      <w:r w:rsidR="00613245">
        <w:rPr>
          <w:rFonts w:ascii="Arial" w:hAnsi="Arial" w:cs="Arial"/>
          <w:lang w:val="en-US"/>
        </w:rPr>
        <w:t>m</w:t>
      </w:r>
      <w:r w:rsidR="00613245" w:rsidRPr="00613245">
        <w:rPr>
          <w:rFonts w:ascii="Arial" w:hAnsi="Arial" w:cs="Arial"/>
          <w:lang w:val="el-GR"/>
        </w:rPr>
        <w:t xml:space="preserve">, </w:t>
      </w:r>
      <w:r w:rsidR="00613245">
        <w:rPr>
          <w:rFonts w:ascii="Arial" w:hAnsi="Arial" w:cs="Arial"/>
          <w:lang w:val="el-GR"/>
        </w:rPr>
        <w:t>τουλάχιστον ως ακολούθως</w:t>
      </w:r>
      <w:r w:rsidR="00613245" w:rsidRPr="00613245">
        <w:rPr>
          <w:rFonts w:ascii="Arial" w:hAnsi="Arial" w:cs="Arial"/>
          <w:lang w:val="el-GR"/>
        </w:rPr>
        <w:t>:</w:t>
      </w:r>
    </w:p>
    <w:p w:rsidR="00613245" w:rsidRPr="00613245" w:rsidRDefault="00374EBB" w:rsidP="00613245">
      <w:pPr>
        <w:jc w:val="both"/>
        <w:rPr>
          <w:rFonts w:ascii="Arial" w:hAnsi="Arial" w:cs="Arial"/>
          <w:lang w:val="en-US"/>
        </w:rPr>
      </w:pPr>
      <w:r w:rsidRPr="00374EBB">
        <w:rPr>
          <w:rFonts w:ascii="Arial" w:hAnsi="Arial" w:cs="Arial"/>
          <w:b/>
          <w:bCs/>
          <w:lang w:val="en-US"/>
        </w:rPr>
        <w:t>4.2.3.1</w:t>
      </w:r>
      <w:r w:rsidRPr="00374EBB">
        <w:rPr>
          <w:rFonts w:ascii="Arial" w:hAnsi="Arial" w:cs="Arial"/>
          <w:lang w:val="en-US"/>
        </w:rPr>
        <w:tab/>
      </w:r>
      <w:r w:rsidR="00613245" w:rsidRPr="00613245">
        <w:rPr>
          <w:rFonts w:ascii="Arial" w:hAnsi="Arial" w:cs="Arial"/>
          <w:lang w:val="en-US"/>
        </w:rPr>
        <w:t xml:space="preserve">1,600 l / min at 12 </w:t>
      </w:r>
      <w:proofErr w:type="gramStart"/>
      <w:r w:rsidR="00613245" w:rsidRPr="00613245">
        <w:rPr>
          <w:rFonts w:ascii="Arial" w:hAnsi="Arial" w:cs="Arial"/>
          <w:lang w:val="en-US"/>
        </w:rPr>
        <w:t>bar</w:t>
      </w:r>
      <w:proofErr w:type="gramEnd"/>
    </w:p>
    <w:p w:rsidR="00613245" w:rsidRPr="00613245" w:rsidRDefault="00374EBB" w:rsidP="00613245">
      <w:pPr>
        <w:jc w:val="both"/>
        <w:rPr>
          <w:rFonts w:ascii="Arial" w:hAnsi="Arial" w:cs="Arial"/>
          <w:lang w:val="en-US"/>
        </w:rPr>
      </w:pPr>
      <w:r w:rsidRPr="00374EBB">
        <w:rPr>
          <w:rFonts w:ascii="Arial" w:hAnsi="Arial" w:cs="Arial"/>
          <w:b/>
          <w:bCs/>
          <w:lang w:val="en-US"/>
        </w:rPr>
        <w:t>4.2.3.2</w:t>
      </w:r>
      <w:r w:rsidRPr="00374EBB">
        <w:rPr>
          <w:rFonts w:ascii="Arial" w:hAnsi="Arial" w:cs="Arial"/>
          <w:lang w:val="en-US"/>
        </w:rPr>
        <w:tab/>
      </w:r>
      <w:r w:rsidR="00613245" w:rsidRPr="00613245">
        <w:rPr>
          <w:rFonts w:ascii="Arial" w:hAnsi="Arial" w:cs="Arial"/>
          <w:lang w:val="en-US"/>
        </w:rPr>
        <w:t xml:space="preserve">1,900 l / min at 10 </w:t>
      </w:r>
      <w:proofErr w:type="gramStart"/>
      <w:r w:rsidR="00613245" w:rsidRPr="00613245">
        <w:rPr>
          <w:rFonts w:ascii="Arial" w:hAnsi="Arial" w:cs="Arial"/>
          <w:lang w:val="en-US"/>
        </w:rPr>
        <w:t>bar</w:t>
      </w:r>
      <w:proofErr w:type="gramEnd"/>
    </w:p>
    <w:p w:rsidR="00613245" w:rsidRPr="009A4822" w:rsidRDefault="00374EBB" w:rsidP="00613245">
      <w:pPr>
        <w:jc w:val="both"/>
        <w:rPr>
          <w:rFonts w:ascii="Arial" w:hAnsi="Arial" w:cs="Arial"/>
          <w:lang w:val="el-GR"/>
        </w:rPr>
      </w:pPr>
      <w:r w:rsidRPr="009A4822">
        <w:rPr>
          <w:rFonts w:ascii="Arial" w:hAnsi="Arial" w:cs="Arial"/>
          <w:b/>
          <w:bCs/>
          <w:lang w:val="el-GR"/>
        </w:rPr>
        <w:t>4.2.3.3</w:t>
      </w:r>
      <w:r w:rsidRPr="009A4822">
        <w:rPr>
          <w:rFonts w:ascii="Arial" w:hAnsi="Arial" w:cs="Arial"/>
          <w:lang w:val="el-GR"/>
        </w:rPr>
        <w:tab/>
      </w:r>
      <w:r w:rsidR="00613245" w:rsidRPr="009A4822">
        <w:rPr>
          <w:rFonts w:ascii="Arial" w:hAnsi="Arial" w:cs="Arial"/>
          <w:lang w:val="el-GR"/>
        </w:rPr>
        <w:t xml:space="preserve">2,000 </w:t>
      </w:r>
      <w:r w:rsidR="00613245" w:rsidRPr="00613245">
        <w:rPr>
          <w:rFonts w:ascii="Arial" w:hAnsi="Arial" w:cs="Arial"/>
          <w:lang w:val="en-US"/>
        </w:rPr>
        <w:t>l</w:t>
      </w:r>
      <w:r w:rsidR="00613245" w:rsidRPr="009A4822">
        <w:rPr>
          <w:rFonts w:ascii="Arial" w:hAnsi="Arial" w:cs="Arial"/>
          <w:lang w:val="el-GR"/>
        </w:rPr>
        <w:t xml:space="preserve"> / </w:t>
      </w:r>
      <w:r w:rsidR="00613245" w:rsidRPr="00613245">
        <w:rPr>
          <w:rFonts w:ascii="Arial" w:hAnsi="Arial" w:cs="Arial"/>
          <w:lang w:val="en-US"/>
        </w:rPr>
        <w:t>min</w:t>
      </w:r>
      <w:r w:rsidR="00613245" w:rsidRPr="009A4822">
        <w:rPr>
          <w:rFonts w:ascii="Arial" w:hAnsi="Arial" w:cs="Arial"/>
          <w:lang w:val="el-GR"/>
        </w:rPr>
        <w:t xml:space="preserve"> </w:t>
      </w:r>
      <w:r w:rsidR="00613245" w:rsidRPr="00613245">
        <w:rPr>
          <w:rFonts w:ascii="Arial" w:hAnsi="Arial" w:cs="Arial"/>
          <w:lang w:val="en-US"/>
        </w:rPr>
        <w:t>at</w:t>
      </w:r>
      <w:r w:rsidR="00613245" w:rsidRPr="009A4822">
        <w:rPr>
          <w:rFonts w:ascii="Arial" w:hAnsi="Arial" w:cs="Arial"/>
          <w:lang w:val="el-GR"/>
        </w:rPr>
        <w:t xml:space="preserve"> 8 </w:t>
      </w:r>
      <w:r w:rsidR="00613245" w:rsidRPr="00613245">
        <w:rPr>
          <w:rFonts w:ascii="Arial" w:hAnsi="Arial" w:cs="Arial"/>
          <w:lang w:val="en-US"/>
        </w:rPr>
        <w:t>bar</w:t>
      </w:r>
    </w:p>
    <w:p w:rsidR="00B41622" w:rsidRDefault="00000000">
      <w:pPr>
        <w:jc w:val="both"/>
        <w:rPr>
          <w:rFonts w:ascii="Arial" w:hAnsi="Arial" w:cs="Arial"/>
          <w:lang w:val="el-GR"/>
        </w:rPr>
      </w:pPr>
      <w:r>
        <w:rPr>
          <w:rFonts w:ascii="Arial" w:hAnsi="Arial" w:cs="Arial"/>
          <w:b/>
          <w:lang w:val="el-GR"/>
        </w:rPr>
        <w:t>4.2.4</w:t>
      </w:r>
      <w:r>
        <w:rPr>
          <w:rFonts w:ascii="Arial" w:hAnsi="Arial" w:cs="Arial"/>
          <w:lang w:val="el-GR"/>
        </w:rPr>
        <w:tab/>
      </w:r>
      <w:r w:rsidR="00F3786A" w:rsidRPr="00473CD4">
        <w:rPr>
          <w:rFonts w:ascii="Arial" w:hAnsi="Arial" w:cs="Arial"/>
          <w:lang w:val="el-GR"/>
        </w:rPr>
        <w:t>Τετράχρονος κινητήρας αλουμινίου, ηλεκτρονικός ψεκασμός βενζίνης</w:t>
      </w:r>
      <w:r w:rsidR="00F3786A">
        <w:rPr>
          <w:rFonts w:ascii="Arial" w:hAnsi="Arial" w:cs="Arial"/>
          <w:lang w:val="el-GR"/>
        </w:rPr>
        <w:t xml:space="preserve"> </w:t>
      </w:r>
      <w:r w:rsidR="00F3786A" w:rsidRPr="00473CD4">
        <w:rPr>
          <w:rFonts w:ascii="Arial" w:hAnsi="Arial" w:cs="Arial"/>
          <w:lang w:val="el-GR"/>
        </w:rPr>
        <w:t xml:space="preserve">με ισχύ </w:t>
      </w:r>
      <w:r w:rsidR="009A4822">
        <w:rPr>
          <w:rFonts w:ascii="Arial" w:hAnsi="Arial" w:cs="Arial"/>
          <w:lang w:val="el-GR"/>
        </w:rPr>
        <w:t>40-</w:t>
      </w:r>
      <w:r w:rsidR="00F3786A">
        <w:rPr>
          <w:rFonts w:ascii="Arial" w:hAnsi="Arial" w:cs="Arial"/>
          <w:lang w:val="el-GR"/>
        </w:rPr>
        <w:t xml:space="preserve"> </w:t>
      </w:r>
      <w:r w:rsidR="00F3786A" w:rsidRPr="00473CD4">
        <w:rPr>
          <w:rFonts w:ascii="Arial" w:hAnsi="Arial" w:cs="Arial"/>
          <w:lang w:val="el-GR"/>
        </w:rPr>
        <w:t xml:space="preserve">50 kW και κυβισμό </w:t>
      </w:r>
      <w:r w:rsidR="00F3786A">
        <w:rPr>
          <w:rFonts w:ascii="Arial" w:hAnsi="Arial" w:cs="Arial"/>
          <w:lang w:val="el-GR"/>
        </w:rPr>
        <w:t xml:space="preserve">έως </w:t>
      </w:r>
      <w:r w:rsidR="009A4822">
        <w:rPr>
          <w:rFonts w:ascii="Arial" w:hAnsi="Arial" w:cs="Arial"/>
          <w:lang w:val="el-GR"/>
        </w:rPr>
        <w:t xml:space="preserve">900- </w:t>
      </w:r>
      <w:r w:rsidR="00F3786A" w:rsidRPr="00473CD4">
        <w:rPr>
          <w:rFonts w:ascii="Arial" w:hAnsi="Arial" w:cs="Arial"/>
          <w:lang w:val="el-GR"/>
        </w:rPr>
        <w:t>999 cm³</w:t>
      </w:r>
    </w:p>
    <w:p w:rsidR="00F3786A" w:rsidRDefault="00000000">
      <w:pPr>
        <w:jc w:val="both"/>
        <w:rPr>
          <w:rFonts w:ascii="Arial" w:hAnsi="Arial" w:cs="Arial"/>
          <w:lang w:val="el-GR"/>
        </w:rPr>
      </w:pPr>
      <w:r>
        <w:rPr>
          <w:rFonts w:ascii="Arial" w:hAnsi="Arial" w:cs="Arial"/>
          <w:b/>
          <w:lang w:val="el-GR"/>
        </w:rPr>
        <w:t>4.2.5</w:t>
      </w:r>
      <w:r>
        <w:rPr>
          <w:rFonts w:ascii="Arial" w:hAnsi="Arial" w:cs="Arial"/>
          <w:b/>
          <w:lang w:val="el-GR"/>
        </w:rPr>
        <w:tab/>
      </w:r>
      <w:r w:rsidR="00F3786A" w:rsidRPr="00473CD4">
        <w:rPr>
          <w:rFonts w:ascii="Arial" w:hAnsi="Arial" w:cs="Arial"/>
          <w:lang w:val="el-GR"/>
        </w:rPr>
        <w:t xml:space="preserve">Ψύξη με κλειστό κύκλωμα νερού ψύξης, </w:t>
      </w:r>
      <w:proofErr w:type="spellStart"/>
      <w:r w:rsidR="00F3786A" w:rsidRPr="00473CD4">
        <w:rPr>
          <w:rFonts w:ascii="Arial" w:hAnsi="Arial" w:cs="Arial"/>
          <w:lang w:val="el-GR"/>
        </w:rPr>
        <w:t>εναλλάκτη</w:t>
      </w:r>
      <w:proofErr w:type="spellEnd"/>
      <w:r w:rsidR="00F3786A" w:rsidRPr="00473CD4">
        <w:rPr>
          <w:rFonts w:ascii="Arial" w:hAnsi="Arial" w:cs="Arial"/>
          <w:lang w:val="el-GR"/>
        </w:rPr>
        <w:t xml:space="preserve"> θερμότητας</w:t>
      </w:r>
      <w:r w:rsidR="00F3786A">
        <w:rPr>
          <w:rFonts w:ascii="Arial" w:hAnsi="Arial" w:cs="Arial"/>
          <w:lang w:val="el-GR"/>
        </w:rPr>
        <w:t>.</w:t>
      </w:r>
    </w:p>
    <w:p w:rsidR="00B41622" w:rsidRPr="00F3786A" w:rsidRDefault="00000000">
      <w:pPr>
        <w:jc w:val="both"/>
        <w:rPr>
          <w:rFonts w:ascii="Arial" w:hAnsi="Arial" w:cs="Arial"/>
          <w:lang w:val="el-GR"/>
        </w:rPr>
      </w:pPr>
      <w:r w:rsidRPr="00F3786A">
        <w:rPr>
          <w:rFonts w:ascii="Arial" w:hAnsi="Arial" w:cs="Arial"/>
          <w:b/>
          <w:lang w:val="el-GR"/>
        </w:rPr>
        <w:t>4.2.6</w:t>
      </w:r>
      <w:r w:rsidRPr="00F3786A">
        <w:rPr>
          <w:rFonts w:ascii="Arial" w:hAnsi="Arial" w:cs="Arial"/>
          <w:b/>
          <w:lang w:val="el-GR"/>
        </w:rPr>
        <w:tab/>
      </w:r>
      <w:r w:rsidR="00F3786A" w:rsidRPr="00473CD4">
        <w:rPr>
          <w:rFonts w:ascii="Arial" w:hAnsi="Arial" w:cs="Arial"/>
          <w:lang w:val="el-GR"/>
        </w:rPr>
        <w:t>Ηλεκτρονικός περιορισμός ταχύτητας 2 σταδίων μέσω του συστήματος έγχυσης</w:t>
      </w:r>
      <w:r w:rsidR="00F3786A">
        <w:rPr>
          <w:rFonts w:ascii="Arial" w:hAnsi="Arial" w:cs="Arial"/>
          <w:lang w:val="el-GR"/>
        </w:rPr>
        <w:t>.</w:t>
      </w:r>
    </w:p>
    <w:p w:rsidR="00B41622" w:rsidRPr="00F3786A" w:rsidRDefault="00000000">
      <w:pPr>
        <w:jc w:val="both"/>
        <w:rPr>
          <w:rFonts w:ascii="Arial" w:hAnsi="Arial" w:cs="Arial"/>
          <w:lang w:val="el-GR"/>
        </w:rPr>
      </w:pPr>
      <w:r w:rsidRPr="00AC2D68">
        <w:rPr>
          <w:rFonts w:ascii="Arial" w:hAnsi="Arial" w:cs="Arial"/>
          <w:b/>
          <w:lang w:val="el-GR"/>
        </w:rPr>
        <w:t>4.2.7</w:t>
      </w:r>
      <w:r w:rsidRPr="00AC2D68">
        <w:rPr>
          <w:rFonts w:ascii="Arial" w:hAnsi="Arial" w:cs="Arial"/>
          <w:lang w:val="el-GR"/>
        </w:rPr>
        <w:tab/>
      </w:r>
      <w:r w:rsidR="00F3786A">
        <w:rPr>
          <w:rFonts w:ascii="Arial" w:hAnsi="Arial" w:cs="Arial"/>
          <w:lang w:val="el-GR"/>
        </w:rPr>
        <w:t>Εκκίνηση</w:t>
      </w:r>
      <w:r w:rsidR="00F3786A" w:rsidRPr="00473CD4">
        <w:rPr>
          <w:rFonts w:ascii="Arial" w:hAnsi="Arial" w:cs="Arial"/>
          <w:lang w:val="el-GR"/>
        </w:rPr>
        <w:t xml:space="preserve"> </w:t>
      </w:r>
      <w:r w:rsidR="00F3786A">
        <w:rPr>
          <w:rFonts w:ascii="Arial" w:hAnsi="Arial" w:cs="Arial"/>
          <w:lang w:val="el-GR"/>
        </w:rPr>
        <w:t xml:space="preserve">μέσω </w:t>
      </w:r>
      <w:r w:rsidR="00F3786A" w:rsidRPr="00473CD4">
        <w:rPr>
          <w:rFonts w:ascii="Arial" w:hAnsi="Arial" w:cs="Arial"/>
          <w:lang w:val="el-GR"/>
        </w:rPr>
        <w:t>μπαταρία</w:t>
      </w:r>
      <w:r w:rsidR="00F3786A">
        <w:rPr>
          <w:rFonts w:ascii="Arial" w:hAnsi="Arial" w:cs="Arial"/>
          <w:lang w:val="el-GR"/>
        </w:rPr>
        <w:t>ς.</w:t>
      </w:r>
    </w:p>
    <w:p w:rsidR="00B41622" w:rsidRDefault="00000000">
      <w:pPr>
        <w:jc w:val="both"/>
        <w:rPr>
          <w:rFonts w:ascii="Arial" w:hAnsi="Arial" w:cs="Arial"/>
          <w:lang w:val="el-GR"/>
        </w:rPr>
      </w:pPr>
      <w:r>
        <w:rPr>
          <w:rFonts w:ascii="Arial" w:hAnsi="Arial" w:cs="Arial"/>
          <w:b/>
          <w:lang w:val="el-GR"/>
        </w:rPr>
        <w:t>4.2.8</w:t>
      </w:r>
      <w:r>
        <w:rPr>
          <w:rFonts w:ascii="Arial" w:hAnsi="Arial" w:cs="Arial"/>
          <w:b/>
          <w:lang w:val="el-GR"/>
        </w:rPr>
        <w:tab/>
      </w:r>
      <w:r w:rsidR="00F3786A" w:rsidRPr="00473CD4">
        <w:rPr>
          <w:rFonts w:ascii="Arial" w:hAnsi="Arial" w:cs="Arial"/>
          <w:lang w:val="el-GR"/>
        </w:rPr>
        <w:t xml:space="preserve">Δεξαμενή καυσίμου </w:t>
      </w:r>
      <w:r w:rsidR="00551DB2">
        <w:rPr>
          <w:rFonts w:ascii="Arial" w:hAnsi="Arial" w:cs="Arial"/>
          <w:lang w:val="el-GR"/>
        </w:rPr>
        <w:t xml:space="preserve">(βενζίνη) με χωρητικότητα </w:t>
      </w:r>
      <w:r w:rsidR="00F3786A">
        <w:rPr>
          <w:rFonts w:ascii="Arial" w:hAnsi="Arial" w:cs="Arial"/>
          <w:lang w:val="el-GR"/>
        </w:rPr>
        <w:t>μεταξύ 15-</w:t>
      </w:r>
      <w:r w:rsidR="00F3786A" w:rsidRPr="00473CD4">
        <w:rPr>
          <w:rFonts w:ascii="Arial" w:hAnsi="Arial" w:cs="Arial"/>
          <w:lang w:val="el-GR"/>
        </w:rPr>
        <w:t>17 λίτρων</w:t>
      </w:r>
      <w:r w:rsidR="00F3786A">
        <w:rPr>
          <w:rFonts w:ascii="Arial" w:hAnsi="Arial" w:cs="Arial"/>
          <w:lang w:val="el-GR"/>
        </w:rPr>
        <w:t>.</w:t>
      </w:r>
      <w:r w:rsidR="00F3786A" w:rsidRPr="00473CD4">
        <w:rPr>
          <w:rFonts w:ascii="Arial" w:hAnsi="Arial" w:cs="Arial"/>
          <w:lang w:val="el-GR"/>
        </w:rPr>
        <w:t xml:space="preserve"> </w:t>
      </w:r>
    </w:p>
    <w:p w:rsidR="00F3786A" w:rsidRPr="00473CD4" w:rsidRDefault="00F3786A" w:rsidP="00F3786A">
      <w:pPr>
        <w:jc w:val="both"/>
        <w:rPr>
          <w:rFonts w:ascii="Arial" w:hAnsi="Arial" w:cs="Arial"/>
          <w:lang w:val="el-GR"/>
        </w:rPr>
      </w:pPr>
      <w:r w:rsidRPr="00F3786A">
        <w:rPr>
          <w:rFonts w:ascii="Arial" w:hAnsi="Arial" w:cs="Arial"/>
          <w:b/>
          <w:bCs/>
          <w:lang w:val="el-GR"/>
        </w:rPr>
        <w:t>4.2.9</w:t>
      </w:r>
      <w:r>
        <w:rPr>
          <w:rFonts w:ascii="Arial" w:hAnsi="Arial" w:cs="Arial"/>
          <w:lang w:val="el-GR"/>
        </w:rPr>
        <w:tab/>
      </w:r>
      <w:r w:rsidRPr="00473CD4">
        <w:rPr>
          <w:rFonts w:ascii="Arial" w:hAnsi="Arial" w:cs="Arial"/>
          <w:lang w:val="el-GR"/>
        </w:rPr>
        <w:t>Έλεγχος κινητήρα με αισθητήρα κρο</w:t>
      </w:r>
      <w:r w:rsidR="0045243D">
        <w:rPr>
          <w:rFonts w:ascii="Arial" w:hAnsi="Arial" w:cs="Arial"/>
          <w:lang w:val="el-GR"/>
        </w:rPr>
        <w:t>υστικής καύσης</w:t>
      </w:r>
      <w:r>
        <w:rPr>
          <w:rFonts w:ascii="Arial" w:hAnsi="Arial" w:cs="Arial"/>
          <w:lang w:val="el-GR"/>
        </w:rPr>
        <w:t>.</w:t>
      </w:r>
    </w:p>
    <w:p w:rsidR="00F3786A" w:rsidRPr="00F3786A" w:rsidRDefault="00F3786A" w:rsidP="00F3786A">
      <w:pPr>
        <w:jc w:val="both"/>
        <w:rPr>
          <w:rFonts w:ascii="Arial" w:hAnsi="Arial" w:cs="Arial"/>
          <w:lang w:val="el-GR"/>
        </w:rPr>
      </w:pPr>
      <w:r w:rsidRPr="00F3786A">
        <w:rPr>
          <w:rFonts w:ascii="Arial" w:hAnsi="Arial" w:cs="Arial"/>
          <w:b/>
          <w:bCs/>
          <w:lang w:val="el-GR"/>
        </w:rPr>
        <w:t>4.2.10</w:t>
      </w:r>
      <w:r>
        <w:rPr>
          <w:rFonts w:ascii="Arial" w:hAnsi="Arial" w:cs="Arial"/>
          <w:lang w:val="el-GR"/>
        </w:rPr>
        <w:tab/>
      </w:r>
      <w:r w:rsidRPr="00473CD4">
        <w:rPr>
          <w:rFonts w:ascii="Arial" w:hAnsi="Arial" w:cs="Arial"/>
          <w:lang w:val="el-GR"/>
        </w:rPr>
        <w:t>Αντλία καυσίμου με αισθητήρα στάθμης ενσωματωμένο στο ρεζερβουάρ</w:t>
      </w:r>
      <w:r>
        <w:rPr>
          <w:rFonts w:ascii="Arial" w:hAnsi="Arial" w:cs="Arial"/>
          <w:lang w:val="el-GR"/>
        </w:rPr>
        <w:t>.</w:t>
      </w:r>
    </w:p>
    <w:p w:rsidR="00F3786A" w:rsidRDefault="00F3786A" w:rsidP="00F3786A">
      <w:pPr>
        <w:jc w:val="both"/>
        <w:rPr>
          <w:rFonts w:ascii="Arial" w:hAnsi="Arial" w:cs="Arial"/>
          <w:lang w:val="el-GR"/>
        </w:rPr>
      </w:pPr>
      <w:r w:rsidRPr="00F3786A">
        <w:rPr>
          <w:rFonts w:ascii="Arial" w:hAnsi="Arial" w:cs="Arial"/>
          <w:b/>
          <w:bCs/>
          <w:lang w:val="el-GR"/>
        </w:rPr>
        <w:t>4.2.11</w:t>
      </w:r>
      <w:r>
        <w:rPr>
          <w:rFonts w:ascii="Arial" w:hAnsi="Arial" w:cs="Arial"/>
          <w:lang w:val="el-GR"/>
        </w:rPr>
        <w:tab/>
        <w:t xml:space="preserve">Φωτισμός του </w:t>
      </w:r>
      <w:r>
        <w:rPr>
          <w:rFonts w:ascii="Arial" w:hAnsi="Arial" w:cs="Arial"/>
          <w:lang w:val="en-US"/>
        </w:rPr>
        <w:t>panel</w:t>
      </w:r>
      <w:r w:rsidRPr="006730AE">
        <w:rPr>
          <w:rFonts w:ascii="Arial" w:hAnsi="Arial" w:cs="Arial"/>
          <w:lang w:val="el-GR"/>
        </w:rPr>
        <w:t xml:space="preserve"> </w:t>
      </w:r>
      <w:r>
        <w:rPr>
          <w:rFonts w:ascii="Arial" w:hAnsi="Arial" w:cs="Arial"/>
          <w:lang w:val="el-GR"/>
        </w:rPr>
        <w:t>χειρισμού</w:t>
      </w:r>
      <w:r w:rsidRPr="006730AE">
        <w:rPr>
          <w:rFonts w:ascii="Arial" w:hAnsi="Arial" w:cs="Arial"/>
          <w:lang w:val="el-GR"/>
        </w:rPr>
        <w:t xml:space="preserve"> </w:t>
      </w:r>
      <w:r>
        <w:rPr>
          <w:rFonts w:ascii="Arial" w:hAnsi="Arial" w:cs="Arial"/>
          <w:lang w:val="el-GR"/>
        </w:rPr>
        <w:t xml:space="preserve">με </w:t>
      </w:r>
      <w:r>
        <w:rPr>
          <w:rFonts w:ascii="Arial" w:hAnsi="Arial" w:cs="Arial"/>
          <w:lang w:val="en-US"/>
        </w:rPr>
        <w:t>LED</w:t>
      </w:r>
      <w:r>
        <w:rPr>
          <w:rFonts w:ascii="Arial" w:hAnsi="Arial" w:cs="Arial"/>
          <w:lang w:val="el-GR"/>
        </w:rPr>
        <w:t>.</w:t>
      </w:r>
    </w:p>
    <w:p w:rsidR="00F3786A" w:rsidRPr="006730AE" w:rsidRDefault="00F3786A" w:rsidP="00F3786A">
      <w:pPr>
        <w:jc w:val="both"/>
        <w:rPr>
          <w:rFonts w:ascii="Arial" w:hAnsi="Arial" w:cs="Arial"/>
          <w:lang w:val="el-GR"/>
        </w:rPr>
      </w:pPr>
      <w:r w:rsidRPr="00F3786A">
        <w:rPr>
          <w:rFonts w:ascii="Arial" w:hAnsi="Arial" w:cs="Arial"/>
          <w:b/>
          <w:bCs/>
          <w:lang w:val="el-GR"/>
        </w:rPr>
        <w:t>4.2.12</w:t>
      </w:r>
      <w:r>
        <w:rPr>
          <w:rFonts w:ascii="Arial" w:hAnsi="Arial" w:cs="Arial"/>
          <w:lang w:val="el-GR"/>
        </w:rPr>
        <w:tab/>
        <w:t xml:space="preserve">Φωτισμός προς την </w:t>
      </w:r>
      <w:r w:rsidR="009A4822">
        <w:rPr>
          <w:rFonts w:ascii="Arial" w:hAnsi="Arial" w:cs="Arial"/>
          <w:lang w:val="el-GR"/>
        </w:rPr>
        <w:t>κατεύθυνση</w:t>
      </w:r>
      <w:r>
        <w:rPr>
          <w:rFonts w:ascii="Arial" w:hAnsi="Arial" w:cs="Arial"/>
          <w:lang w:val="el-GR"/>
        </w:rPr>
        <w:t xml:space="preserve"> των μανικών</w:t>
      </w:r>
      <w:r w:rsidRPr="006730AE">
        <w:rPr>
          <w:rFonts w:ascii="Arial" w:hAnsi="Arial" w:cs="Arial"/>
          <w:lang w:val="el-GR"/>
        </w:rPr>
        <w:t xml:space="preserve"> </w:t>
      </w:r>
      <w:r>
        <w:rPr>
          <w:rFonts w:ascii="Arial" w:hAnsi="Arial" w:cs="Arial"/>
          <w:lang w:val="el-GR"/>
        </w:rPr>
        <w:t xml:space="preserve">με </w:t>
      </w:r>
      <w:r>
        <w:rPr>
          <w:rFonts w:ascii="Arial" w:hAnsi="Arial" w:cs="Arial"/>
          <w:lang w:val="en-US"/>
        </w:rPr>
        <w:t>LED</w:t>
      </w:r>
      <w:r>
        <w:rPr>
          <w:rFonts w:ascii="Arial" w:hAnsi="Arial" w:cs="Arial"/>
          <w:lang w:val="el-GR"/>
        </w:rPr>
        <w:t>, ο οποίος να δύναται να περιστρέφεται.</w:t>
      </w:r>
    </w:p>
    <w:p w:rsidR="00F3786A" w:rsidRPr="008F7953" w:rsidRDefault="00F3786A" w:rsidP="00F3786A">
      <w:pPr>
        <w:jc w:val="both"/>
        <w:rPr>
          <w:rFonts w:ascii="Arial" w:hAnsi="Arial" w:cs="Arial"/>
          <w:lang w:val="el-GR"/>
        </w:rPr>
      </w:pPr>
      <w:r w:rsidRPr="00F3786A">
        <w:rPr>
          <w:rFonts w:ascii="Arial" w:hAnsi="Arial" w:cs="Arial"/>
          <w:b/>
          <w:bCs/>
          <w:lang w:val="el-GR"/>
        </w:rPr>
        <w:t>4.2.13</w:t>
      </w:r>
      <w:r w:rsidRPr="00F3786A">
        <w:rPr>
          <w:rFonts w:ascii="Arial" w:hAnsi="Arial" w:cs="Arial"/>
          <w:b/>
          <w:bCs/>
          <w:lang w:val="el-GR"/>
        </w:rPr>
        <w:tab/>
      </w:r>
      <w:r>
        <w:rPr>
          <w:rFonts w:ascii="Arial" w:hAnsi="Arial" w:cs="Arial"/>
          <w:lang w:val="el-GR"/>
        </w:rPr>
        <w:t>Η αντλία θα πρέπει να διαθέτει</w:t>
      </w:r>
      <w:r w:rsidRPr="008F7953">
        <w:rPr>
          <w:rFonts w:ascii="Arial" w:hAnsi="Arial" w:cs="Arial"/>
          <w:lang w:val="el-GR"/>
        </w:rPr>
        <w:t>:</w:t>
      </w:r>
    </w:p>
    <w:p w:rsidR="00F3786A" w:rsidRPr="008F7953" w:rsidRDefault="00F3786A" w:rsidP="00F3786A">
      <w:pPr>
        <w:jc w:val="both"/>
        <w:rPr>
          <w:rFonts w:ascii="Arial" w:hAnsi="Arial" w:cs="Arial"/>
          <w:lang w:val="el-GR"/>
        </w:rPr>
      </w:pPr>
      <w:r w:rsidRPr="00F3786A">
        <w:rPr>
          <w:rFonts w:ascii="Arial" w:hAnsi="Arial" w:cs="Arial"/>
          <w:b/>
          <w:bCs/>
          <w:lang w:val="el-GR"/>
        </w:rPr>
        <w:t>4.2.13.1</w:t>
      </w:r>
      <w:r>
        <w:rPr>
          <w:rFonts w:ascii="Arial" w:hAnsi="Arial" w:cs="Arial"/>
          <w:lang w:val="el-GR"/>
        </w:rPr>
        <w:tab/>
      </w:r>
      <w:r w:rsidRPr="008F7953">
        <w:rPr>
          <w:rFonts w:ascii="Arial" w:hAnsi="Arial" w:cs="Arial"/>
          <w:lang w:val="el-GR"/>
        </w:rPr>
        <w:t>Μανόμετρο κενού και πίεσης</w:t>
      </w:r>
    </w:p>
    <w:p w:rsidR="00F3786A" w:rsidRPr="008F7953" w:rsidRDefault="00F3786A" w:rsidP="00F3786A">
      <w:pPr>
        <w:jc w:val="both"/>
        <w:rPr>
          <w:rFonts w:ascii="Arial" w:hAnsi="Arial" w:cs="Arial"/>
          <w:lang w:val="el-GR"/>
        </w:rPr>
      </w:pPr>
      <w:r w:rsidRPr="00F3786A">
        <w:rPr>
          <w:rFonts w:ascii="Arial" w:hAnsi="Arial" w:cs="Arial"/>
          <w:b/>
          <w:bCs/>
          <w:lang w:val="el-GR"/>
        </w:rPr>
        <w:t>4.2.13.2</w:t>
      </w:r>
      <w:r>
        <w:rPr>
          <w:rFonts w:ascii="Arial" w:hAnsi="Arial" w:cs="Arial"/>
          <w:lang w:val="el-GR"/>
        </w:rPr>
        <w:tab/>
      </w:r>
      <w:r w:rsidRPr="008F7953">
        <w:rPr>
          <w:rFonts w:ascii="Arial" w:hAnsi="Arial" w:cs="Arial"/>
          <w:lang w:val="el-GR"/>
        </w:rPr>
        <w:t>Κουμπί έναρξης</w:t>
      </w:r>
    </w:p>
    <w:p w:rsidR="00F3786A" w:rsidRPr="008F7953" w:rsidRDefault="00F3786A" w:rsidP="00F3786A">
      <w:pPr>
        <w:jc w:val="both"/>
        <w:rPr>
          <w:rFonts w:ascii="Arial" w:hAnsi="Arial" w:cs="Arial"/>
          <w:lang w:val="el-GR"/>
        </w:rPr>
      </w:pPr>
      <w:r w:rsidRPr="00F3786A">
        <w:rPr>
          <w:rFonts w:ascii="Arial" w:hAnsi="Arial" w:cs="Arial"/>
          <w:b/>
          <w:bCs/>
          <w:lang w:val="el-GR"/>
        </w:rPr>
        <w:lastRenderedPageBreak/>
        <w:t>4.2.13.3</w:t>
      </w:r>
      <w:r>
        <w:rPr>
          <w:rFonts w:ascii="Arial" w:hAnsi="Arial" w:cs="Arial"/>
          <w:lang w:val="el-GR"/>
        </w:rPr>
        <w:tab/>
      </w:r>
      <w:r w:rsidRPr="008F7953">
        <w:rPr>
          <w:rFonts w:ascii="Arial" w:hAnsi="Arial" w:cs="Arial"/>
          <w:lang w:val="el-GR"/>
        </w:rPr>
        <w:t>Ηλεκτρονική ρύθμιση ταχύτητας</w:t>
      </w:r>
    </w:p>
    <w:p w:rsidR="00F3786A" w:rsidRPr="008F7953" w:rsidRDefault="00F3786A" w:rsidP="00F3786A">
      <w:pPr>
        <w:jc w:val="both"/>
        <w:rPr>
          <w:rFonts w:ascii="Arial" w:hAnsi="Arial" w:cs="Arial"/>
          <w:lang w:val="el-GR"/>
        </w:rPr>
      </w:pPr>
      <w:r w:rsidRPr="00F3786A">
        <w:rPr>
          <w:rFonts w:ascii="Arial" w:hAnsi="Arial" w:cs="Arial"/>
          <w:b/>
          <w:bCs/>
          <w:lang w:val="el-GR"/>
        </w:rPr>
        <w:t>4.2.13.4</w:t>
      </w:r>
      <w:r>
        <w:rPr>
          <w:rFonts w:ascii="Arial" w:hAnsi="Arial" w:cs="Arial"/>
          <w:lang w:val="el-GR"/>
        </w:rPr>
        <w:tab/>
      </w:r>
      <w:r w:rsidRPr="008F7953">
        <w:rPr>
          <w:rFonts w:ascii="Arial" w:hAnsi="Arial" w:cs="Arial"/>
          <w:lang w:val="el-GR"/>
        </w:rPr>
        <w:t>Φωτεινή οθόνη στον πίνακα ελέγχου</w:t>
      </w:r>
    </w:p>
    <w:p w:rsidR="00F3786A" w:rsidRPr="008F7953" w:rsidRDefault="00F3786A" w:rsidP="00F3786A">
      <w:pPr>
        <w:jc w:val="both"/>
        <w:rPr>
          <w:rFonts w:ascii="Arial" w:hAnsi="Arial" w:cs="Arial"/>
          <w:lang w:val="el-GR"/>
        </w:rPr>
      </w:pPr>
      <w:r w:rsidRPr="00F3786A">
        <w:rPr>
          <w:rFonts w:ascii="Arial" w:hAnsi="Arial" w:cs="Arial"/>
          <w:b/>
          <w:bCs/>
          <w:lang w:val="el-GR"/>
        </w:rPr>
        <w:t>4.2.13.5</w:t>
      </w:r>
      <w:r>
        <w:rPr>
          <w:rFonts w:ascii="Arial" w:hAnsi="Arial" w:cs="Arial"/>
          <w:lang w:val="el-GR"/>
        </w:rPr>
        <w:tab/>
        <w:t>Μ</w:t>
      </w:r>
      <w:r w:rsidRPr="008F7953">
        <w:rPr>
          <w:rFonts w:ascii="Arial" w:hAnsi="Arial" w:cs="Arial"/>
          <w:lang w:val="el-GR"/>
        </w:rPr>
        <w:t xml:space="preserve">ετρητής καυσίμου με προειδοποιητικές λυχνίες </w:t>
      </w:r>
      <w:r>
        <w:rPr>
          <w:rFonts w:ascii="Arial" w:hAnsi="Arial" w:cs="Arial"/>
          <w:lang w:val="el-GR"/>
        </w:rPr>
        <w:t xml:space="preserve">για το </w:t>
      </w:r>
      <w:r w:rsidRPr="008F7953">
        <w:rPr>
          <w:rFonts w:ascii="Arial" w:hAnsi="Arial" w:cs="Arial"/>
          <w:lang w:val="el-GR"/>
        </w:rPr>
        <w:t>ρεζ</w:t>
      </w:r>
      <w:r>
        <w:rPr>
          <w:rFonts w:ascii="Arial" w:hAnsi="Arial" w:cs="Arial"/>
          <w:lang w:val="el-GR"/>
        </w:rPr>
        <w:t>ε</w:t>
      </w:r>
      <w:r w:rsidRPr="008F7953">
        <w:rPr>
          <w:rFonts w:ascii="Arial" w:hAnsi="Arial" w:cs="Arial"/>
          <w:lang w:val="el-GR"/>
        </w:rPr>
        <w:t>ρβ</w:t>
      </w:r>
      <w:r>
        <w:rPr>
          <w:rFonts w:ascii="Arial" w:hAnsi="Arial" w:cs="Arial"/>
          <w:lang w:val="el-GR"/>
        </w:rPr>
        <w:t>ουάρ</w:t>
      </w:r>
    </w:p>
    <w:p w:rsidR="00F3786A" w:rsidRPr="008F7953" w:rsidRDefault="00F3786A" w:rsidP="00F3786A">
      <w:pPr>
        <w:jc w:val="both"/>
        <w:rPr>
          <w:rFonts w:ascii="Arial" w:hAnsi="Arial" w:cs="Arial"/>
          <w:lang w:val="el-GR"/>
        </w:rPr>
      </w:pPr>
      <w:r w:rsidRPr="00F3786A">
        <w:rPr>
          <w:rFonts w:ascii="Arial" w:hAnsi="Arial" w:cs="Arial"/>
          <w:b/>
          <w:bCs/>
          <w:lang w:val="el-GR"/>
        </w:rPr>
        <w:t>4.2.13.6</w:t>
      </w:r>
      <w:r>
        <w:rPr>
          <w:rFonts w:ascii="Arial" w:hAnsi="Arial" w:cs="Arial"/>
          <w:lang w:val="el-GR"/>
        </w:rPr>
        <w:tab/>
      </w:r>
      <w:r w:rsidRPr="008F7953">
        <w:rPr>
          <w:rFonts w:ascii="Arial" w:hAnsi="Arial" w:cs="Arial"/>
          <w:lang w:val="el-GR"/>
        </w:rPr>
        <w:t xml:space="preserve">Ταχόμετρο και </w:t>
      </w:r>
      <w:proofErr w:type="spellStart"/>
      <w:r w:rsidRPr="008F7953">
        <w:rPr>
          <w:rFonts w:ascii="Arial" w:hAnsi="Arial" w:cs="Arial"/>
          <w:lang w:val="el-GR"/>
        </w:rPr>
        <w:t>ωρόμετρο</w:t>
      </w:r>
      <w:proofErr w:type="spellEnd"/>
    </w:p>
    <w:p w:rsidR="00F3786A" w:rsidRPr="00F3786A" w:rsidRDefault="00F3786A">
      <w:pPr>
        <w:jc w:val="both"/>
        <w:rPr>
          <w:rFonts w:ascii="Arial" w:hAnsi="Arial" w:cs="Arial"/>
          <w:lang w:val="el-GR"/>
        </w:rPr>
      </w:pPr>
      <w:r w:rsidRPr="00F3786A">
        <w:rPr>
          <w:rFonts w:ascii="Arial" w:hAnsi="Arial" w:cs="Arial"/>
          <w:b/>
          <w:bCs/>
          <w:lang w:val="el-GR"/>
        </w:rPr>
        <w:t>4.2.13.7</w:t>
      </w:r>
      <w:r>
        <w:rPr>
          <w:rFonts w:ascii="Arial" w:hAnsi="Arial" w:cs="Arial"/>
          <w:lang w:val="el-GR"/>
        </w:rPr>
        <w:tab/>
      </w:r>
      <w:r w:rsidRPr="008F7953">
        <w:rPr>
          <w:rFonts w:ascii="Arial" w:hAnsi="Arial" w:cs="Arial"/>
          <w:lang w:val="el-GR"/>
        </w:rPr>
        <w:t>Προειδοποιητικές και ενδεικτικές λυχνίες για το νερό ψύξης, την πίεση λαδιού, τον έλεγχο φόρτισης και</w:t>
      </w:r>
      <w:r>
        <w:rPr>
          <w:rFonts w:ascii="Arial" w:hAnsi="Arial" w:cs="Arial"/>
          <w:lang w:val="el-GR"/>
        </w:rPr>
        <w:t xml:space="preserve"> </w:t>
      </w:r>
      <w:r w:rsidRPr="008F7953">
        <w:rPr>
          <w:rFonts w:ascii="Arial" w:hAnsi="Arial" w:cs="Arial"/>
          <w:lang w:val="el-GR"/>
        </w:rPr>
        <w:t>περιορισμό ταχύτητας αναρρόφησης</w:t>
      </w:r>
      <w:r>
        <w:rPr>
          <w:rFonts w:ascii="Arial" w:hAnsi="Arial" w:cs="Arial"/>
          <w:lang w:val="el-GR"/>
        </w:rPr>
        <w:t>.</w:t>
      </w:r>
    </w:p>
    <w:p w:rsidR="00B41622" w:rsidRPr="00CF30BA" w:rsidRDefault="00000000">
      <w:pPr>
        <w:jc w:val="both"/>
        <w:rPr>
          <w:rFonts w:ascii="Arial" w:hAnsi="Arial" w:cs="Arial"/>
          <w:lang w:val="en-US"/>
        </w:rPr>
      </w:pPr>
      <w:r w:rsidRPr="00F3786A">
        <w:rPr>
          <w:rFonts w:ascii="Arial" w:hAnsi="Arial" w:cs="Arial"/>
          <w:b/>
          <w:lang w:val="en-US"/>
        </w:rPr>
        <w:t>4.2.</w:t>
      </w:r>
      <w:r w:rsidR="00F3786A" w:rsidRPr="00F3786A">
        <w:rPr>
          <w:rFonts w:ascii="Arial" w:hAnsi="Arial" w:cs="Arial"/>
          <w:b/>
          <w:lang w:val="en-US"/>
        </w:rPr>
        <w:t>14</w:t>
      </w:r>
      <w:r w:rsidRPr="00F3786A">
        <w:rPr>
          <w:rFonts w:ascii="Arial" w:hAnsi="Arial" w:cs="Arial"/>
          <w:b/>
          <w:lang w:val="en-US"/>
        </w:rPr>
        <w:t xml:space="preserve"> </w:t>
      </w:r>
      <w:bookmarkStart w:id="25" w:name="_Toc130202370"/>
      <w:r w:rsidR="00F3786A">
        <w:rPr>
          <w:rFonts w:ascii="Arial" w:hAnsi="Arial" w:cs="Arial"/>
          <w:lang w:val="el-GR"/>
        </w:rPr>
        <w:t>Σύνδεσμος</w:t>
      </w:r>
      <w:r w:rsidR="00F3786A">
        <w:rPr>
          <w:rFonts w:ascii="Arial" w:hAnsi="Arial" w:cs="Arial"/>
          <w:lang w:val="en-US"/>
        </w:rPr>
        <w:t xml:space="preserve"> </w:t>
      </w:r>
      <w:r w:rsidR="00F3786A">
        <w:rPr>
          <w:rFonts w:ascii="Arial" w:hAnsi="Arial" w:cs="Arial"/>
          <w:lang w:val="el-GR"/>
        </w:rPr>
        <w:t>κατάθλιψης</w:t>
      </w:r>
      <w:r w:rsidR="00F3786A">
        <w:rPr>
          <w:rFonts w:ascii="Arial" w:hAnsi="Arial" w:cs="Arial"/>
          <w:lang w:val="en-US"/>
        </w:rPr>
        <w:t xml:space="preserve"> (discharge connection) (</w:t>
      </w:r>
      <w:r w:rsidR="00F3786A" w:rsidRPr="00F3786A">
        <w:rPr>
          <w:rFonts w:ascii="Arial" w:hAnsi="Arial" w:cs="Arial"/>
          <w:lang w:val="en-US"/>
        </w:rPr>
        <w:t xml:space="preserve">1 ½’’ </w:t>
      </w:r>
      <w:r w:rsidR="00F3786A">
        <w:rPr>
          <w:rFonts w:ascii="Arial" w:hAnsi="Arial" w:cs="Arial"/>
          <w:lang w:val="en-US"/>
        </w:rPr>
        <w:t>inch).</w:t>
      </w:r>
    </w:p>
    <w:p w:rsidR="004C05FA" w:rsidRPr="004C05FA" w:rsidRDefault="004C05FA">
      <w:pPr>
        <w:jc w:val="both"/>
        <w:rPr>
          <w:rFonts w:ascii="Arial" w:hAnsi="Arial" w:cs="Arial"/>
          <w:lang w:val="el-GR"/>
        </w:rPr>
      </w:pPr>
      <w:r w:rsidRPr="004C05FA">
        <w:rPr>
          <w:rFonts w:ascii="Arial" w:hAnsi="Arial" w:cs="Arial"/>
          <w:b/>
          <w:bCs/>
          <w:lang w:val="el-GR"/>
        </w:rPr>
        <w:t>4.2.15</w:t>
      </w:r>
      <w:r>
        <w:rPr>
          <w:rFonts w:ascii="Arial" w:hAnsi="Arial" w:cs="Arial"/>
          <w:lang w:val="el-GR"/>
        </w:rPr>
        <w:tab/>
        <w:t>Να παρέχεται σωλήνας εξαγωγής των καυσαερίων.</w:t>
      </w:r>
    </w:p>
    <w:p w:rsidR="00B41622" w:rsidRDefault="00000000">
      <w:pPr>
        <w:jc w:val="both"/>
        <w:rPr>
          <w:rFonts w:ascii="Arial" w:hAnsi="Arial" w:cs="Arial"/>
          <w:b/>
          <w:lang w:val="el-GR"/>
        </w:rPr>
      </w:pPr>
      <w:r>
        <w:rPr>
          <w:rFonts w:ascii="Arial" w:hAnsi="Arial" w:cs="Arial"/>
          <w:b/>
          <w:lang w:val="el-GR"/>
        </w:rPr>
        <w:t>4.3</w:t>
      </w:r>
      <w:r>
        <w:rPr>
          <w:rFonts w:ascii="Arial" w:hAnsi="Arial" w:cs="Arial"/>
          <w:b/>
          <w:lang w:val="el-GR"/>
        </w:rPr>
        <w:tab/>
        <w:t>Φυσικά Χαρακτηριστικά</w:t>
      </w:r>
      <w:bookmarkEnd w:id="25"/>
    </w:p>
    <w:p w:rsidR="00B41622" w:rsidRDefault="00000000">
      <w:pPr>
        <w:jc w:val="both"/>
        <w:rPr>
          <w:rFonts w:ascii="Arial" w:hAnsi="Arial" w:cs="Arial"/>
          <w:lang w:val="el-GR"/>
        </w:rPr>
      </w:pPr>
      <w:r>
        <w:rPr>
          <w:rFonts w:ascii="Arial" w:hAnsi="Arial" w:cs="Arial"/>
          <w:b/>
          <w:lang w:val="el-GR"/>
        </w:rPr>
        <w:t>4.3.1</w:t>
      </w:r>
      <w:r>
        <w:rPr>
          <w:rFonts w:ascii="Arial" w:hAnsi="Arial" w:cs="Arial"/>
          <w:lang w:val="el-GR"/>
        </w:rPr>
        <w:tab/>
        <w:t xml:space="preserve">Οι διαστάσεις της αντλίας να μην υπερβαίνουν τα </w:t>
      </w:r>
      <w:r w:rsidR="00613245">
        <w:rPr>
          <w:rFonts w:ascii="Arial" w:hAnsi="Arial" w:cs="Arial"/>
          <w:lang w:val="el-GR"/>
        </w:rPr>
        <w:t>85</w:t>
      </w:r>
      <w:r>
        <w:rPr>
          <w:rFonts w:ascii="Arial" w:hAnsi="Arial" w:cs="Arial"/>
          <w:lang w:val="el-GR"/>
        </w:rPr>
        <w:t>0</w:t>
      </w:r>
      <w:r>
        <w:rPr>
          <w:rFonts w:ascii="Arial" w:hAnsi="Arial" w:cs="Arial"/>
          <w:lang w:val="en-US"/>
        </w:rPr>
        <w:t>mm</w:t>
      </w:r>
      <w:r>
        <w:rPr>
          <w:rFonts w:ascii="Arial" w:hAnsi="Arial" w:cs="Arial"/>
          <w:lang w:val="el-GR"/>
        </w:rPr>
        <w:t xml:space="preserve"> (</w:t>
      </w:r>
      <w:r>
        <w:rPr>
          <w:rFonts w:ascii="Arial" w:hAnsi="Arial" w:cs="Arial"/>
          <w:lang w:val="en-US"/>
        </w:rPr>
        <w:t>height</w:t>
      </w:r>
      <w:r>
        <w:rPr>
          <w:rFonts w:ascii="Arial" w:hAnsi="Arial" w:cs="Arial"/>
          <w:lang w:val="el-GR"/>
        </w:rPr>
        <w:t xml:space="preserve">) ύψος, τα </w:t>
      </w:r>
      <w:r w:rsidR="00F3786A">
        <w:rPr>
          <w:rFonts w:ascii="Arial" w:hAnsi="Arial" w:cs="Arial"/>
          <w:lang w:val="el-GR"/>
        </w:rPr>
        <w:t>72</w:t>
      </w:r>
      <w:r>
        <w:rPr>
          <w:rFonts w:ascii="Arial" w:hAnsi="Arial" w:cs="Arial"/>
          <w:lang w:val="el-GR"/>
        </w:rPr>
        <w:t>0</w:t>
      </w:r>
      <w:r>
        <w:rPr>
          <w:rFonts w:ascii="Arial" w:hAnsi="Arial" w:cs="Arial"/>
          <w:lang w:val="en-US"/>
        </w:rPr>
        <w:t>mm</w:t>
      </w:r>
      <w:r>
        <w:rPr>
          <w:rFonts w:ascii="Arial" w:hAnsi="Arial" w:cs="Arial"/>
          <w:lang w:val="el-GR"/>
        </w:rPr>
        <w:t xml:space="preserve"> (</w:t>
      </w:r>
      <w:r>
        <w:rPr>
          <w:rFonts w:ascii="Arial" w:hAnsi="Arial" w:cs="Arial"/>
          <w:lang w:val="en-US"/>
        </w:rPr>
        <w:t>width</w:t>
      </w:r>
      <w:r>
        <w:rPr>
          <w:rFonts w:ascii="Arial" w:hAnsi="Arial" w:cs="Arial"/>
          <w:lang w:val="el-GR"/>
        </w:rPr>
        <w:t xml:space="preserve">) </w:t>
      </w:r>
      <w:r w:rsidR="004B4B37">
        <w:rPr>
          <w:rFonts w:ascii="Arial" w:hAnsi="Arial" w:cs="Arial"/>
          <w:lang w:val="el-GR"/>
        </w:rPr>
        <w:t xml:space="preserve">πλάτος </w:t>
      </w:r>
      <w:r>
        <w:rPr>
          <w:rFonts w:ascii="Arial" w:hAnsi="Arial" w:cs="Arial"/>
          <w:lang w:val="el-GR"/>
        </w:rPr>
        <w:t xml:space="preserve">και τα </w:t>
      </w:r>
      <w:r w:rsidR="00F3786A">
        <w:rPr>
          <w:rFonts w:ascii="Arial" w:hAnsi="Arial" w:cs="Arial"/>
          <w:lang w:val="el-GR"/>
        </w:rPr>
        <w:t>104</w:t>
      </w:r>
      <w:r>
        <w:rPr>
          <w:rFonts w:ascii="Arial" w:hAnsi="Arial" w:cs="Arial"/>
          <w:lang w:val="el-GR"/>
        </w:rPr>
        <w:t>0</w:t>
      </w:r>
      <w:r>
        <w:rPr>
          <w:rFonts w:ascii="Arial" w:hAnsi="Arial" w:cs="Arial"/>
          <w:lang w:val="en-US"/>
        </w:rPr>
        <w:t>mm</w:t>
      </w:r>
      <w:r>
        <w:rPr>
          <w:rFonts w:ascii="Arial" w:hAnsi="Arial" w:cs="Arial"/>
          <w:lang w:val="el-GR"/>
        </w:rPr>
        <w:t xml:space="preserve"> (</w:t>
      </w:r>
      <w:r w:rsidR="00F3786A">
        <w:rPr>
          <w:rFonts w:ascii="Arial" w:hAnsi="Arial" w:cs="Arial"/>
          <w:lang w:val="en-US"/>
        </w:rPr>
        <w:t>length</w:t>
      </w:r>
      <w:r>
        <w:rPr>
          <w:rFonts w:ascii="Arial" w:hAnsi="Arial" w:cs="Arial"/>
          <w:lang w:val="el-GR"/>
        </w:rPr>
        <w:t xml:space="preserve">) </w:t>
      </w:r>
      <w:r w:rsidR="00F3786A">
        <w:rPr>
          <w:rFonts w:ascii="Arial" w:hAnsi="Arial" w:cs="Arial"/>
          <w:lang w:val="el-GR"/>
        </w:rPr>
        <w:t>μήκος</w:t>
      </w:r>
      <w:r>
        <w:rPr>
          <w:rFonts w:ascii="Arial" w:hAnsi="Arial" w:cs="Arial"/>
          <w:lang w:val="el-GR"/>
        </w:rPr>
        <w:t>, προκειμένου να επιτυγχάνεται η ανεμπόδιστη μεταφορά της διαμέσου των θυρών/ καταπακτών του πλοίου.</w:t>
      </w:r>
    </w:p>
    <w:p w:rsidR="00B41622" w:rsidRDefault="00000000">
      <w:pPr>
        <w:jc w:val="both"/>
        <w:rPr>
          <w:rFonts w:ascii="Arial" w:hAnsi="Arial" w:cs="Arial"/>
          <w:lang w:val="el-GR"/>
        </w:rPr>
      </w:pPr>
      <w:r>
        <w:rPr>
          <w:rFonts w:ascii="Arial" w:hAnsi="Arial" w:cs="Arial"/>
          <w:b/>
          <w:lang w:val="el-GR"/>
        </w:rPr>
        <w:t>4.3.2</w:t>
      </w:r>
      <w:r>
        <w:rPr>
          <w:rFonts w:ascii="Arial" w:hAnsi="Arial" w:cs="Arial"/>
          <w:lang w:val="el-GR"/>
        </w:rPr>
        <w:tab/>
        <w:t xml:space="preserve">Το βάρος της αντλίας να μην υπερβαίνει τα </w:t>
      </w:r>
      <w:r w:rsidR="00F3786A">
        <w:rPr>
          <w:rFonts w:ascii="Arial" w:hAnsi="Arial" w:cs="Arial"/>
          <w:lang w:val="el-GR"/>
        </w:rPr>
        <w:t>190</w:t>
      </w:r>
      <w:r>
        <w:rPr>
          <w:rFonts w:ascii="Arial" w:hAnsi="Arial" w:cs="Arial"/>
          <w:lang w:val="en-US"/>
        </w:rPr>
        <w:t>Kg</w:t>
      </w:r>
      <w:r>
        <w:rPr>
          <w:rFonts w:ascii="Arial" w:hAnsi="Arial" w:cs="Arial"/>
          <w:lang w:val="el-GR"/>
        </w:rPr>
        <w:t>.</w:t>
      </w:r>
      <w:bookmarkStart w:id="26" w:name="_Toc130202371"/>
    </w:p>
    <w:p w:rsidR="00B41622" w:rsidRDefault="00000000">
      <w:pPr>
        <w:jc w:val="both"/>
        <w:rPr>
          <w:rFonts w:ascii="Arial" w:hAnsi="Arial" w:cs="Arial"/>
          <w:b/>
          <w:lang w:val="el-GR"/>
        </w:rPr>
      </w:pPr>
      <w:r>
        <w:rPr>
          <w:rFonts w:ascii="Arial" w:hAnsi="Arial" w:cs="Arial"/>
          <w:b/>
          <w:lang w:val="el-GR"/>
        </w:rPr>
        <w:t>4.4</w:t>
      </w:r>
      <w:r>
        <w:rPr>
          <w:rFonts w:ascii="Arial" w:hAnsi="Arial" w:cs="Arial"/>
          <w:b/>
          <w:lang w:val="el-GR"/>
        </w:rPr>
        <w:tab/>
        <w:t>Αξιοπιστία</w:t>
      </w:r>
      <w:bookmarkEnd w:id="26"/>
    </w:p>
    <w:p w:rsidR="00B41622" w:rsidRDefault="00000000">
      <w:pPr>
        <w:jc w:val="both"/>
        <w:rPr>
          <w:rFonts w:ascii="Arial" w:hAnsi="Arial" w:cs="Arial"/>
          <w:lang w:val="el-GR"/>
        </w:rPr>
      </w:pPr>
      <w:r>
        <w:rPr>
          <w:rFonts w:ascii="Arial" w:hAnsi="Arial" w:cs="Arial"/>
          <w:b/>
          <w:lang w:val="el-GR"/>
        </w:rPr>
        <w:t>4.4.1</w:t>
      </w:r>
      <w:r>
        <w:rPr>
          <w:rFonts w:ascii="Arial" w:hAnsi="Arial" w:cs="Arial"/>
          <w:lang w:val="el-GR"/>
        </w:rPr>
        <w:tab/>
        <w:t>Η εγγύηση θα καλύπτει το κόστος αγοράς/ αντικατάστασης και εργασιών επισκευής του βεβλαμένου εξαρτήματος της αντλίας.</w:t>
      </w:r>
    </w:p>
    <w:p w:rsidR="00B41622" w:rsidRDefault="00000000">
      <w:pPr>
        <w:jc w:val="both"/>
        <w:rPr>
          <w:rFonts w:ascii="Arial" w:hAnsi="Arial" w:cs="Arial"/>
          <w:bCs/>
          <w:lang w:val="el-GR"/>
        </w:rPr>
      </w:pPr>
      <w:r>
        <w:rPr>
          <w:rFonts w:ascii="Arial" w:hAnsi="Arial" w:cs="Arial"/>
          <w:b/>
          <w:lang w:val="el-GR"/>
        </w:rPr>
        <w:t>4.4.2</w:t>
      </w:r>
      <w:r>
        <w:rPr>
          <w:rFonts w:ascii="Arial" w:hAnsi="Arial" w:cs="Arial"/>
          <w:lang w:val="el-GR"/>
        </w:rPr>
        <w:tab/>
        <w:t xml:space="preserve">Η αντλία </w:t>
      </w:r>
      <w:bookmarkStart w:id="27" w:name="_Toc130202372"/>
      <w:r>
        <w:rPr>
          <w:rFonts w:ascii="Arial" w:hAnsi="Arial" w:cs="Arial"/>
          <w:bCs/>
          <w:lang w:val="el-GR"/>
        </w:rPr>
        <w:t>πρέπει να είναι προϊόν οίκου κατασκευής με εμπειρία στην αντίστοιχη κατασκευή. Το ανωτέρω θα εξασφαλίζεται μέσω αναφοράς/ δήλωσης του κατασκευαστικού οίκου ότι έχει πραγματοποιηθεί πώληση εν λόγω υλικού σε υπηρεσίες όπως (ένοπλες δυνάμεις ή σώματα ασφαλείας, ή πυροσβεστικό σώμα ή χώρες οργανισμοί ΝΑΤΟ</w:t>
      </w:r>
      <w:r w:rsidR="000C0BA1">
        <w:rPr>
          <w:rFonts w:ascii="Arial" w:hAnsi="Arial" w:cs="Arial"/>
          <w:bCs/>
          <w:lang w:val="el-GR"/>
        </w:rPr>
        <w:t xml:space="preserve"> ή έτερο οργανισμό</w:t>
      </w:r>
      <w:r>
        <w:rPr>
          <w:rFonts w:ascii="Arial" w:hAnsi="Arial" w:cs="Arial"/>
          <w:bCs/>
          <w:lang w:val="el-GR"/>
        </w:rPr>
        <w:t>) τα τελευταία 5 χρόνια.</w:t>
      </w:r>
    </w:p>
    <w:p w:rsidR="00B41622" w:rsidRDefault="00000000">
      <w:pPr>
        <w:jc w:val="both"/>
        <w:rPr>
          <w:rFonts w:ascii="Arial" w:hAnsi="Arial" w:cs="Arial"/>
          <w:b/>
          <w:lang w:val="el-GR"/>
        </w:rPr>
      </w:pPr>
      <w:r>
        <w:rPr>
          <w:rFonts w:ascii="Arial" w:hAnsi="Arial" w:cs="Arial"/>
          <w:b/>
          <w:lang w:val="el-GR"/>
        </w:rPr>
        <w:t>4.5</w:t>
      </w:r>
      <w:r>
        <w:rPr>
          <w:rFonts w:ascii="Arial" w:hAnsi="Arial" w:cs="Arial"/>
          <w:b/>
          <w:lang w:val="el-GR"/>
        </w:rPr>
        <w:tab/>
        <w:t>Δυνατότητα Συντήρησης</w:t>
      </w:r>
      <w:bookmarkEnd w:id="27"/>
    </w:p>
    <w:p w:rsidR="00B41622" w:rsidRDefault="00000000">
      <w:pPr>
        <w:jc w:val="both"/>
        <w:rPr>
          <w:rFonts w:ascii="Arial" w:hAnsi="Arial" w:cs="Arial"/>
          <w:lang w:val="el-GR"/>
        </w:rPr>
      </w:pPr>
      <w:r>
        <w:rPr>
          <w:rFonts w:ascii="Arial" w:hAnsi="Arial" w:cs="Arial"/>
          <w:b/>
          <w:lang w:val="el-GR"/>
        </w:rPr>
        <w:t>4.5.1</w:t>
      </w:r>
      <w:r>
        <w:rPr>
          <w:rFonts w:ascii="Arial" w:hAnsi="Arial" w:cs="Arial"/>
          <w:lang w:val="el-GR"/>
        </w:rPr>
        <w:tab/>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w:t>
      </w:r>
    </w:p>
    <w:p w:rsidR="00B41622" w:rsidRDefault="00000000">
      <w:pPr>
        <w:jc w:val="both"/>
        <w:rPr>
          <w:rFonts w:ascii="Arial" w:hAnsi="Arial" w:cs="Arial"/>
          <w:lang w:val="el-GR"/>
        </w:rPr>
      </w:pPr>
      <w:r>
        <w:rPr>
          <w:rFonts w:ascii="Arial" w:hAnsi="Arial" w:cs="Arial"/>
          <w:b/>
          <w:lang w:val="el-GR"/>
        </w:rPr>
        <w:t>4.5.2</w:t>
      </w:r>
      <w:r>
        <w:rPr>
          <w:rFonts w:ascii="Arial" w:hAnsi="Arial" w:cs="Arial"/>
          <w:lang w:val="el-GR"/>
        </w:rPr>
        <w:tab/>
        <w:t>Να υφίσταται δυνατότητα επισκευής- συντήρησης,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rsidR="00B41622" w:rsidRDefault="00000000">
      <w:pPr>
        <w:jc w:val="both"/>
        <w:rPr>
          <w:rFonts w:ascii="Arial" w:hAnsi="Arial" w:cs="Arial"/>
          <w:lang w:val="el-GR"/>
        </w:rPr>
      </w:pPr>
      <w:r>
        <w:rPr>
          <w:rFonts w:ascii="Arial" w:hAnsi="Arial" w:cs="Arial"/>
          <w:b/>
          <w:lang w:val="el-GR"/>
        </w:rPr>
        <w:t>4.5.3</w:t>
      </w:r>
      <w:r>
        <w:rPr>
          <w:rFonts w:ascii="Arial" w:hAnsi="Arial" w:cs="Arial"/>
          <w:lang w:val="el-GR"/>
        </w:rPr>
        <w:tab/>
        <w:t>Η αντλία πρέπει να συνοδεύεται από κατάλογο με ανταλλακτικά εξαρτήματα (</w:t>
      </w:r>
      <w:r>
        <w:rPr>
          <w:rFonts w:ascii="Arial" w:hAnsi="Arial" w:cs="Arial"/>
          <w:lang w:val="en-US"/>
        </w:rPr>
        <w:t>Parts</w:t>
      </w:r>
      <w:r>
        <w:rPr>
          <w:rFonts w:ascii="Arial" w:hAnsi="Arial" w:cs="Arial"/>
          <w:lang w:val="el-GR"/>
        </w:rPr>
        <w:t xml:space="preserve"> </w:t>
      </w:r>
      <w:r>
        <w:rPr>
          <w:rFonts w:ascii="Arial" w:hAnsi="Arial" w:cs="Arial"/>
          <w:lang w:val="en-US"/>
        </w:rPr>
        <w:t>catalog</w:t>
      </w:r>
      <w:r>
        <w:rPr>
          <w:rFonts w:ascii="Arial" w:hAnsi="Arial" w:cs="Arial"/>
          <w:lang w:val="el-GR"/>
        </w:rPr>
        <w:t>).</w:t>
      </w:r>
      <w:bookmarkStart w:id="28" w:name="_Toc130202373"/>
    </w:p>
    <w:p w:rsidR="00B41622" w:rsidRDefault="00000000">
      <w:pPr>
        <w:jc w:val="both"/>
        <w:rPr>
          <w:rFonts w:ascii="Arial" w:hAnsi="Arial" w:cs="Arial"/>
          <w:b/>
          <w:lang w:val="el-GR"/>
        </w:rPr>
      </w:pPr>
      <w:r>
        <w:rPr>
          <w:rFonts w:ascii="Arial" w:hAnsi="Arial" w:cs="Arial"/>
          <w:b/>
          <w:lang w:val="el-GR"/>
        </w:rPr>
        <w:t>4.6</w:t>
      </w:r>
      <w:r>
        <w:rPr>
          <w:rFonts w:ascii="Arial" w:hAnsi="Arial" w:cs="Arial"/>
          <w:b/>
          <w:lang w:val="el-GR"/>
        </w:rPr>
        <w:tab/>
        <w:t>Περιβάλλον</w:t>
      </w:r>
      <w:bookmarkEnd w:id="28"/>
    </w:p>
    <w:p w:rsidR="00B41622" w:rsidRDefault="00000000">
      <w:pPr>
        <w:jc w:val="both"/>
        <w:rPr>
          <w:rFonts w:ascii="Arial" w:hAnsi="Arial" w:cs="Arial"/>
          <w:lang w:val="el-GR"/>
        </w:rPr>
      </w:pPr>
      <w:r>
        <w:rPr>
          <w:rFonts w:ascii="Arial" w:hAnsi="Arial" w:cs="Arial"/>
          <w:b/>
          <w:lang w:val="el-GR"/>
        </w:rPr>
        <w:lastRenderedPageBreak/>
        <w:t>4.6.1</w:t>
      </w:r>
      <w:r>
        <w:rPr>
          <w:rFonts w:ascii="Arial" w:hAnsi="Arial" w:cs="Arial"/>
          <w:lang w:val="el-GR"/>
        </w:rPr>
        <w:tab/>
      </w:r>
      <w:r>
        <w:rPr>
          <w:rFonts w:ascii="Arial" w:hAnsi="Arial" w:cs="Arial"/>
          <w:b/>
          <w:lang w:val="el-GR"/>
        </w:rPr>
        <w:t>Φυσικό Περιβάλλον</w:t>
      </w:r>
    </w:p>
    <w:p w:rsidR="00B41622" w:rsidRDefault="00000000">
      <w:pPr>
        <w:jc w:val="both"/>
        <w:rPr>
          <w:rFonts w:ascii="Arial" w:hAnsi="Arial" w:cs="Arial"/>
          <w:lang w:val="el-GR"/>
        </w:rPr>
      </w:pPr>
      <w:r>
        <w:rPr>
          <w:rFonts w:ascii="Arial" w:hAnsi="Arial" w:cs="Arial"/>
          <w:lang w:val="el-GR"/>
        </w:rPr>
        <w:t>Δεν θα μεταβάλλονται τα φυσικά χαρακτηριστικά της αντλίας, καθώς και οι επιδόσεις της σε συνθήκες θαλασσίου περιβάλλοντος, τόσο κατά την αποθήκευσή της, όσο και κατά την χρήση της.</w:t>
      </w:r>
    </w:p>
    <w:p w:rsidR="00B41622" w:rsidRDefault="00000000">
      <w:pPr>
        <w:jc w:val="both"/>
        <w:rPr>
          <w:rFonts w:ascii="Arial" w:hAnsi="Arial" w:cs="Arial"/>
          <w:b/>
          <w:lang w:val="el-GR"/>
        </w:rPr>
      </w:pPr>
      <w:r>
        <w:rPr>
          <w:rFonts w:ascii="Arial" w:hAnsi="Arial" w:cs="Arial"/>
          <w:b/>
          <w:lang w:val="el-GR"/>
        </w:rPr>
        <w:t>4.6.2</w:t>
      </w:r>
      <w:r>
        <w:rPr>
          <w:rFonts w:ascii="Arial" w:hAnsi="Arial" w:cs="Arial"/>
          <w:b/>
          <w:lang w:val="el-GR"/>
        </w:rPr>
        <w:tab/>
        <w:t>Τεχνητό Περιβάλλον</w:t>
      </w:r>
    </w:p>
    <w:p w:rsidR="00B41622" w:rsidRDefault="00000000">
      <w:pPr>
        <w:jc w:val="both"/>
        <w:rPr>
          <w:rFonts w:ascii="Arial" w:hAnsi="Arial" w:cs="Arial"/>
          <w:lang w:val="el-GR"/>
        </w:rPr>
      </w:pPr>
      <w:r>
        <w:rPr>
          <w:rFonts w:ascii="Arial" w:hAnsi="Arial" w:cs="Arial"/>
          <w:lang w:val="el-GR"/>
        </w:rPr>
        <w:t xml:space="preserve">Να λειτουργεί κανονικώς, στο υψηλής </w:t>
      </w:r>
      <w:proofErr w:type="spellStart"/>
      <w:r>
        <w:rPr>
          <w:rFonts w:ascii="Arial" w:hAnsi="Arial" w:cs="Arial"/>
          <w:lang w:val="el-GR"/>
        </w:rPr>
        <w:t>διαβρωτικότητας</w:t>
      </w:r>
      <w:proofErr w:type="spellEnd"/>
      <w:r>
        <w:rPr>
          <w:rFonts w:ascii="Arial" w:hAnsi="Arial" w:cs="Arial"/>
          <w:lang w:val="el-GR"/>
        </w:rPr>
        <w:t xml:space="preserve"> περιβάλλον που επικρατεί στις μονάδες του Πολεμικού Ναυτικού</w:t>
      </w:r>
      <w:r w:rsidR="004031D7">
        <w:rPr>
          <w:rFonts w:ascii="Arial" w:hAnsi="Arial" w:cs="Arial"/>
          <w:lang w:val="el-GR"/>
        </w:rPr>
        <w:t>, συναφώς θα πρέπει τα επιμέρους υλικά της αντλίας να είναι ανθεκτικά στις ανωτέρω συνθήκες</w:t>
      </w:r>
      <w:r>
        <w:rPr>
          <w:rFonts w:ascii="Arial" w:hAnsi="Arial" w:cs="Arial"/>
          <w:lang w:val="el-GR"/>
        </w:rPr>
        <w:t>.</w:t>
      </w:r>
    </w:p>
    <w:p w:rsidR="00B41622" w:rsidRDefault="00000000">
      <w:pPr>
        <w:jc w:val="both"/>
        <w:rPr>
          <w:rFonts w:ascii="Arial" w:hAnsi="Arial" w:cs="Arial"/>
          <w:b/>
          <w:lang w:val="el-GR"/>
        </w:rPr>
      </w:pPr>
      <w:bookmarkStart w:id="29" w:name="_Toc130202374"/>
      <w:r>
        <w:rPr>
          <w:rFonts w:ascii="Arial" w:hAnsi="Arial" w:cs="Arial"/>
          <w:b/>
          <w:lang w:val="el-GR"/>
        </w:rPr>
        <w:t>4.7</w:t>
      </w:r>
      <w:r>
        <w:rPr>
          <w:rFonts w:ascii="Arial" w:hAnsi="Arial" w:cs="Arial"/>
          <w:b/>
          <w:lang w:val="el-GR"/>
        </w:rPr>
        <w:tab/>
        <w:t>Σχεδιασμός και Κατασκευή</w:t>
      </w:r>
      <w:bookmarkEnd w:id="29"/>
    </w:p>
    <w:p w:rsidR="00B41622" w:rsidRDefault="00000000">
      <w:pPr>
        <w:jc w:val="both"/>
        <w:rPr>
          <w:rFonts w:ascii="Arial" w:hAnsi="Arial" w:cs="Arial"/>
          <w:lang w:val="el-GR"/>
        </w:rPr>
      </w:pPr>
      <w:r>
        <w:rPr>
          <w:rFonts w:ascii="Arial" w:hAnsi="Arial" w:cs="Arial"/>
          <w:lang w:val="el-GR"/>
        </w:rPr>
        <w:t>Οι απαιτήσεις σχεδιασμού και κατασκευής των εξαρτημάτων των αντλιών αναφέρονται στις ακόλουθες υπο-παραγράφους και αποτελούν ανελαστικές απαιτήσεις:</w:t>
      </w:r>
    </w:p>
    <w:p w:rsidR="00B41622" w:rsidRDefault="00000000">
      <w:pPr>
        <w:jc w:val="both"/>
        <w:rPr>
          <w:rFonts w:ascii="Arial" w:hAnsi="Arial" w:cs="Arial"/>
          <w:lang w:val="el-GR"/>
        </w:rPr>
      </w:pPr>
      <w:r>
        <w:rPr>
          <w:rFonts w:ascii="Arial" w:hAnsi="Arial" w:cs="Arial"/>
          <w:b/>
          <w:lang w:val="el-GR"/>
        </w:rPr>
        <w:t>4.7.1</w:t>
      </w:r>
      <w:r>
        <w:rPr>
          <w:rFonts w:ascii="Arial" w:hAnsi="Arial" w:cs="Arial"/>
          <w:b/>
          <w:lang w:val="el-GR"/>
        </w:rPr>
        <w:tab/>
      </w:r>
      <w:r w:rsidR="00610C2D">
        <w:rPr>
          <w:rFonts w:ascii="Arial" w:hAnsi="Arial" w:cs="Arial"/>
          <w:lang w:val="el-GR"/>
        </w:rPr>
        <w:t>Η αντλία να είναι κατασκευασμέν</w:t>
      </w:r>
      <w:r w:rsidR="004031D7">
        <w:rPr>
          <w:rFonts w:ascii="Arial" w:hAnsi="Arial" w:cs="Arial"/>
          <w:lang w:val="el-GR"/>
        </w:rPr>
        <w:t>η</w:t>
      </w:r>
      <w:r w:rsidR="00610C2D">
        <w:rPr>
          <w:rFonts w:ascii="Arial" w:hAnsi="Arial" w:cs="Arial"/>
          <w:lang w:val="el-GR"/>
        </w:rPr>
        <w:t xml:space="preserve"> σύμφωνα με τα πρότυπα ανωτέρω παραγράφων 2.2.2, 2.2.3, 2.2.4.</w:t>
      </w:r>
    </w:p>
    <w:p w:rsidR="00B41622" w:rsidRDefault="00000000">
      <w:pPr>
        <w:jc w:val="both"/>
        <w:rPr>
          <w:rFonts w:ascii="Arial" w:hAnsi="Arial" w:cs="Arial"/>
          <w:lang w:val="el-GR"/>
        </w:rPr>
      </w:pPr>
      <w:r>
        <w:rPr>
          <w:rFonts w:ascii="Arial" w:hAnsi="Arial" w:cs="Arial"/>
          <w:b/>
          <w:lang w:val="el-GR"/>
        </w:rPr>
        <w:t>4.7.</w:t>
      </w:r>
      <w:r w:rsidR="00610C2D">
        <w:rPr>
          <w:rFonts w:ascii="Arial" w:hAnsi="Arial" w:cs="Arial"/>
          <w:b/>
          <w:lang w:val="el-GR"/>
        </w:rPr>
        <w:t>2</w:t>
      </w:r>
      <w:r>
        <w:rPr>
          <w:rFonts w:ascii="Arial" w:hAnsi="Arial" w:cs="Arial"/>
          <w:b/>
          <w:lang w:val="el-GR"/>
        </w:rPr>
        <w:tab/>
      </w:r>
      <w:r>
        <w:rPr>
          <w:rFonts w:ascii="Arial" w:hAnsi="Arial" w:cs="Arial"/>
          <w:lang w:val="el-GR"/>
        </w:rPr>
        <w:t xml:space="preserve">Το στόμιο εξόδου (κατάθλιψη) της αντλίας πρέπει να καταλήγει σε υποδοχή για λήψη μάνικας </w:t>
      </w:r>
      <w:r w:rsidR="009F3025">
        <w:rPr>
          <w:rFonts w:ascii="Arial" w:hAnsi="Arial" w:cs="Arial"/>
          <w:lang w:val="el-GR"/>
        </w:rPr>
        <w:t xml:space="preserve">πυρόσβεσης </w:t>
      </w:r>
      <w:r>
        <w:rPr>
          <w:rFonts w:ascii="Arial" w:hAnsi="Arial" w:cs="Arial"/>
          <w:lang w:val="el-GR"/>
        </w:rPr>
        <w:t>διατομής 1</w:t>
      </w:r>
      <w:r w:rsidR="009F3025" w:rsidRPr="009F3025">
        <w:rPr>
          <w:rFonts w:ascii="Arial" w:hAnsi="Arial" w:cs="Arial"/>
          <w:lang w:val="el-GR"/>
        </w:rPr>
        <w:t xml:space="preserve"> </w:t>
      </w:r>
      <w:r w:rsidR="009F3025">
        <w:rPr>
          <w:rFonts w:ascii="Arial" w:hAnsi="Arial" w:cs="Arial"/>
          <w:lang w:val="el-GR"/>
        </w:rPr>
        <w:t>½</w:t>
      </w:r>
      <w:r w:rsidR="009F3025" w:rsidRPr="009F3025">
        <w:rPr>
          <w:rFonts w:ascii="Arial" w:hAnsi="Arial" w:cs="Arial"/>
          <w:lang w:val="el-GR"/>
        </w:rPr>
        <w:t>’’</w:t>
      </w:r>
      <w:r>
        <w:rPr>
          <w:rFonts w:ascii="Arial" w:hAnsi="Arial" w:cs="Arial"/>
          <w:lang w:val="el-GR"/>
        </w:rPr>
        <w:t xml:space="preserve"> και άνω</w:t>
      </w:r>
      <w:r w:rsidR="00610C2D">
        <w:rPr>
          <w:rFonts w:ascii="Arial" w:hAnsi="Arial" w:cs="Arial"/>
          <w:lang w:val="el-GR"/>
        </w:rPr>
        <w:t xml:space="preserve"> ή να διαθέτει κατάλληλο σύνδεσμο που να καταλήγει σε 1</w:t>
      </w:r>
      <w:r w:rsidR="009F3025" w:rsidRPr="009F3025">
        <w:rPr>
          <w:rFonts w:ascii="Arial" w:hAnsi="Arial" w:cs="Arial"/>
          <w:lang w:val="el-GR"/>
        </w:rPr>
        <w:t xml:space="preserve"> </w:t>
      </w:r>
      <w:r w:rsidR="009F3025">
        <w:rPr>
          <w:rFonts w:ascii="Arial" w:hAnsi="Arial" w:cs="Arial"/>
          <w:lang w:val="el-GR"/>
        </w:rPr>
        <w:t>½</w:t>
      </w:r>
      <w:r w:rsidR="009F3025" w:rsidRPr="009F3025">
        <w:rPr>
          <w:rFonts w:ascii="Arial" w:hAnsi="Arial" w:cs="Arial"/>
          <w:lang w:val="el-GR"/>
        </w:rPr>
        <w:t>’’</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4.7.3</w:t>
      </w:r>
      <w:r>
        <w:rPr>
          <w:rFonts w:ascii="Arial" w:hAnsi="Arial" w:cs="Arial"/>
          <w:lang w:val="el-GR"/>
        </w:rPr>
        <w:tab/>
        <w:t>Είναι επιθυμητό να φέρει βαλβίδα ανεπίστροφης ροής</w:t>
      </w:r>
      <w:r w:rsidR="00610C2D">
        <w:rPr>
          <w:rFonts w:ascii="Arial" w:hAnsi="Arial" w:cs="Arial"/>
          <w:lang w:val="el-GR"/>
        </w:rPr>
        <w:t xml:space="preserve"> στην μάνικα αναρρόφησης</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4.7.</w:t>
      </w:r>
      <w:r w:rsidR="00D9086E">
        <w:rPr>
          <w:rFonts w:ascii="Arial" w:hAnsi="Arial" w:cs="Arial"/>
          <w:b/>
          <w:lang w:val="el-GR"/>
        </w:rPr>
        <w:t>4</w:t>
      </w:r>
      <w:r>
        <w:rPr>
          <w:rFonts w:ascii="Arial" w:hAnsi="Arial" w:cs="Arial"/>
          <w:b/>
          <w:lang w:val="el-GR"/>
        </w:rPr>
        <w:tab/>
      </w:r>
      <w:r w:rsidR="00610C2D">
        <w:rPr>
          <w:rFonts w:ascii="Arial" w:hAnsi="Arial" w:cs="Arial"/>
          <w:lang w:val="el-GR"/>
        </w:rPr>
        <w:t>Το φίλτρο αναρρόφησης ν</w:t>
      </w:r>
      <w:r>
        <w:rPr>
          <w:rFonts w:ascii="Arial" w:hAnsi="Arial" w:cs="Arial"/>
          <w:lang w:val="el-GR"/>
        </w:rPr>
        <w:t>α είναι κατασκευασμένο από κατάλληλο αντιδιαβρωτικό υλικό.</w:t>
      </w:r>
    </w:p>
    <w:p w:rsidR="00B41622" w:rsidRDefault="00000000">
      <w:pPr>
        <w:jc w:val="both"/>
        <w:rPr>
          <w:rFonts w:ascii="Arial" w:hAnsi="Arial" w:cs="Arial"/>
          <w:lang w:val="el-GR"/>
        </w:rPr>
      </w:pPr>
      <w:r>
        <w:rPr>
          <w:rFonts w:ascii="Arial" w:hAnsi="Arial" w:cs="Arial"/>
          <w:b/>
          <w:lang w:val="el-GR"/>
        </w:rPr>
        <w:t>4.7.5</w:t>
      </w:r>
      <w:r>
        <w:rPr>
          <w:rFonts w:ascii="Arial" w:hAnsi="Arial" w:cs="Arial"/>
          <w:lang w:val="el-GR"/>
        </w:rPr>
        <w:tab/>
      </w:r>
      <w:r w:rsidR="00610C2D">
        <w:rPr>
          <w:rFonts w:ascii="Arial" w:hAnsi="Arial" w:cs="Arial"/>
          <w:lang w:val="el-GR"/>
        </w:rPr>
        <w:t>Το φίλτρο αναρρόφησης ν</w:t>
      </w:r>
      <w:r>
        <w:rPr>
          <w:rFonts w:ascii="Arial" w:hAnsi="Arial" w:cs="Arial"/>
          <w:lang w:val="el-GR"/>
        </w:rPr>
        <w:t>α προσαρμόζεται και να σταθεροποιείται στην</w:t>
      </w:r>
      <w:r w:rsidR="000A0F76" w:rsidRPr="000A0F76">
        <w:rPr>
          <w:rFonts w:ascii="Arial" w:hAnsi="Arial" w:cs="Arial"/>
          <w:lang w:val="el-GR"/>
        </w:rPr>
        <w:t xml:space="preserve"> </w:t>
      </w:r>
      <w:r w:rsidR="000A0F76">
        <w:rPr>
          <w:rFonts w:ascii="Arial" w:hAnsi="Arial" w:cs="Arial"/>
          <w:lang w:val="el-GR"/>
        </w:rPr>
        <w:t>μάνικα αναρρόφησης της</w:t>
      </w:r>
      <w:r>
        <w:rPr>
          <w:rFonts w:ascii="Arial" w:hAnsi="Arial" w:cs="Arial"/>
          <w:lang w:val="el-GR"/>
        </w:rPr>
        <w:t xml:space="preserve"> αντλία</w:t>
      </w:r>
      <w:r w:rsidR="000A0F76">
        <w:rPr>
          <w:rFonts w:ascii="Arial" w:hAnsi="Arial" w:cs="Arial"/>
          <w:lang w:val="el-GR"/>
        </w:rPr>
        <w:t>ς</w:t>
      </w:r>
      <w:r>
        <w:rPr>
          <w:rFonts w:ascii="Arial" w:hAnsi="Arial" w:cs="Arial"/>
          <w:lang w:val="el-GR"/>
        </w:rPr>
        <w:t>. Να αφαιρείται εύκολα για καθαρισμό ή αντικατάστασή του.</w:t>
      </w:r>
    </w:p>
    <w:p w:rsidR="00B41622" w:rsidRDefault="00000000">
      <w:pPr>
        <w:jc w:val="both"/>
        <w:rPr>
          <w:rFonts w:ascii="Arial" w:hAnsi="Arial" w:cs="Arial"/>
          <w:lang w:val="el-GR"/>
        </w:rPr>
      </w:pPr>
      <w:r>
        <w:rPr>
          <w:rFonts w:ascii="Arial" w:hAnsi="Arial" w:cs="Arial"/>
          <w:b/>
          <w:lang w:val="el-GR"/>
        </w:rPr>
        <w:t>4.7.</w:t>
      </w:r>
      <w:r w:rsidR="000A0F76" w:rsidRPr="000A0F76">
        <w:rPr>
          <w:rFonts w:ascii="Arial" w:hAnsi="Arial" w:cs="Arial"/>
          <w:b/>
          <w:lang w:val="el-GR"/>
        </w:rPr>
        <w:t>6</w:t>
      </w:r>
      <w:r>
        <w:rPr>
          <w:rFonts w:ascii="Arial" w:hAnsi="Arial" w:cs="Arial"/>
          <w:b/>
          <w:lang w:val="el-GR"/>
        </w:rPr>
        <w:tab/>
      </w:r>
      <w:r>
        <w:rPr>
          <w:rFonts w:ascii="Arial" w:hAnsi="Arial" w:cs="Arial"/>
          <w:lang w:val="el-GR"/>
        </w:rPr>
        <w:t>Να φέρει ενσωματωμένη χειρολαβή μεταφοράς υψηλής αντοχής</w:t>
      </w:r>
      <w:bookmarkStart w:id="30" w:name="_Toc130202375"/>
      <w:r>
        <w:rPr>
          <w:rFonts w:ascii="Arial" w:hAnsi="Arial" w:cs="Arial"/>
          <w:lang w:val="el-GR"/>
        </w:rPr>
        <w:t>.</w:t>
      </w:r>
    </w:p>
    <w:p w:rsidR="00B41622" w:rsidRDefault="00000000">
      <w:pPr>
        <w:jc w:val="both"/>
        <w:rPr>
          <w:rFonts w:ascii="Arial" w:hAnsi="Arial" w:cs="Arial"/>
          <w:b/>
          <w:lang w:val="el-GR"/>
        </w:rPr>
      </w:pPr>
      <w:r>
        <w:rPr>
          <w:rFonts w:ascii="Arial" w:hAnsi="Arial" w:cs="Arial"/>
          <w:b/>
          <w:lang w:val="el-GR"/>
        </w:rPr>
        <w:t>4.8</w:t>
      </w:r>
      <w:r>
        <w:rPr>
          <w:rFonts w:ascii="Arial" w:hAnsi="Arial" w:cs="Arial"/>
          <w:b/>
          <w:lang w:val="el-GR"/>
        </w:rPr>
        <w:tab/>
        <w:t>Επισήμανση υλικού</w:t>
      </w:r>
    </w:p>
    <w:p w:rsidR="00B41622" w:rsidRDefault="00000000">
      <w:pPr>
        <w:jc w:val="both"/>
        <w:rPr>
          <w:rFonts w:ascii="Arial" w:hAnsi="Arial" w:cs="Arial"/>
          <w:lang w:val="el-GR"/>
        </w:rPr>
      </w:pPr>
      <w:r>
        <w:rPr>
          <w:rFonts w:ascii="Arial" w:hAnsi="Arial" w:cs="Arial"/>
          <w:lang w:val="el-GR"/>
        </w:rPr>
        <w:t>Επί του πλαισίου της αντλίας, ή σε έτερο εμφανές σημείο, θα πρέπει να αναγράφονται ανεξίτηλα και ευανάγνωστα, τα παρακάτω (Τα γράμματα, οι αριθμοί και τα σύμβολα θα είναι ευδιάκριτα):</w:t>
      </w:r>
    </w:p>
    <w:p w:rsidR="00B41622" w:rsidRDefault="00000000">
      <w:pPr>
        <w:jc w:val="both"/>
        <w:rPr>
          <w:rFonts w:ascii="Arial" w:hAnsi="Arial" w:cs="Arial"/>
          <w:lang w:val="el-GR"/>
        </w:rPr>
      </w:pPr>
      <w:r>
        <w:rPr>
          <w:rFonts w:ascii="Arial" w:hAnsi="Arial" w:cs="Arial"/>
          <w:b/>
          <w:lang w:val="el-GR"/>
        </w:rPr>
        <w:t>5.2.1</w:t>
      </w:r>
      <w:r>
        <w:rPr>
          <w:rFonts w:ascii="Arial" w:hAnsi="Arial" w:cs="Arial"/>
          <w:b/>
          <w:lang w:val="el-GR"/>
        </w:rPr>
        <w:tab/>
      </w:r>
      <w:r>
        <w:rPr>
          <w:rFonts w:ascii="Arial" w:hAnsi="Arial" w:cs="Arial"/>
          <w:lang w:val="el-GR"/>
        </w:rPr>
        <w:t>Η επωνυμία, η καταχωρισμένη εμπορική επωνυμία ή το καταχωρισμένο εμπορικό σήμα και η διεύθυνση του κατασκευαστή ή/και προμηθευτή.</w:t>
      </w:r>
    </w:p>
    <w:p w:rsidR="00B41622" w:rsidRDefault="00000000">
      <w:pPr>
        <w:jc w:val="both"/>
        <w:rPr>
          <w:rFonts w:ascii="Arial" w:hAnsi="Arial" w:cs="Arial"/>
          <w:lang w:val="el-GR"/>
        </w:rPr>
      </w:pPr>
      <w:r>
        <w:rPr>
          <w:rFonts w:ascii="Arial" w:hAnsi="Arial" w:cs="Arial"/>
          <w:b/>
          <w:lang w:val="el-GR"/>
        </w:rPr>
        <w:t>5.2.2</w:t>
      </w:r>
      <w:r>
        <w:rPr>
          <w:rFonts w:ascii="Arial" w:hAnsi="Arial" w:cs="Arial"/>
          <w:b/>
          <w:lang w:val="el-GR"/>
        </w:rPr>
        <w:tab/>
      </w:r>
      <w:r>
        <w:rPr>
          <w:rFonts w:ascii="Arial" w:hAnsi="Arial" w:cs="Arial"/>
          <w:lang w:val="el-GR"/>
        </w:rPr>
        <w:t xml:space="preserve">Τα στοιχεία του προϊόντος (σειριακός αριθμός, έτος κατασκευής, μοντέλο </w:t>
      </w:r>
      <w:proofErr w:type="spellStart"/>
      <w:r>
        <w:rPr>
          <w:rFonts w:ascii="Arial" w:hAnsi="Arial" w:cs="Arial"/>
          <w:lang w:val="el-GR"/>
        </w:rPr>
        <w:t>κλπ</w:t>
      </w:r>
      <w:proofErr w:type="spellEnd"/>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5.2.3</w:t>
      </w:r>
      <w:r>
        <w:rPr>
          <w:rFonts w:ascii="Arial" w:hAnsi="Arial" w:cs="Arial"/>
          <w:b/>
          <w:lang w:val="el-GR"/>
        </w:rPr>
        <w:tab/>
      </w:r>
      <w:r>
        <w:rPr>
          <w:rFonts w:ascii="Arial" w:hAnsi="Arial" w:cs="Arial"/>
          <w:lang w:val="el-GR"/>
        </w:rPr>
        <w:t>Ο χαρακτηρισμός σειράς ή τύπου.</w:t>
      </w:r>
    </w:p>
    <w:p w:rsidR="00B41622" w:rsidRDefault="00000000">
      <w:pPr>
        <w:jc w:val="both"/>
        <w:rPr>
          <w:rFonts w:ascii="Arial" w:hAnsi="Arial" w:cs="Arial"/>
          <w:lang w:val="el-GR"/>
        </w:rPr>
      </w:pPr>
      <w:r>
        <w:rPr>
          <w:rFonts w:ascii="Arial" w:hAnsi="Arial" w:cs="Arial"/>
          <w:b/>
          <w:lang w:val="el-GR"/>
        </w:rPr>
        <w:t>5.2.4</w:t>
      </w:r>
      <w:r>
        <w:rPr>
          <w:rFonts w:ascii="Arial" w:hAnsi="Arial" w:cs="Arial"/>
          <w:lang w:val="el-GR"/>
        </w:rPr>
        <w:tab/>
        <w:t>Η σήμανση CE.</w:t>
      </w:r>
    </w:p>
    <w:p w:rsidR="00B41622" w:rsidRDefault="00000000">
      <w:pPr>
        <w:jc w:val="both"/>
        <w:rPr>
          <w:rFonts w:ascii="Arial" w:hAnsi="Arial" w:cs="Arial"/>
          <w:lang w:val="el-GR"/>
        </w:rPr>
      </w:pPr>
      <w:r>
        <w:rPr>
          <w:rFonts w:ascii="Arial" w:hAnsi="Arial" w:cs="Arial"/>
          <w:b/>
          <w:lang w:val="el-GR"/>
        </w:rPr>
        <w:lastRenderedPageBreak/>
        <w:t>5.2.</w:t>
      </w:r>
      <w:r w:rsidR="008F434F">
        <w:rPr>
          <w:rFonts w:ascii="Arial" w:hAnsi="Arial" w:cs="Arial"/>
          <w:b/>
          <w:lang w:val="el-GR"/>
        </w:rPr>
        <w:t>5</w:t>
      </w:r>
      <w:r>
        <w:rPr>
          <w:rFonts w:ascii="Arial" w:hAnsi="Arial" w:cs="Arial"/>
          <w:lang w:val="el-GR"/>
        </w:rPr>
        <w:tab/>
        <w:t>Συμπληρωματικές πληροφορίες και ενδείξεις που είναι απαραίτητες για την ασφαλή λειτουργία της.</w:t>
      </w:r>
    </w:p>
    <w:p w:rsidR="00B41622" w:rsidRDefault="00000000">
      <w:pPr>
        <w:jc w:val="both"/>
        <w:rPr>
          <w:rFonts w:ascii="Arial" w:hAnsi="Arial" w:cs="Arial"/>
          <w:lang w:val="el-GR"/>
        </w:rPr>
      </w:pPr>
      <w:r>
        <w:rPr>
          <w:rFonts w:ascii="Arial" w:hAnsi="Arial" w:cs="Arial"/>
          <w:b/>
          <w:lang w:val="el-GR"/>
        </w:rPr>
        <w:t>4.9</w:t>
      </w:r>
      <w:r>
        <w:rPr>
          <w:rFonts w:ascii="Arial" w:hAnsi="Arial" w:cs="Arial"/>
          <w:b/>
          <w:lang w:val="el-GR"/>
        </w:rPr>
        <w:tab/>
        <w:t>Ενημερωτικό σημείωμα</w:t>
      </w:r>
    </w:p>
    <w:p w:rsidR="00B41622" w:rsidRDefault="00000000">
      <w:pPr>
        <w:jc w:val="both"/>
        <w:rPr>
          <w:rFonts w:ascii="Arial" w:hAnsi="Arial" w:cs="Arial"/>
          <w:lang w:val="el-GR"/>
        </w:rPr>
      </w:pPr>
      <w:r>
        <w:rPr>
          <w:rFonts w:ascii="Arial" w:hAnsi="Arial" w:cs="Arial"/>
          <w:lang w:val="el-GR"/>
        </w:rPr>
        <w:t>Κάθε αντλία 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rsidR="00B41622" w:rsidRDefault="00000000">
      <w:pPr>
        <w:jc w:val="both"/>
        <w:rPr>
          <w:rFonts w:ascii="Arial" w:hAnsi="Arial" w:cs="Arial"/>
          <w:lang w:val="el-GR"/>
        </w:rPr>
      </w:pPr>
      <w:r>
        <w:rPr>
          <w:rFonts w:ascii="Arial" w:hAnsi="Arial" w:cs="Arial"/>
          <w:b/>
          <w:lang w:val="el-GR"/>
        </w:rPr>
        <w:t>4.9.1</w:t>
      </w:r>
      <w:r>
        <w:rPr>
          <w:rFonts w:ascii="Arial" w:hAnsi="Arial" w:cs="Arial"/>
          <w:lang w:val="el-GR"/>
        </w:rPr>
        <w:tab/>
        <w:t>Η επωνυμία και το εμπορικό σήμα κατασκευαστή.</w:t>
      </w:r>
    </w:p>
    <w:p w:rsidR="00B41622" w:rsidRDefault="00000000">
      <w:pPr>
        <w:jc w:val="both"/>
        <w:rPr>
          <w:rFonts w:ascii="Arial" w:hAnsi="Arial" w:cs="Arial"/>
          <w:lang w:val="el-GR"/>
        </w:rPr>
      </w:pPr>
      <w:r>
        <w:rPr>
          <w:rFonts w:ascii="Arial" w:hAnsi="Arial" w:cs="Arial"/>
          <w:b/>
          <w:lang w:val="el-GR"/>
        </w:rPr>
        <w:t>4.9.2</w:t>
      </w:r>
      <w:r>
        <w:rPr>
          <w:rFonts w:ascii="Arial" w:hAnsi="Arial" w:cs="Arial"/>
          <w:lang w:val="el-GR"/>
        </w:rPr>
        <w:tab/>
        <w:t>Οι κωδικοί (ή ο κωδικός) των σχετικών προτύπων κατασκευής.</w:t>
      </w:r>
    </w:p>
    <w:p w:rsidR="00B41622" w:rsidRDefault="00000000">
      <w:pPr>
        <w:jc w:val="both"/>
        <w:rPr>
          <w:rFonts w:ascii="Arial" w:hAnsi="Arial" w:cs="Arial"/>
          <w:lang w:val="el-GR"/>
        </w:rPr>
      </w:pPr>
      <w:r>
        <w:rPr>
          <w:rFonts w:ascii="Arial" w:hAnsi="Arial" w:cs="Arial"/>
          <w:b/>
          <w:lang w:val="el-GR"/>
        </w:rPr>
        <w:t>4.9.3</w:t>
      </w:r>
      <w:r>
        <w:rPr>
          <w:rFonts w:ascii="Arial" w:hAnsi="Arial" w:cs="Arial"/>
          <w:lang w:val="el-GR"/>
        </w:rPr>
        <w:tab/>
        <w:t>Προειδοποιήσεις και συμβουλές για την σωστή χρήση.</w:t>
      </w:r>
    </w:p>
    <w:p w:rsidR="00B41622" w:rsidRDefault="00000000">
      <w:pPr>
        <w:jc w:val="both"/>
        <w:rPr>
          <w:rFonts w:ascii="Arial" w:hAnsi="Arial" w:cs="Arial"/>
          <w:lang w:val="el-GR"/>
        </w:rPr>
      </w:pPr>
      <w:r>
        <w:rPr>
          <w:rFonts w:ascii="Arial" w:hAnsi="Arial" w:cs="Arial"/>
          <w:b/>
          <w:lang w:val="el-GR"/>
        </w:rPr>
        <w:t>4.9.4</w:t>
      </w:r>
      <w:r>
        <w:rPr>
          <w:rFonts w:ascii="Arial" w:hAnsi="Arial" w:cs="Arial"/>
          <w:lang w:val="el-GR"/>
        </w:rPr>
        <w:tab/>
        <w:t>Πληροφορίες ή/και συμβουλές σχετικά με τον καθαρισμό.</w:t>
      </w:r>
    </w:p>
    <w:p w:rsidR="00B41622" w:rsidRDefault="00000000">
      <w:pPr>
        <w:jc w:val="both"/>
        <w:rPr>
          <w:rFonts w:ascii="Arial" w:hAnsi="Arial" w:cs="Arial"/>
          <w:lang w:val="el-GR"/>
        </w:rPr>
      </w:pPr>
      <w:r>
        <w:rPr>
          <w:rFonts w:ascii="Arial" w:hAnsi="Arial" w:cs="Arial"/>
          <w:b/>
          <w:lang w:val="el-GR"/>
        </w:rPr>
        <w:t>4.9.5</w:t>
      </w:r>
      <w:r>
        <w:rPr>
          <w:rFonts w:ascii="Arial" w:hAnsi="Arial" w:cs="Arial"/>
          <w:lang w:val="el-GR"/>
        </w:rPr>
        <w:tab/>
        <w:t>Οι οδηγίες αποθήκευσης και συντήρησης και τις περιόδους ελέγχου.</w:t>
      </w:r>
    </w:p>
    <w:p w:rsidR="00B41622" w:rsidRDefault="00000000">
      <w:pPr>
        <w:jc w:val="both"/>
        <w:rPr>
          <w:rFonts w:ascii="Arial" w:hAnsi="Arial" w:cs="Arial"/>
          <w:lang w:val="el-GR"/>
        </w:rPr>
      </w:pPr>
      <w:r>
        <w:rPr>
          <w:rFonts w:ascii="Arial" w:hAnsi="Arial" w:cs="Arial"/>
          <w:b/>
          <w:lang w:val="el-GR"/>
        </w:rPr>
        <w:t>4.9.6</w:t>
      </w:r>
      <w:r>
        <w:rPr>
          <w:rFonts w:ascii="Arial" w:hAnsi="Arial" w:cs="Arial"/>
          <w:lang w:val="el-GR"/>
        </w:rPr>
        <w:tab/>
        <w:t>Το έτος κατασκευής.</w:t>
      </w:r>
    </w:p>
    <w:p w:rsidR="00B41622" w:rsidRDefault="00000000">
      <w:pPr>
        <w:jc w:val="both"/>
        <w:rPr>
          <w:rFonts w:ascii="Arial" w:hAnsi="Arial" w:cs="Arial"/>
          <w:lang w:val="el-GR"/>
        </w:rPr>
      </w:pPr>
      <w:r>
        <w:rPr>
          <w:rFonts w:ascii="Arial" w:hAnsi="Arial" w:cs="Arial"/>
          <w:b/>
          <w:lang w:val="el-GR"/>
        </w:rPr>
        <w:t>4.9.7</w:t>
      </w:r>
      <w:r>
        <w:rPr>
          <w:rFonts w:ascii="Arial" w:hAnsi="Arial" w:cs="Arial"/>
          <w:lang w:val="el-GR"/>
        </w:rPr>
        <w:tab/>
        <w:t>Όριο ζωής λόγω συνθηκών αποθήκευσης του υλικού, (εφόσον υφίστανται επαρκή τεχνικά στοιχεία).</w:t>
      </w:r>
    </w:p>
    <w:p w:rsidR="00B41622" w:rsidRDefault="00000000">
      <w:pPr>
        <w:jc w:val="both"/>
        <w:rPr>
          <w:rFonts w:ascii="Arial" w:hAnsi="Arial" w:cs="Arial"/>
          <w:lang w:val="el-GR"/>
        </w:rPr>
      </w:pPr>
      <w:r>
        <w:rPr>
          <w:rFonts w:ascii="Arial" w:hAnsi="Arial" w:cs="Arial"/>
          <w:b/>
          <w:lang w:val="el-GR"/>
        </w:rPr>
        <w:t>4.9.8</w:t>
      </w:r>
      <w:r>
        <w:rPr>
          <w:rFonts w:ascii="Arial" w:hAnsi="Arial" w:cs="Arial"/>
          <w:lang w:val="el-GR"/>
        </w:rPr>
        <w:tab/>
        <w:t>Λίστα υλικών και εξαρτημάτων με τους αντίστοιχους κωδικούς αναγνώρισής τους.</w:t>
      </w:r>
    </w:p>
    <w:p w:rsidR="00B41622" w:rsidRDefault="00000000">
      <w:pPr>
        <w:jc w:val="both"/>
        <w:rPr>
          <w:rFonts w:ascii="Arial" w:hAnsi="Arial" w:cs="Arial"/>
          <w:lang w:val="el-GR"/>
        </w:rPr>
      </w:pPr>
      <w:r>
        <w:rPr>
          <w:rFonts w:ascii="Arial" w:hAnsi="Arial" w:cs="Arial"/>
          <w:b/>
          <w:lang w:val="el-GR"/>
        </w:rPr>
        <w:t>4.10.9</w:t>
      </w:r>
      <w:r>
        <w:rPr>
          <w:rFonts w:ascii="Arial" w:hAnsi="Arial" w:cs="Arial"/>
          <w:lang w:val="el-GR"/>
        </w:rPr>
        <w:tab/>
        <w:t>Οδηγίες εκτέλεσης προγραμματισμένης συντήρησης μαζί με το αντίστοιχο πίνακα – χρονοδιάγραμμα.</w:t>
      </w:r>
    </w:p>
    <w:p w:rsidR="00B41622" w:rsidRDefault="00000000">
      <w:pPr>
        <w:jc w:val="both"/>
        <w:rPr>
          <w:rFonts w:ascii="Arial" w:hAnsi="Arial" w:cs="Arial"/>
          <w:b/>
          <w:lang w:val="el-GR"/>
        </w:rPr>
      </w:pPr>
      <w:r>
        <w:rPr>
          <w:rFonts w:ascii="Arial" w:hAnsi="Arial" w:cs="Arial"/>
          <w:b/>
          <w:lang w:val="el-GR"/>
        </w:rPr>
        <w:t>5.</w:t>
      </w:r>
      <w:r>
        <w:rPr>
          <w:rFonts w:ascii="Arial" w:hAnsi="Arial" w:cs="Arial"/>
          <w:b/>
          <w:lang w:val="el-GR"/>
        </w:rPr>
        <w:tab/>
        <w:t>ΣΥΣΚΕΥΑΣΙΑ / ΕΠΙΣΗΜΑΝΣΕΙΣ</w:t>
      </w:r>
      <w:bookmarkStart w:id="31" w:name="_Toc130202376"/>
      <w:bookmarkEnd w:id="30"/>
    </w:p>
    <w:p w:rsidR="00B41622" w:rsidRDefault="00000000">
      <w:pPr>
        <w:jc w:val="both"/>
        <w:rPr>
          <w:rFonts w:ascii="Arial" w:hAnsi="Arial" w:cs="Arial"/>
          <w:b/>
          <w:lang w:val="el-GR"/>
        </w:rPr>
      </w:pPr>
      <w:r>
        <w:rPr>
          <w:rFonts w:ascii="Arial" w:hAnsi="Arial" w:cs="Arial"/>
          <w:b/>
          <w:lang w:val="el-GR"/>
        </w:rPr>
        <w:t>5.1</w:t>
      </w:r>
      <w:r>
        <w:rPr>
          <w:rFonts w:ascii="Arial" w:hAnsi="Arial" w:cs="Arial"/>
          <w:b/>
          <w:lang w:val="el-GR"/>
        </w:rPr>
        <w:tab/>
        <w:t>Συσκευασία</w:t>
      </w:r>
      <w:bookmarkEnd w:id="31"/>
    </w:p>
    <w:p w:rsidR="00B41622" w:rsidRDefault="00000000">
      <w:pPr>
        <w:jc w:val="both"/>
        <w:rPr>
          <w:rFonts w:ascii="Arial" w:hAnsi="Arial" w:cs="Arial"/>
          <w:lang w:val="el-GR"/>
        </w:rPr>
      </w:pPr>
      <w:r>
        <w:rPr>
          <w:rFonts w:ascii="Arial" w:hAnsi="Arial" w:cs="Arial"/>
          <w:b/>
          <w:lang w:val="el-GR"/>
        </w:rPr>
        <w:t>5.1.1</w:t>
      </w:r>
      <w:r>
        <w:rPr>
          <w:rFonts w:ascii="Arial" w:hAnsi="Arial" w:cs="Arial"/>
          <w:lang w:val="el-GR"/>
        </w:rPr>
        <w:tab/>
      </w:r>
      <w:r>
        <w:rPr>
          <w:rFonts w:ascii="Arial" w:hAnsi="Arial" w:cs="Arial"/>
          <w:b/>
          <w:lang w:val="el-GR"/>
        </w:rPr>
        <w:t>Πρωτογενής Συσκευασία</w:t>
      </w:r>
    </w:p>
    <w:p w:rsidR="00B41622" w:rsidRDefault="00000000">
      <w:pPr>
        <w:jc w:val="both"/>
        <w:rPr>
          <w:rFonts w:ascii="Arial" w:hAnsi="Arial" w:cs="Arial"/>
          <w:lang w:val="el-GR"/>
        </w:rPr>
      </w:pPr>
      <w:r>
        <w:rPr>
          <w:rFonts w:ascii="Arial" w:hAnsi="Arial" w:cs="Arial"/>
          <w:lang w:val="el-GR"/>
        </w:rPr>
        <w:t>Κάθε αντλία θα βρίσκεται τοποθετημένη μέσα σε διαφανή πλαστική σακούλα κατάλληλη για αποθήκευση και μεταφορά.</w:t>
      </w:r>
    </w:p>
    <w:p w:rsidR="00B41622" w:rsidRDefault="00000000">
      <w:pPr>
        <w:jc w:val="both"/>
        <w:rPr>
          <w:rFonts w:ascii="Arial" w:hAnsi="Arial" w:cs="Arial"/>
          <w:lang w:val="el-GR"/>
        </w:rPr>
      </w:pPr>
      <w:r>
        <w:rPr>
          <w:rFonts w:ascii="Arial" w:hAnsi="Arial" w:cs="Arial"/>
          <w:b/>
          <w:lang w:val="el-GR"/>
        </w:rPr>
        <w:t>5.1.2</w:t>
      </w:r>
      <w:r>
        <w:rPr>
          <w:rFonts w:ascii="Arial" w:hAnsi="Arial" w:cs="Arial"/>
          <w:b/>
          <w:lang w:val="el-GR"/>
        </w:rPr>
        <w:tab/>
        <w:t>Δευτερογενής συσκευασία</w:t>
      </w:r>
    </w:p>
    <w:p w:rsidR="00B41622" w:rsidRDefault="00000000">
      <w:pPr>
        <w:jc w:val="both"/>
        <w:rPr>
          <w:rFonts w:ascii="Arial" w:hAnsi="Arial" w:cs="Arial"/>
          <w:lang w:val="el-GR"/>
        </w:rPr>
      </w:pPr>
      <w:r>
        <w:rPr>
          <w:rFonts w:ascii="Arial" w:hAnsi="Arial" w:cs="Arial"/>
          <w:b/>
          <w:lang w:val="el-GR"/>
        </w:rPr>
        <w:t>5.1.2.1</w:t>
      </w:r>
      <w:r>
        <w:rPr>
          <w:rFonts w:ascii="Arial" w:hAnsi="Arial" w:cs="Arial"/>
          <w:lang w:val="el-GR"/>
        </w:rPr>
        <w:tab/>
        <w:t>Κάθε μία πρωτογενής συσκευασία ως § 5.1.1, με μέριμνα του προμηθευτή, θα τοποθετείται μέσα σε κατάλληλη συσκευασία (κιβώτιο), ώστε οι αντλίες κατά τη μεταφορά και αποθήκευσή τους να μην διατρέχουν κίνδυνο καταστροφής ή φθοράς τους.</w:t>
      </w:r>
    </w:p>
    <w:p w:rsidR="00B41622" w:rsidRDefault="00000000">
      <w:pPr>
        <w:jc w:val="both"/>
        <w:rPr>
          <w:rFonts w:ascii="Arial" w:hAnsi="Arial" w:cs="Arial"/>
          <w:b/>
          <w:lang w:val="el-GR"/>
        </w:rPr>
      </w:pPr>
      <w:r>
        <w:rPr>
          <w:rFonts w:ascii="Arial" w:hAnsi="Arial" w:cs="Arial"/>
          <w:b/>
          <w:lang w:val="el-GR"/>
        </w:rPr>
        <w:t>5.2</w:t>
      </w:r>
      <w:r>
        <w:rPr>
          <w:rFonts w:ascii="Arial" w:hAnsi="Arial" w:cs="Arial"/>
          <w:b/>
          <w:lang w:val="el-GR"/>
        </w:rPr>
        <w:tab/>
        <w:t>Επισημάνσεις Συσκευασιών</w:t>
      </w:r>
    </w:p>
    <w:p w:rsidR="00B41622" w:rsidRDefault="00000000">
      <w:pPr>
        <w:jc w:val="both"/>
        <w:rPr>
          <w:rFonts w:ascii="Arial" w:hAnsi="Arial" w:cs="Arial"/>
          <w:lang w:val="el-GR"/>
        </w:rPr>
      </w:pPr>
      <w:r>
        <w:rPr>
          <w:rFonts w:ascii="Arial" w:hAnsi="Arial" w:cs="Arial"/>
          <w:b/>
          <w:lang w:val="el-GR"/>
        </w:rPr>
        <w:t>5.2.1</w:t>
      </w:r>
      <w:r>
        <w:rPr>
          <w:rFonts w:ascii="Arial" w:hAnsi="Arial" w:cs="Arial"/>
          <w:lang w:val="el-GR"/>
        </w:rPr>
        <w:tab/>
        <w:t>Επισήμανση πρωτογενούς συσκευασίας. Θα αναγράφονται τουλάχιστον οι παρακάτω επισημάνσεις:</w:t>
      </w:r>
    </w:p>
    <w:p w:rsidR="00B41622" w:rsidRDefault="00000000">
      <w:pPr>
        <w:jc w:val="both"/>
        <w:rPr>
          <w:rFonts w:ascii="Arial" w:hAnsi="Arial" w:cs="Arial"/>
          <w:lang w:val="el-GR"/>
        </w:rPr>
      </w:pPr>
      <w:r>
        <w:rPr>
          <w:rFonts w:ascii="Arial" w:hAnsi="Arial" w:cs="Arial"/>
          <w:b/>
          <w:lang w:val="el-GR"/>
        </w:rPr>
        <w:t>5.2.1.1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5.2.1.2</w:t>
      </w:r>
      <w:r>
        <w:rPr>
          <w:rFonts w:ascii="Arial" w:hAnsi="Arial" w:cs="Arial"/>
          <w:lang w:val="el-GR"/>
        </w:rPr>
        <w:tab/>
        <w:t>Ο τύπος.</w:t>
      </w:r>
    </w:p>
    <w:p w:rsidR="00B41622" w:rsidRDefault="00000000">
      <w:pPr>
        <w:jc w:val="both"/>
        <w:rPr>
          <w:rFonts w:ascii="Arial" w:hAnsi="Arial" w:cs="Arial"/>
          <w:lang w:val="el-GR"/>
        </w:rPr>
      </w:pPr>
      <w:r>
        <w:rPr>
          <w:rFonts w:ascii="Arial" w:hAnsi="Arial" w:cs="Arial"/>
          <w:b/>
          <w:lang w:val="el-GR"/>
        </w:rPr>
        <w:lastRenderedPageBreak/>
        <w:t>5.2.1.3</w:t>
      </w:r>
      <w:r>
        <w:rPr>
          <w:rFonts w:ascii="Arial" w:hAnsi="Arial" w:cs="Arial"/>
          <w:lang w:val="el-GR"/>
        </w:rPr>
        <w:tab/>
        <w:t>Κωδικός αριθμός ταξινόμησης υλικού.</w:t>
      </w:r>
    </w:p>
    <w:p w:rsidR="00B41622" w:rsidRDefault="00000000">
      <w:pPr>
        <w:jc w:val="both"/>
        <w:rPr>
          <w:rFonts w:ascii="Arial" w:hAnsi="Arial" w:cs="Arial"/>
          <w:lang w:val="el-GR"/>
        </w:rPr>
      </w:pPr>
      <w:r>
        <w:rPr>
          <w:rFonts w:ascii="Arial" w:hAnsi="Arial" w:cs="Arial"/>
          <w:b/>
          <w:lang w:val="el-GR"/>
        </w:rPr>
        <w:t>5.2.1.4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5.2.1.5</w:t>
      </w:r>
      <w:r>
        <w:rPr>
          <w:rFonts w:ascii="Arial" w:hAnsi="Arial" w:cs="Arial"/>
          <w:lang w:val="el-GR"/>
        </w:rPr>
        <w:tab/>
        <w:t>Αριθμός και έτος σύμβασης.</w:t>
      </w:r>
    </w:p>
    <w:p w:rsidR="00B41622" w:rsidRDefault="00000000">
      <w:pPr>
        <w:jc w:val="both"/>
        <w:rPr>
          <w:rFonts w:ascii="Arial" w:hAnsi="Arial" w:cs="Arial"/>
          <w:lang w:val="el-GR"/>
        </w:rPr>
      </w:pPr>
      <w:r>
        <w:rPr>
          <w:rFonts w:ascii="Arial" w:hAnsi="Arial" w:cs="Arial"/>
          <w:b/>
          <w:lang w:val="el-GR"/>
        </w:rPr>
        <w:t>5.2.1.6</w:t>
      </w:r>
      <w:r>
        <w:rPr>
          <w:rFonts w:ascii="Arial" w:hAnsi="Arial" w:cs="Arial"/>
          <w:lang w:val="el-GR"/>
        </w:rPr>
        <w:tab/>
        <w:t>Λοιπές πληροφορίες και σημάνσεις κατά την κρίση του κατασκευαστή.</w:t>
      </w:r>
    </w:p>
    <w:p w:rsidR="00B41622" w:rsidRDefault="00000000">
      <w:pPr>
        <w:jc w:val="both"/>
        <w:rPr>
          <w:rFonts w:ascii="Arial" w:hAnsi="Arial" w:cs="Arial"/>
          <w:lang w:val="el-GR"/>
        </w:rPr>
      </w:pPr>
      <w:r>
        <w:rPr>
          <w:rFonts w:ascii="Arial" w:hAnsi="Arial" w:cs="Arial"/>
          <w:b/>
          <w:lang w:val="el-GR"/>
        </w:rPr>
        <w:t>5.2.2</w:t>
      </w:r>
      <w:r>
        <w:rPr>
          <w:rFonts w:ascii="Arial" w:hAnsi="Arial" w:cs="Arial"/>
          <w:lang w:val="el-GR"/>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rsidR="00B41622" w:rsidRDefault="00000000">
      <w:pPr>
        <w:jc w:val="both"/>
        <w:rPr>
          <w:rFonts w:ascii="Arial" w:hAnsi="Arial" w:cs="Arial"/>
          <w:lang w:val="el-GR"/>
        </w:rPr>
      </w:pPr>
      <w:r>
        <w:rPr>
          <w:rFonts w:ascii="Arial" w:hAnsi="Arial" w:cs="Arial"/>
          <w:b/>
          <w:lang w:val="el-GR"/>
        </w:rPr>
        <w:t>5.2.2.1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5.2.2.2</w:t>
      </w:r>
      <w:r>
        <w:rPr>
          <w:rFonts w:ascii="Arial" w:hAnsi="Arial" w:cs="Arial"/>
          <w:lang w:val="el-GR"/>
        </w:rPr>
        <w:tab/>
        <w:t>Κωδικός ΠΕΔ και κωδικός αριθμός ταξινόμησης.</w:t>
      </w:r>
    </w:p>
    <w:p w:rsidR="00B41622" w:rsidRDefault="00000000">
      <w:pPr>
        <w:jc w:val="both"/>
        <w:rPr>
          <w:rFonts w:ascii="Arial" w:hAnsi="Arial" w:cs="Arial"/>
          <w:lang w:val="el-GR"/>
        </w:rPr>
      </w:pPr>
      <w:r>
        <w:rPr>
          <w:rFonts w:ascii="Arial" w:hAnsi="Arial" w:cs="Arial"/>
          <w:b/>
          <w:lang w:val="el-GR"/>
        </w:rPr>
        <w:t>5.2.2.3</w:t>
      </w:r>
      <w:r>
        <w:rPr>
          <w:rFonts w:ascii="Arial" w:hAnsi="Arial" w:cs="Arial"/>
          <w:lang w:val="el-GR"/>
        </w:rPr>
        <w:tab/>
        <w:t>Αριθμός και έτος συμβάσεως.</w:t>
      </w:r>
    </w:p>
    <w:p w:rsidR="00B41622" w:rsidRDefault="00000000">
      <w:pPr>
        <w:jc w:val="both"/>
        <w:rPr>
          <w:rFonts w:ascii="Arial" w:hAnsi="Arial" w:cs="Arial"/>
          <w:lang w:val="el-GR"/>
        </w:rPr>
      </w:pPr>
      <w:r>
        <w:rPr>
          <w:rFonts w:ascii="Arial" w:hAnsi="Arial" w:cs="Arial"/>
          <w:b/>
          <w:lang w:val="el-GR"/>
        </w:rPr>
        <w:t>5.2.2.4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5.2.2.5</w:t>
      </w:r>
      <w:r>
        <w:rPr>
          <w:rFonts w:ascii="Arial" w:hAnsi="Arial" w:cs="Arial"/>
          <w:lang w:val="el-GR"/>
        </w:rPr>
        <w:tab/>
        <w:t>Αριθμός περιεχόμενων αντλιών.</w:t>
      </w:r>
    </w:p>
    <w:p w:rsidR="00B41622" w:rsidRDefault="00000000">
      <w:pPr>
        <w:jc w:val="both"/>
        <w:rPr>
          <w:rFonts w:ascii="Arial" w:hAnsi="Arial" w:cs="Arial"/>
          <w:lang w:val="el-GR"/>
        </w:rPr>
      </w:pPr>
      <w:r>
        <w:rPr>
          <w:rFonts w:ascii="Arial" w:hAnsi="Arial" w:cs="Arial"/>
          <w:b/>
          <w:lang w:val="el-GR"/>
        </w:rPr>
        <w:t>5.2.2.6</w:t>
      </w:r>
      <w:r>
        <w:rPr>
          <w:rFonts w:ascii="Arial" w:hAnsi="Arial" w:cs="Arial"/>
          <w:lang w:val="el-GR"/>
        </w:rPr>
        <w:tab/>
        <w:t>Αύξων αριθμός συσκευασίας.</w:t>
      </w:r>
    </w:p>
    <w:p w:rsidR="00B41622" w:rsidRDefault="00000000">
      <w:pPr>
        <w:jc w:val="both"/>
        <w:rPr>
          <w:rFonts w:ascii="Arial" w:hAnsi="Arial" w:cs="Arial"/>
          <w:lang w:val="el-GR"/>
        </w:rPr>
      </w:pPr>
      <w:r>
        <w:rPr>
          <w:rFonts w:ascii="Arial" w:hAnsi="Arial" w:cs="Arial"/>
          <w:b/>
          <w:lang w:val="el-GR"/>
        </w:rPr>
        <w:t>5.2.2.7</w:t>
      </w:r>
      <w:r>
        <w:rPr>
          <w:rFonts w:ascii="Arial" w:hAnsi="Arial" w:cs="Arial"/>
          <w:lang w:val="el-GR"/>
        </w:rPr>
        <w:tab/>
        <w:t>Βάρος συσκευασμένου υλικού.</w:t>
      </w:r>
    </w:p>
    <w:p w:rsidR="00B41622" w:rsidRDefault="00000000">
      <w:pPr>
        <w:jc w:val="both"/>
        <w:rPr>
          <w:rFonts w:ascii="Arial" w:hAnsi="Arial" w:cs="Arial"/>
          <w:lang w:val="el-GR"/>
        </w:rPr>
      </w:pPr>
      <w:r>
        <w:rPr>
          <w:rFonts w:ascii="Arial" w:hAnsi="Arial" w:cs="Arial"/>
          <w:b/>
          <w:lang w:val="el-GR"/>
        </w:rPr>
        <w:t>5.2.2.8</w:t>
      </w:r>
      <w:r>
        <w:rPr>
          <w:rFonts w:ascii="Arial" w:hAnsi="Arial" w:cs="Arial"/>
          <w:lang w:val="el-GR"/>
        </w:rPr>
        <w:tab/>
        <w:t>Μήνας και έτος κατασκευής.</w:t>
      </w:r>
    </w:p>
    <w:p w:rsidR="00B41622" w:rsidRDefault="00000000">
      <w:pPr>
        <w:jc w:val="both"/>
        <w:rPr>
          <w:rFonts w:ascii="Arial" w:hAnsi="Arial" w:cs="Arial"/>
          <w:b/>
          <w:lang w:val="el-GR"/>
        </w:rPr>
      </w:pPr>
      <w:bookmarkStart w:id="32" w:name="_Toc130202378"/>
      <w:r>
        <w:rPr>
          <w:rFonts w:ascii="Arial" w:hAnsi="Arial" w:cs="Arial"/>
          <w:b/>
          <w:lang w:val="el-GR"/>
        </w:rPr>
        <w:t>6.</w:t>
      </w:r>
      <w:r>
        <w:rPr>
          <w:rFonts w:ascii="Arial" w:hAnsi="Arial" w:cs="Arial"/>
          <w:b/>
          <w:lang w:val="el-GR"/>
        </w:rPr>
        <w:tab/>
        <w:t>ΑΠΑΙΤΗΣΕΙΣ ΣΥΜΜΟΡΦΩΣΗΣ ΥΛΙΚΟΥ</w:t>
      </w:r>
      <w:bookmarkEnd w:id="32"/>
    </w:p>
    <w:p w:rsidR="00B41622" w:rsidRDefault="00000000">
      <w:pPr>
        <w:jc w:val="both"/>
        <w:rPr>
          <w:rFonts w:ascii="Arial" w:hAnsi="Arial" w:cs="Arial"/>
          <w:b/>
          <w:lang w:val="el-GR"/>
        </w:rPr>
      </w:pPr>
      <w:r>
        <w:rPr>
          <w:rFonts w:ascii="Arial" w:hAnsi="Arial" w:cs="Arial"/>
          <w:b/>
          <w:lang w:val="el-GR"/>
        </w:rPr>
        <w:t>6.1</w:t>
      </w:r>
      <w:r>
        <w:rPr>
          <w:rFonts w:ascii="Arial" w:hAnsi="Arial" w:cs="Arial"/>
          <w:b/>
          <w:lang w:val="el-GR"/>
        </w:rPr>
        <w:tab/>
        <w:t>Συνοδευτικά έγγραφα / Πιστοποιητικά</w:t>
      </w:r>
    </w:p>
    <w:p w:rsidR="00B41622" w:rsidRDefault="00000000">
      <w:pPr>
        <w:jc w:val="both"/>
        <w:rPr>
          <w:rFonts w:ascii="Arial" w:hAnsi="Arial" w:cs="Arial"/>
          <w:lang w:val="el-GR"/>
        </w:rPr>
      </w:pPr>
      <w:r>
        <w:rPr>
          <w:rFonts w:ascii="Arial" w:hAnsi="Arial" w:cs="Arial"/>
          <w:lang w:val="el-GR"/>
        </w:rPr>
        <w:t>Η φορητή αντλία</w:t>
      </w:r>
      <w:r w:rsidR="003D1E56">
        <w:rPr>
          <w:rFonts w:ascii="Arial" w:hAnsi="Arial" w:cs="Arial"/>
          <w:lang w:val="el-GR"/>
        </w:rPr>
        <w:t xml:space="preserve"> πυρόσβεσης</w:t>
      </w:r>
      <w:r>
        <w:rPr>
          <w:rFonts w:ascii="Arial" w:hAnsi="Arial" w:cs="Arial"/>
          <w:lang w:val="el-GR"/>
        </w:rPr>
        <w:t>, να συνοδεύεται κατά την παράδοση της από τα ακόλουθα έγγραφα / πιστοποιητικά:</w:t>
      </w:r>
    </w:p>
    <w:p w:rsidR="00B41622" w:rsidRDefault="00000000">
      <w:pPr>
        <w:jc w:val="both"/>
        <w:rPr>
          <w:rFonts w:ascii="Arial" w:hAnsi="Arial" w:cs="Arial"/>
          <w:lang w:val="el-GR"/>
        </w:rPr>
      </w:pPr>
      <w:r>
        <w:rPr>
          <w:rFonts w:ascii="Arial" w:hAnsi="Arial" w:cs="Arial"/>
          <w:b/>
          <w:lang w:val="el-GR"/>
        </w:rPr>
        <w:t>6.1.1</w:t>
      </w:r>
      <w:r>
        <w:rPr>
          <w:rFonts w:ascii="Arial" w:hAnsi="Arial" w:cs="Arial"/>
          <w:lang w:val="el-GR"/>
        </w:rPr>
        <w:tab/>
        <w:t>Την καθορισμένη στο Π.Δ 57/2010 δήλωση συμμόρφωσης ‘’CE”.</w:t>
      </w:r>
    </w:p>
    <w:p w:rsidR="00B41622" w:rsidRDefault="00000000">
      <w:pPr>
        <w:jc w:val="both"/>
        <w:rPr>
          <w:rFonts w:ascii="Arial" w:hAnsi="Arial" w:cs="Arial"/>
          <w:lang w:val="el-GR"/>
        </w:rPr>
      </w:pPr>
      <w:r>
        <w:rPr>
          <w:rFonts w:ascii="Arial" w:hAnsi="Arial" w:cs="Arial"/>
          <w:b/>
          <w:lang w:val="el-GR"/>
        </w:rPr>
        <w:t>6.1.2</w:t>
      </w:r>
      <w:r>
        <w:rPr>
          <w:rFonts w:ascii="Arial" w:hAnsi="Arial" w:cs="Arial"/>
          <w:lang w:val="el-GR"/>
        </w:rPr>
        <w:tab/>
        <w:t>Πιστοποιητικό ISO 9001 του προμηθευτή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rsidR="00B41622" w:rsidRDefault="00000000">
      <w:pPr>
        <w:jc w:val="both"/>
        <w:rPr>
          <w:rFonts w:ascii="Arial" w:hAnsi="Arial" w:cs="Arial"/>
          <w:lang w:val="el-GR"/>
        </w:rPr>
      </w:pPr>
      <w:r>
        <w:rPr>
          <w:rFonts w:ascii="Arial" w:hAnsi="Arial" w:cs="Arial"/>
          <w:b/>
          <w:lang w:val="el-GR"/>
        </w:rPr>
        <w:t>6.1.3</w:t>
      </w:r>
      <w:r>
        <w:rPr>
          <w:rFonts w:ascii="Arial" w:hAnsi="Arial" w:cs="Arial"/>
          <w:lang w:val="el-GR"/>
        </w:rPr>
        <w:tab/>
        <w:t>Τις καμπύλες των υδραυλικών αποδόσεων της αντλίας (</w:t>
      </w:r>
      <w:r w:rsidR="008F434F">
        <w:rPr>
          <w:rFonts w:ascii="Arial" w:hAnsi="Arial" w:cs="Arial"/>
          <w:lang w:val="en-US"/>
        </w:rPr>
        <w:t>characteristic</w:t>
      </w:r>
      <w:r w:rsidR="008F434F">
        <w:rPr>
          <w:rFonts w:ascii="Arial" w:hAnsi="Arial" w:cs="Arial"/>
          <w:lang w:val="el-GR"/>
        </w:rPr>
        <w:t xml:space="preserve">/ </w:t>
      </w:r>
      <w:r w:rsidR="008F434F">
        <w:rPr>
          <w:rFonts w:ascii="Arial" w:hAnsi="Arial" w:cs="Arial"/>
          <w:lang w:val="en-US"/>
        </w:rPr>
        <w:t>performance</w:t>
      </w:r>
      <w:r w:rsidR="008F434F" w:rsidRPr="008F434F">
        <w:rPr>
          <w:rFonts w:ascii="Arial" w:hAnsi="Arial" w:cs="Arial"/>
          <w:lang w:val="el-GR"/>
        </w:rPr>
        <w:t xml:space="preserve"> </w:t>
      </w:r>
      <w:r>
        <w:rPr>
          <w:rFonts w:ascii="Arial" w:hAnsi="Arial" w:cs="Arial"/>
          <w:lang w:val="en-US"/>
        </w:rPr>
        <w:t>curves</w:t>
      </w:r>
      <w:r>
        <w:rPr>
          <w:rFonts w:ascii="Arial" w:hAnsi="Arial" w:cs="Arial"/>
          <w:lang w:val="el-GR"/>
        </w:rPr>
        <w:t xml:space="preserve">). Οι καμπύλες θα είναι οι επίσημες εργαστηριακές του κατασκευαστή, σύμφωνα με τις προδιαγραφές </w:t>
      </w:r>
      <w:r w:rsidR="008F434F">
        <w:rPr>
          <w:rFonts w:ascii="Arial" w:hAnsi="Arial" w:cs="Arial"/>
          <w:lang w:val="en-US"/>
        </w:rPr>
        <w:t>DIN</w:t>
      </w:r>
      <w:r w:rsidR="008F434F" w:rsidRPr="008F434F">
        <w:rPr>
          <w:rFonts w:ascii="Arial" w:hAnsi="Arial" w:cs="Arial"/>
          <w:lang w:val="el-GR"/>
        </w:rPr>
        <w:t xml:space="preserve"> </w:t>
      </w:r>
      <w:r w:rsidR="008F434F">
        <w:rPr>
          <w:rFonts w:ascii="Arial" w:hAnsi="Arial" w:cs="Arial"/>
          <w:lang w:val="en-US"/>
        </w:rPr>
        <w:t>EN</w:t>
      </w:r>
      <w:r w:rsidR="008F434F" w:rsidRPr="008F434F">
        <w:rPr>
          <w:rFonts w:ascii="Arial" w:hAnsi="Arial" w:cs="Arial"/>
          <w:lang w:val="el-GR"/>
        </w:rPr>
        <w:t xml:space="preserve"> 14466</w:t>
      </w:r>
      <w:r>
        <w:rPr>
          <w:rFonts w:ascii="Arial" w:hAnsi="Arial" w:cs="Arial"/>
          <w:lang w:val="el-GR"/>
        </w:rPr>
        <w:t xml:space="preserve">, και θα περιέχουν το </w:t>
      </w:r>
      <w:proofErr w:type="spellStart"/>
      <w:r>
        <w:rPr>
          <w:rFonts w:ascii="Arial" w:hAnsi="Arial" w:cs="Arial"/>
          <w:lang w:val="el-GR"/>
        </w:rPr>
        <w:t>μανομετρικό</w:t>
      </w:r>
      <w:proofErr w:type="spellEnd"/>
      <w:r>
        <w:rPr>
          <w:rFonts w:ascii="Arial" w:hAnsi="Arial" w:cs="Arial"/>
          <w:lang w:val="el-GR"/>
        </w:rPr>
        <w:t xml:space="preserve"> ύψος Η (m ή </w:t>
      </w:r>
      <w:r>
        <w:rPr>
          <w:rFonts w:ascii="Arial" w:hAnsi="Arial" w:cs="Arial"/>
          <w:lang w:val="en-US"/>
        </w:rPr>
        <w:t>ft</w:t>
      </w:r>
      <w:r>
        <w:rPr>
          <w:rFonts w:ascii="Arial" w:hAnsi="Arial" w:cs="Arial"/>
          <w:lang w:val="el-GR"/>
        </w:rPr>
        <w:t xml:space="preserve">), </w:t>
      </w:r>
      <w:r w:rsidR="008F434F">
        <w:rPr>
          <w:rFonts w:ascii="Arial" w:hAnsi="Arial" w:cs="Arial"/>
          <w:lang w:val="el-GR"/>
        </w:rPr>
        <w:t>την πίεση λειτουργίας (</w:t>
      </w:r>
      <w:r w:rsidR="008F434F">
        <w:rPr>
          <w:rFonts w:ascii="Arial" w:hAnsi="Arial" w:cs="Arial"/>
          <w:lang w:val="en-US"/>
        </w:rPr>
        <w:t>bar</w:t>
      </w:r>
      <w:r w:rsidR="008F434F" w:rsidRPr="008F434F">
        <w:rPr>
          <w:rFonts w:ascii="Arial" w:hAnsi="Arial" w:cs="Arial"/>
          <w:lang w:val="el-GR"/>
        </w:rPr>
        <w:t xml:space="preserve">) </w:t>
      </w:r>
      <w:r w:rsidR="008F434F">
        <w:rPr>
          <w:rFonts w:ascii="Arial" w:hAnsi="Arial" w:cs="Arial"/>
          <w:lang w:val="el-GR"/>
        </w:rPr>
        <w:t xml:space="preserve">και την </w:t>
      </w:r>
      <w:r>
        <w:rPr>
          <w:rFonts w:ascii="Arial" w:hAnsi="Arial" w:cs="Arial"/>
          <w:lang w:val="el-GR"/>
        </w:rPr>
        <w:t>αποδιδόμενη παροχή (</w:t>
      </w:r>
      <w:r>
        <w:rPr>
          <w:rFonts w:ascii="Arial" w:hAnsi="Arial" w:cs="Arial"/>
          <w:lang w:val="en-US"/>
        </w:rPr>
        <w:t>gpm</w:t>
      </w:r>
      <w:r>
        <w:rPr>
          <w:rFonts w:ascii="Arial" w:hAnsi="Arial" w:cs="Arial"/>
          <w:lang w:val="el-GR"/>
        </w:rPr>
        <w:t xml:space="preserve"> ή </w:t>
      </w:r>
      <w:r>
        <w:rPr>
          <w:rFonts w:ascii="Arial" w:hAnsi="Arial" w:cs="Arial"/>
          <w:lang w:val="en-US"/>
        </w:rPr>
        <w:t>lt</w:t>
      </w:r>
      <w:r>
        <w:rPr>
          <w:rFonts w:ascii="Arial" w:hAnsi="Arial" w:cs="Arial"/>
          <w:lang w:val="el-GR"/>
        </w:rPr>
        <w:t>/</w:t>
      </w:r>
      <w:r>
        <w:rPr>
          <w:rFonts w:ascii="Arial" w:hAnsi="Arial" w:cs="Arial"/>
          <w:lang w:val="en-US"/>
        </w:rPr>
        <w:t>min</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6.1.4</w:t>
      </w:r>
      <w:r>
        <w:rPr>
          <w:rFonts w:ascii="Arial" w:hAnsi="Arial" w:cs="Arial"/>
          <w:lang w:val="el-GR"/>
        </w:rPr>
        <w:tab/>
        <w:t xml:space="preserve">Εγχειρίδια στα οποία θα αναγράφονται τα βασικά τεχνικά χαρακτηριστικά, οι κυριότερες διαστάσεις και ειδικότερα </w:t>
      </w:r>
      <w:r w:rsidR="008F434F">
        <w:rPr>
          <w:rFonts w:ascii="Arial" w:hAnsi="Arial" w:cs="Arial"/>
          <w:lang w:val="el-GR"/>
        </w:rPr>
        <w:t xml:space="preserve">η ικανότητα της αντλίας </w:t>
      </w:r>
      <w:r w:rsidR="008F434F" w:rsidRPr="008F434F">
        <w:rPr>
          <w:rFonts w:ascii="Arial" w:hAnsi="Arial" w:cs="Arial"/>
          <w:lang w:val="el-GR"/>
        </w:rPr>
        <w:t>(</w:t>
      </w:r>
      <w:r w:rsidR="008F434F">
        <w:rPr>
          <w:rFonts w:ascii="Arial" w:hAnsi="Arial" w:cs="Arial"/>
          <w:lang w:val="en-US"/>
        </w:rPr>
        <w:t>pump</w:t>
      </w:r>
      <w:r w:rsidR="008F434F" w:rsidRPr="008F434F">
        <w:rPr>
          <w:rFonts w:ascii="Arial" w:hAnsi="Arial" w:cs="Arial"/>
          <w:lang w:val="el-GR"/>
        </w:rPr>
        <w:t xml:space="preserve"> </w:t>
      </w:r>
      <w:r w:rsidR="008F434F">
        <w:rPr>
          <w:rFonts w:ascii="Arial" w:hAnsi="Arial" w:cs="Arial"/>
          <w:lang w:val="en-US"/>
        </w:rPr>
        <w:t>capacity</w:t>
      </w:r>
      <w:r w:rsidR="008F434F" w:rsidRPr="008F434F">
        <w:rPr>
          <w:rFonts w:ascii="Arial" w:hAnsi="Arial" w:cs="Arial"/>
          <w:lang w:val="el-GR"/>
        </w:rPr>
        <w:t>)</w:t>
      </w:r>
      <w:r w:rsidR="008F434F">
        <w:rPr>
          <w:rFonts w:ascii="Arial" w:hAnsi="Arial" w:cs="Arial"/>
          <w:lang w:val="el-GR"/>
        </w:rPr>
        <w:t xml:space="preserve">, τα τεχνικά χαρακτηριστικά του κινητήρα, </w:t>
      </w:r>
      <w:r>
        <w:rPr>
          <w:rFonts w:ascii="Arial" w:hAnsi="Arial" w:cs="Arial"/>
          <w:lang w:val="el-GR"/>
        </w:rPr>
        <w:t>οι διαστάσεις και το βάρος.</w:t>
      </w:r>
    </w:p>
    <w:p w:rsidR="00B41622" w:rsidRDefault="00000000">
      <w:pPr>
        <w:jc w:val="both"/>
        <w:rPr>
          <w:rFonts w:ascii="Arial" w:hAnsi="Arial" w:cs="Arial"/>
          <w:lang w:val="el-GR"/>
        </w:rPr>
      </w:pPr>
      <w:r>
        <w:rPr>
          <w:rFonts w:ascii="Arial" w:hAnsi="Arial" w:cs="Arial"/>
          <w:b/>
          <w:lang w:val="el-GR"/>
        </w:rPr>
        <w:lastRenderedPageBreak/>
        <w:t>6.1.5</w:t>
      </w:r>
      <w:r>
        <w:rPr>
          <w:rFonts w:ascii="Arial" w:hAnsi="Arial" w:cs="Arial"/>
          <w:lang w:val="el-GR"/>
        </w:rPr>
        <w:tab/>
        <w:t xml:space="preserve">Τεχνικό εγχειρίδιο χρήσης-λειτουργίας της αντλίας και των παρελκομένων της, σε έντυπη ή/και ηλεκτρονική μορφή. Οι οδηγίες λειτουργίας να περιλαμβάνουν όλες τις πληροφορίες που είναι απαραίτητες για το χειρισμό της και να είναι στην ελληνική ή/και στην αγγλική γλώσσα, εφόσον η ελληνική δεν είναι η γλώσσα του πρωτοτύπου. Επίσης, να προβλέπονται σε αυτό, οι </w:t>
      </w:r>
      <w:proofErr w:type="spellStart"/>
      <w:r>
        <w:rPr>
          <w:rFonts w:ascii="Arial" w:hAnsi="Arial" w:cs="Arial"/>
          <w:lang w:val="el-GR"/>
        </w:rPr>
        <w:t>συνιστώμενες</w:t>
      </w:r>
      <w:proofErr w:type="spellEnd"/>
      <w:r>
        <w:rPr>
          <w:rFonts w:ascii="Arial" w:hAnsi="Arial" w:cs="Arial"/>
          <w:lang w:val="el-GR"/>
        </w:rPr>
        <w:t xml:space="preserve"> διαδικασίες για την περιοδική συντήρησή της από τον χρήστη.</w:t>
      </w:r>
    </w:p>
    <w:p w:rsidR="00B41622" w:rsidRDefault="00000000">
      <w:pPr>
        <w:jc w:val="both"/>
        <w:rPr>
          <w:rFonts w:ascii="Arial" w:hAnsi="Arial" w:cs="Arial"/>
          <w:lang w:val="el-GR"/>
        </w:rPr>
      </w:pPr>
      <w:r>
        <w:rPr>
          <w:rFonts w:ascii="Arial" w:hAnsi="Arial" w:cs="Arial"/>
          <w:b/>
          <w:lang w:val="el-GR"/>
        </w:rPr>
        <w:t>6.1.6</w:t>
      </w:r>
      <w:r>
        <w:rPr>
          <w:rFonts w:ascii="Arial" w:hAnsi="Arial" w:cs="Arial"/>
          <w:lang w:val="el-GR"/>
        </w:rPr>
        <w:tab/>
        <w:t>Πλήρη κατάλογο σε έντυπη ή/και ηλεκτρονική μορφή, με τις συλλογές των εργαλείων που απαιτούνται για τη συντήρηση και την καλή λειτουργία της. Οι πληροφορίες του εν λόγω καταλόγου να περιλαμβάνουν κατ ́ ελάχιστον, τον κωδικό αριθμό του κατασκευαστή και να είναι στην ελληνική ή/και στην αγγλική γλώσσα, εφόσον η ελληνική δεν είναι η γλώσσα του πρωτοτύπου.</w:t>
      </w:r>
      <w:bookmarkStart w:id="33" w:name="_Toc130202379"/>
    </w:p>
    <w:p w:rsidR="00B41622" w:rsidRDefault="00000000">
      <w:pPr>
        <w:jc w:val="both"/>
        <w:rPr>
          <w:rFonts w:ascii="Arial" w:hAnsi="Arial" w:cs="Arial"/>
          <w:b/>
          <w:lang w:val="el-GR"/>
        </w:rPr>
      </w:pPr>
      <w:r>
        <w:rPr>
          <w:rFonts w:ascii="Arial" w:hAnsi="Arial" w:cs="Arial"/>
          <w:b/>
          <w:lang w:val="el-GR"/>
        </w:rPr>
        <w:t>6.2</w:t>
      </w:r>
      <w:r>
        <w:rPr>
          <w:rFonts w:ascii="Arial" w:hAnsi="Arial" w:cs="Arial"/>
          <w:b/>
          <w:lang w:val="el-GR"/>
        </w:rPr>
        <w:tab/>
        <w:t>Επιθεωρήσεις / Δοκιμές</w:t>
      </w:r>
    </w:p>
    <w:p w:rsidR="00B41622" w:rsidRDefault="00000000">
      <w:pPr>
        <w:jc w:val="both"/>
        <w:rPr>
          <w:rFonts w:ascii="Arial" w:hAnsi="Arial" w:cs="Arial"/>
          <w:lang w:val="el-GR"/>
        </w:rPr>
      </w:pPr>
      <w:r>
        <w:rPr>
          <w:rFonts w:ascii="Arial" w:hAnsi="Arial" w:cs="Arial"/>
          <w:b/>
          <w:lang w:val="el-GR"/>
        </w:rPr>
        <w:t>6.2.1</w:t>
      </w:r>
      <w:r>
        <w:rPr>
          <w:rFonts w:ascii="Arial" w:hAnsi="Arial" w:cs="Arial"/>
          <w:lang w:val="el-GR"/>
        </w:rPr>
        <w:tab/>
        <w:t>Μακροσκοπικός έλεγχος.</w:t>
      </w:r>
    </w:p>
    <w:p w:rsidR="00B41622" w:rsidRDefault="00000000">
      <w:pPr>
        <w:jc w:val="both"/>
        <w:rPr>
          <w:rFonts w:ascii="Arial" w:hAnsi="Arial" w:cs="Arial"/>
          <w:lang w:val="el-GR"/>
        </w:rPr>
      </w:pPr>
      <w:r>
        <w:rPr>
          <w:rFonts w:ascii="Arial" w:hAnsi="Arial" w:cs="Arial"/>
          <w:lang w:val="el-GR"/>
        </w:rPr>
        <w:t xml:space="preserve">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και τους πίνακες δειγματοληψίας κατωτέρω παραγράφων.</w:t>
      </w:r>
    </w:p>
    <w:p w:rsidR="00B41622" w:rsidRDefault="00000000">
      <w:pPr>
        <w:jc w:val="both"/>
        <w:rPr>
          <w:rFonts w:ascii="Arial" w:hAnsi="Arial" w:cs="Arial"/>
          <w:lang w:val="el-GR"/>
        </w:rPr>
      </w:pPr>
      <w:r>
        <w:rPr>
          <w:rFonts w:ascii="Arial" w:hAnsi="Arial" w:cs="Arial"/>
          <w:b/>
          <w:lang w:val="el-GR"/>
        </w:rPr>
        <w:t>6.2.1.1</w:t>
      </w:r>
      <w:r>
        <w:rPr>
          <w:rFonts w:ascii="Arial" w:hAnsi="Arial" w:cs="Arial"/>
          <w:lang w:val="el-GR"/>
        </w:rPr>
        <w:tab/>
        <w:t>Έλεγχος δευτερογενούς συσκευασίας.</w:t>
      </w:r>
    </w:p>
    <w:p w:rsidR="00B41622" w:rsidRDefault="00000000">
      <w:pPr>
        <w:jc w:val="both"/>
        <w:rPr>
          <w:rFonts w:ascii="Arial" w:hAnsi="Arial" w:cs="Arial"/>
          <w:lang w:val="el-GR"/>
        </w:rPr>
      </w:pPr>
      <w:r>
        <w:rPr>
          <w:rFonts w:ascii="Arial" w:hAnsi="Arial" w:cs="Arial"/>
          <w:b/>
          <w:lang w:val="el-GR"/>
        </w:rPr>
        <w:t>6.2.1.1.1</w:t>
      </w:r>
      <w:r>
        <w:rPr>
          <w:rFonts w:ascii="Arial" w:hAnsi="Arial" w:cs="Arial"/>
          <w:lang w:val="el-GR"/>
        </w:rPr>
        <w:tab/>
      </w:r>
      <w:r>
        <w:rPr>
          <w:rFonts w:ascii="Arial" w:hAnsi="Arial" w:cs="Arial"/>
          <w:u w:val="single"/>
          <w:lang w:val="el-GR"/>
        </w:rPr>
        <w:t>Ως παρτίδα</w:t>
      </w:r>
      <w:r>
        <w:rPr>
          <w:rFonts w:ascii="Arial" w:hAnsi="Arial" w:cs="Arial"/>
          <w:lang w:val="el-GR"/>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6.2.1.1.2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τεμαχίων κιβωτίων, που ελέγχεται μακροσκοπικά από την ΕΠ.</w:t>
      </w:r>
    </w:p>
    <w:p w:rsidR="00B41622" w:rsidRDefault="00000000">
      <w:pPr>
        <w:jc w:val="both"/>
        <w:rPr>
          <w:rFonts w:ascii="Arial" w:hAnsi="Arial" w:cs="Arial"/>
          <w:lang w:val="el-GR"/>
        </w:rPr>
      </w:pPr>
      <w:r>
        <w:rPr>
          <w:rFonts w:ascii="Arial" w:hAnsi="Arial" w:cs="Arial"/>
          <w:b/>
          <w:lang w:val="el-GR"/>
        </w:rPr>
        <w:t>6.2.1.1.3</w:t>
      </w:r>
      <w:r>
        <w:rPr>
          <w:rFonts w:ascii="Arial" w:hAnsi="Arial" w:cs="Arial"/>
          <w:lang w:val="el-GR"/>
        </w:rPr>
        <w:tab/>
        <w:t>Τα τεμάχια του δείγματος επιλέγονται τυχαία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rPr>
            </w:pPr>
            <w:r>
              <w:rPr>
                <w:rFonts w:ascii="Arial" w:hAnsi="Arial" w:cs="Arial"/>
                <w:b/>
              </w:rPr>
              <w:t>(AQL 4,0%, Normal, Level Ι)</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(Τεμάχια)</w:t>
            </w:r>
          </w:p>
        </w:tc>
        <w:tc>
          <w:tcPr>
            <w:tcW w:w="2730" w:type="dxa"/>
          </w:tcPr>
          <w:p w:rsidR="00B41622" w:rsidRDefault="00000000">
            <w:pPr>
              <w:jc w:val="center"/>
              <w:rPr>
                <w:rFonts w:ascii="Arial" w:hAnsi="Arial" w:cs="Arial"/>
                <w:b/>
              </w:rPr>
            </w:pPr>
            <w:r>
              <w:rPr>
                <w:rFonts w:ascii="Arial" w:hAnsi="Arial" w:cs="Arial"/>
                <w:b/>
              </w:rPr>
              <w:t>Μέγεθος δείγματος  (Τεμάχια)</w:t>
            </w:r>
          </w:p>
        </w:tc>
        <w:tc>
          <w:tcPr>
            <w:tcW w:w="2651" w:type="dxa"/>
          </w:tcPr>
          <w:p w:rsidR="00B41622" w:rsidRDefault="00000000">
            <w:pPr>
              <w:jc w:val="center"/>
              <w:rPr>
                <w:rFonts w:ascii="Arial" w:hAnsi="Arial" w:cs="Arial"/>
                <w:b/>
              </w:rPr>
            </w:pPr>
            <w:r>
              <w:rPr>
                <w:rFonts w:ascii="Arial" w:hAnsi="Arial" w:cs="Arial"/>
                <w:b/>
              </w:rPr>
              <w:t>Αποδεκτός αριθμός  ελαττωματικών                                                         τεμαχίων</w:t>
            </w:r>
          </w:p>
        </w:tc>
      </w:tr>
      <w:tr w:rsidR="00B41622">
        <w:trPr>
          <w:jc w:val="center"/>
        </w:trPr>
        <w:tc>
          <w:tcPr>
            <w:tcW w:w="3141" w:type="dxa"/>
          </w:tcPr>
          <w:p w:rsidR="00B41622" w:rsidRDefault="00000000">
            <w:pPr>
              <w:jc w:val="center"/>
              <w:rPr>
                <w:rFonts w:ascii="Arial" w:hAnsi="Arial" w:cs="Arial"/>
              </w:rPr>
            </w:pPr>
            <w:r>
              <w:rPr>
                <w:rFonts w:ascii="Arial" w:hAnsi="Arial" w:cs="Arial"/>
              </w:rPr>
              <w:t>1 – 3</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4 – 90</w:t>
            </w:r>
          </w:p>
        </w:tc>
        <w:tc>
          <w:tcPr>
            <w:tcW w:w="2730" w:type="dxa"/>
          </w:tcPr>
          <w:p w:rsidR="00B41622" w:rsidRDefault="00000000">
            <w:pPr>
              <w:jc w:val="center"/>
              <w:rPr>
                <w:rFonts w:ascii="Arial" w:hAnsi="Arial" w:cs="Arial"/>
              </w:rPr>
            </w:pPr>
            <w:r>
              <w:rPr>
                <w:rFonts w:ascii="Arial" w:hAnsi="Arial" w:cs="Arial"/>
              </w:rPr>
              <w:t>3</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91 – 280</w:t>
            </w:r>
          </w:p>
        </w:tc>
        <w:tc>
          <w:tcPr>
            <w:tcW w:w="2730" w:type="dxa"/>
          </w:tcPr>
          <w:p w:rsidR="00B41622" w:rsidRDefault="00000000">
            <w:pPr>
              <w:jc w:val="center"/>
              <w:rPr>
                <w:rFonts w:ascii="Arial" w:hAnsi="Arial" w:cs="Arial"/>
              </w:rPr>
            </w:pPr>
            <w:r>
              <w:rPr>
                <w:rFonts w:ascii="Arial" w:hAnsi="Arial" w:cs="Arial"/>
              </w:rPr>
              <w:t>13</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281 – 500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2</w:t>
            </w:r>
          </w:p>
        </w:tc>
      </w:tr>
      <w:tr w:rsidR="00B41622">
        <w:trPr>
          <w:jc w:val="center"/>
        </w:trPr>
        <w:tc>
          <w:tcPr>
            <w:tcW w:w="3141" w:type="dxa"/>
          </w:tcPr>
          <w:p w:rsidR="00B41622" w:rsidRDefault="00000000">
            <w:pPr>
              <w:jc w:val="center"/>
              <w:rPr>
                <w:rFonts w:ascii="Arial" w:hAnsi="Arial" w:cs="Arial"/>
              </w:rPr>
            </w:pPr>
            <w:r>
              <w:rPr>
                <w:rFonts w:ascii="Arial" w:hAnsi="Arial" w:cs="Arial"/>
              </w:rPr>
              <w:t>501 –  1200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3</w:t>
            </w:r>
          </w:p>
        </w:tc>
      </w:tr>
    </w:tbl>
    <w:p w:rsidR="00B41622" w:rsidRDefault="00000000">
      <w:pPr>
        <w:jc w:val="both"/>
        <w:rPr>
          <w:rFonts w:ascii="Arial" w:hAnsi="Arial" w:cs="Arial"/>
          <w:lang w:val="el-GR"/>
        </w:rPr>
      </w:pPr>
      <w:r>
        <w:rPr>
          <w:rFonts w:ascii="Arial" w:hAnsi="Arial" w:cs="Arial"/>
          <w:b/>
          <w:lang w:val="el-GR"/>
        </w:rPr>
        <w:lastRenderedPageBreak/>
        <w:t>6.2.1.1.4</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rsidR="00B41622" w:rsidRDefault="00000000">
      <w:pPr>
        <w:jc w:val="both"/>
        <w:rPr>
          <w:rFonts w:ascii="Arial" w:hAnsi="Arial" w:cs="Arial"/>
          <w:lang w:val="el-GR"/>
        </w:rPr>
      </w:pPr>
      <w:r>
        <w:rPr>
          <w:rFonts w:ascii="Arial" w:hAnsi="Arial" w:cs="Arial"/>
          <w:b/>
          <w:lang w:val="el-GR"/>
        </w:rPr>
        <w:t>6.2.1.2</w:t>
      </w:r>
      <w:r>
        <w:rPr>
          <w:rFonts w:ascii="Arial" w:hAnsi="Arial" w:cs="Arial"/>
          <w:lang w:val="el-GR"/>
        </w:rPr>
        <w:tab/>
        <w:t>Έλεγχος αντλιών με πρωτογενή συσκευασία.</w:t>
      </w:r>
    </w:p>
    <w:p w:rsidR="00B41622" w:rsidRDefault="00000000">
      <w:pPr>
        <w:jc w:val="both"/>
        <w:rPr>
          <w:rFonts w:ascii="Arial" w:hAnsi="Arial" w:cs="Arial"/>
          <w:lang w:val="el-GR"/>
        </w:rPr>
      </w:pPr>
      <w:r>
        <w:rPr>
          <w:rFonts w:ascii="Arial" w:hAnsi="Arial" w:cs="Arial"/>
          <w:b/>
          <w:lang w:val="el-GR"/>
        </w:rPr>
        <w:t>6.2.1.2.1</w:t>
      </w:r>
      <w:r>
        <w:rPr>
          <w:rFonts w:ascii="Arial" w:hAnsi="Arial" w:cs="Arial"/>
          <w:lang w:val="el-GR"/>
        </w:rPr>
        <w:tab/>
      </w:r>
      <w:r>
        <w:rPr>
          <w:rFonts w:ascii="Arial" w:hAnsi="Arial" w:cs="Arial"/>
          <w:u w:val="single"/>
          <w:lang w:val="el-GR"/>
        </w:rPr>
        <w:t>Ως παρτίδα</w:t>
      </w:r>
      <w:r>
        <w:rPr>
          <w:rFonts w:ascii="Arial" w:hAnsi="Arial" w:cs="Arial"/>
          <w:lang w:val="el-GR"/>
        </w:rPr>
        <w:t>, για τον έλεγχο είδους / πρωτογενούς συσκευασίας, θεωρείται η ποσότητα αντλιών με πρωτογενή συσκευασία που παραδίδεται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6.2.1.2.2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αντλιών, που ελέγχεται μακροσκοπικά από την ΕΠ. Ο αριθμός των τεμαχίων του δείγματος επιλέγονται </w:t>
      </w:r>
      <w:r>
        <w:rPr>
          <w:rFonts w:ascii="Arial" w:hAnsi="Arial" w:cs="Arial"/>
          <w:u w:val="single"/>
          <w:lang w:val="el-GR"/>
        </w:rPr>
        <w:t>τυχαία</w:t>
      </w:r>
      <w:r>
        <w:rPr>
          <w:rFonts w:ascii="Arial" w:hAnsi="Arial" w:cs="Arial"/>
          <w:lang w:val="el-GR"/>
        </w:rPr>
        <w:t xml:space="preserve">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b/>
              </w:rPr>
            </w:pPr>
            <w:r>
              <w:rPr>
                <w:rFonts w:ascii="Arial" w:hAnsi="Arial" w:cs="Arial"/>
                <w:b/>
              </w:rPr>
              <w:t>(</w:t>
            </w:r>
            <w:r>
              <w:rPr>
                <w:rFonts w:ascii="Arial" w:hAnsi="Arial" w:cs="Arial"/>
                <w:b/>
                <w:lang w:val="en-US"/>
              </w:rPr>
              <w:t>Level</w:t>
            </w:r>
            <w:r>
              <w:rPr>
                <w:rFonts w:ascii="Arial" w:hAnsi="Arial" w:cs="Arial"/>
                <w:b/>
              </w:rPr>
              <w:t xml:space="preserve"> </w:t>
            </w:r>
            <w:r>
              <w:rPr>
                <w:rFonts w:ascii="Arial" w:hAnsi="Arial" w:cs="Arial"/>
                <w:b/>
                <w:lang w:val="en-US"/>
              </w:rPr>
              <w:t>S</w:t>
            </w:r>
            <w:r>
              <w:rPr>
                <w:rFonts w:ascii="Arial" w:hAnsi="Arial" w:cs="Arial"/>
                <w:b/>
              </w:rPr>
              <w:t xml:space="preserve">-4, </w:t>
            </w:r>
            <w:r>
              <w:rPr>
                <w:rFonts w:ascii="Arial" w:hAnsi="Arial" w:cs="Arial"/>
                <w:b/>
                <w:lang w:val="en-US"/>
              </w:rPr>
              <w:t>Normal</w:t>
            </w:r>
            <w:r>
              <w:rPr>
                <w:rFonts w:ascii="Arial" w:hAnsi="Arial" w:cs="Arial"/>
                <w:b/>
              </w:rPr>
              <w:t xml:space="preserve">, </w:t>
            </w:r>
            <w:r>
              <w:rPr>
                <w:rFonts w:ascii="Arial" w:hAnsi="Arial" w:cs="Arial"/>
                <w:b/>
                <w:lang w:val="en-US"/>
              </w:rPr>
              <w:t>AQL</w:t>
            </w:r>
            <w:r>
              <w:rPr>
                <w:rFonts w:ascii="Arial" w:hAnsi="Arial" w:cs="Arial"/>
                <w:b/>
              </w:rPr>
              <w:t xml:space="preserve"> 2,5%)</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(αριθμός αντλιών)</w:t>
            </w:r>
          </w:p>
        </w:tc>
        <w:tc>
          <w:tcPr>
            <w:tcW w:w="2730" w:type="dxa"/>
          </w:tcPr>
          <w:p w:rsidR="00B41622" w:rsidRDefault="00000000">
            <w:pPr>
              <w:jc w:val="center"/>
              <w:rPr>
                <w:rFonts w:ascii="Arial" w:hAnsi="Arial" w:cs="Arial"/>
                <w:b/>
              </w:rPr>
            </w:pPr>
            <w:r>
              <w:rPr>
                <w:rFonts w:ascii="Arial" w:hAnsi="Arial" w:cs="Arial"/>
                <w:b/>
              </w:rPr>
              <w:t>Μέγεθος δείγματος   (αριθμός αντλιών)</w:t>
            </w:r>
          </w:p>
        </w:tc>
        <w:tc>
          <w:tcPr>
            <w:tcW w:w="2651" w:type="dxa"/>
          </w:tcPr>
          <w:p w:rsidR="00B41622" w:rsidRDefault="00000000">
            <w:pPr>
              <w:jc w:val="center"/>
              <w:rPr>
                <w:rFonts w:ascii="Arial" w:hAnsi="Arial" w:cs="Arial"/>
                <w:b/>
              </w:rPr>
            </w:pPr>
            <w:r>
              <w:rPr>
                <w:rFonts w:ascii="Arial" w:hAnsi="Arial" w:cs="Arial"/>
                <w:b/>
              </w:rPr>
              <w:t>Αποδεκτός αριθμός  ελαττωμάτων</w:t>
            </w:r>
          </w:p>
        </w:tc>
      </w:tr>
      <w:tr w:rsidR="00B41622">
        <w:trPr>
          <w:jc w:val="center"/>
        </w:trPr>
        <w:tc>
          <w:tcPr>
            <w:tcW w:w="3141" w:type="dxa"/>
          </w:tcPr>
          <w:p w:rsidR="00B41622" w:rsidRDefault="00000000">
            <w:pPr>
              <w:jc w:val="center"/>
              <w:rPr>
                <w:rFonts w:ascii="Arial" w:hAnsi="Arial" w:cs="Arial"/>
              </w:rPr>
            </w:pPr>
            <w:r>
              <w:rPr>
                <w:rFonts w:ascii="Arial" w:hAnsi="Arial" w:cs="Arial"/>
              </w:rPr>
              <w:t>2 – 5</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6-150</w:t>
            </w:r>
          </w:p>
        </w:tc>
        <w:tc>
          <w:tcPr>
            <w:tcW w:w="2730" w:type="dxa"/>
          </w:tcPr>
          <w:p w:rsidR="00B41622" w:rsidRDefault="00000000">
            <w:pPr>
              <w:jc w:val="center"/>
              <w:rPr>
                <w:rFonts w:ascii="Arial" w:hAnsi="Arial" w:cs="Arial"/>
              </w:rPr>
            </w:pPr>
            <w:r>
              <w:rPr>
                <w:rFonts w:ascii="Arial" w:hAnsi="Arial" w:cs="Arial"/>
              </w:rPr>
              <w:t>5</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151-1200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1201-10000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2</w:t>
            </w:r>
          </w:p>
        </w:tc>
      </w:tr>
    </w:tbl>
    <w:p w:rsidR="00B41622" w:rsidRDefault="00000000">
      <w:pPr>
        <w:jc w:val="both"/>
        <w:rPr>
          <w:rFonts w:ascii="Arial" w:hAnsi="Arial" w:cs="Arial"/>
          <w:lang w:val="el-GR"/>
        </w:rPr>
      </w:pPr>
      <w:r>
        <w:rPr>
          <w:rFonts w:ascii="Arial" w:hAnsi="Arial" w:cs="Arial"/>
          <w:b/>
          <w:lang w:val="el-GR"/>
        </w:rPr>
        <w:t>6.2.1.2.3</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όταν μια αντλία διαπιστωθεί ότι παρουσιάζει τα  ακόλουθα:</w:t>
      </w:r>
    </w:p>
    <w:p w:rsidR="00B41622" w:rsidRDefault="00000000">
      <w:pPr>
        <w:jc w:val="both"/>
        <w:rPr>
          <w:rFonts w:ascii="Arial" w:hAnsi="Arial" w:cs="Arial"/>
          <w:lang w:val="el-GR"/>
        </w:rPr>
      </w:pPr>
      <w:r>
        <w:rPr>
          <w:rFonts w:ascii="Arial" w:hAnsi="Arial" w:cs="Arial"/>
          <w:b/>
          <w:lang w:val="el-GR"/>
        </w:rPr>
        <w:t>6.2.1.2.3.1</w:t>
      </w:r>
      <w:r>
        <w:rPr>
          <w:rFonts w:ascii="Arial" w:hAnsi="Arial" w:cs="Arial"/>
          <w:lang w:val="el-GR"/>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rsidR="00B41622" w:rsidRDefault="00000000">
      <w:pPr>
        <w:jc w:val="both"/>
        <w:rPr>
          <w:rFonts w:ascii="Arial" w:hAnsi="Arial" w:cs="Arial"/>
          <w:lang w:val="el-GR"/>
        </w:rPr>
      </w:pPr>
      <w:r>
        <w:rPr>
          <w:rFonts w:ascii="Arial" w:hAnsi="Arial" w:cs="Arial"/>
          <w:b/>
          <w:lang w:val="el-GR"/>
        </w:rPr>
        <w:t>6.2.1.2.3.2</w:t>
      </w:r>
      <w:r>
        <w:rPr>
          <w:rFonts w:ascii="Arial" w:hAnsi="Arial" w:cs="Arial"/>
          <w:lang w:val="el-GR"/>
        </w:rPr>
        <w:tab/>
        <w:t>Επιφανειακά ελαττώματα ή οποιαδήποτε αλλοίωση της επιφάνειας του υλικού.</w:t>
      </w:r>
    </w:p>
    <w:p w:rsidR="00B41622" w:rsidRDefault="00000000">
      <w:pPr>
        <w:jc w:val="both"/>
        <w:rPr>
          <w:rFonts w:ascii="Arial" w:hAnsi="Arial" w:cs="Arial"/>
          <w:lang w:val="el-GR"/>
        </w:rPr>
      </w:pPr>
      <w:r>
        <w:rPr>
          <w:rFonts w:ascii="Arial" w:hAnsi="Arial" w:cs="Arial"/>
          <w:b/>
          <w:lang w:val="el-GR"/>
        </w:rPr>
        <w:t>6.2.1.2.3.3</w:t>
      </w:r>
      <w:r>
        <w:rPr>
          <w:rFonts w:ascii="Arial" w:hAnsi="Arial" w:cs="Arial"/>
          <w:lang w:val="el-GR"/>
        </w:rPr>
        <w:tab/>
        <w:t>Έλλειψη ή σχίσιμο πρωτογενούς συσκευασίας ως § 5.1.1.</w:t>
      </w:r>
    </w:p>
    <w:p w:rsidR="00B41622" w:rsidRDefault="00000000">
      <w:pPr>
        <w:jc w:val="both"/>
        <w:rPr>
          <w:rFonts w:ascii="Arial" w:hAnsi="Arial" w:cs="Arial"/>
          <w:lang w:val="el-GR"/>
        </w:rPr>
      </w:pPr>
      <w:r>
        <w:rPr>
          <w:rFonts w:ascii="Arial" w:hAnsi="Arial" w:cs="Arial"/>
          <w:b/>
          <w:lang w:val="el-GR"/>
        </w:rPr>
        <w:t>6.2.1.2.3.4</w:t>
      </w:r>
      <w:r>
        <w:rPr>
          <w:rFonts w:ascii="Arial" w:hAnsi="Arial" w:cs="Arial"/>
          <w:lang w:val="el-GR"/>
        </w:rPr>
        <w:tab/>
        <w:t>Έλλειψη σήμανσης ή δυσανάγνωστη σήμανση ως § 4.9 ή / και ασυμφωνία ως προς τις επισημάνσεις πρωτογενούς συσκευασίας της § 5.2.1.</w:t>
      </w:r>
    </w:p>
    <w:p w:rsidR="00B41622" w:rsidRDefault="00000000">
      <w:pPr>
        <w:jc w:val="both"/>
        <w:rPr>
          <w:rFonts w:ascii="Arial" w:hAnsi="Arial" w:cs="Arial"/>
          <w:lang w:val="el-GR"/>
        </w:rPr>
      </w:pPr>
      <w:r>
        <w:rPr>
          <w:rFonts w:ascii="Arial" w:hAnsi="Arial" w:cs="Arial"/>
          <w:b/>
          <w:lang w:val="el-GR"/>
        </w:rPr>
        <w:t>6.2.1.2.3.5</w:t>
      </w:r>
      <w:r>
        <w:rPr>
          <w:rFonts w:ascii="Arial" w:hAnsi="Arial" w:cs="Arial"/>
          <w:lang w:val="el-GR"/>
        </w:rPr>
        <w:tab/>
        <w:t xml:space="preserve">Μη συμφωνία κατασκευής με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της § 8.4 (βλ. και § 9.1.7).</w:t>
      </w:r>
    </w:p>
    <w:p w:rsidR="00B41622" w:rsidRDefault="00000000">
      <w:pPr>
        <w:jc w:val="both"/>
        <w:rPr>
          <w:rFonts w:ascii="Arial" w:hAnsi="Arial" w:cs="Arial"/>
          <w:lang w:val="el-GR"/>
        </w:rPr>
      </w:pPr>
      <w:r>
        <w:rPr>
          <w:rFonts w:ascii="Arial" w:hAnsi="Arial" w:cs="Arial"/>
          <w:b/>
          <w:lang w:val="el-GR"/>
        </w:rPr>
        <w:t>6.2.1.2.3.6</w:t>
      </w:r>
      <w:r>
        <w:rPr>
          <w:rFonts w:ascii="Arial" w:hAnsi="Arial" w:cs="Arial"/>
          <w:lang w:val="el-GR"/>
        </w:rPr>
        <w:tab/>
        <w:t>Έλλειψη ή φθορά Ενημερωτικού σημειώματος ή ασυμφωνία του σημειώματος με τα αναφερόμενα στην § 4.9 (π.χ. δεν είναι γραμμένο στην Ελληνική γλώσσα).</w:t>
      </w:r>
    </w:p>
    <w:p w:rsidR="00B41622" w:rsidRDefault="00000000">
      <w:pPr>
        <w:jc w:val="both"/>
        <w:rPr>
          <w:rFonts w:ascii="Arial" w:hAnsi="Arial" w:cs="Arial"/>
          <w:lang w:val="el-GR"/>
        </w:rPr>
      </w:pPr>
      <w:r>
        <w:rPr>
          <w:rFonts w:ascii="Arial" w:hAnsi="Arial" w:cs="Arial"/>
          <w:b/>
          <w:lang w:val="el-GR"/>
        </w:rPr>
        <w:lastRenderedPageBreak/>
        <w:t>6.2.2</w:t>
      </w:r>
      <w:r>
        <w:rPr>
          <w:rFonts w:ascii="Arial" w:hAnsi="Arial" w:cs="Arial"/>
          <w:lang w:val="el-GR"/>
        </w:rPr>
        <w:tab/>
        <w:t>Έλεγχος εγγράφων. Η ΕΠ ελέγχει τα έγγραφα της § 6.1 ως προς την ορθή συμπλήρωση αυτών.</w:t>
      </w:r>
    </w:p>
    <w:p w:rsidR="00B41622" w:rsidRDefault="00000000">
      <w:pPr>
        <w:jc w:val="both"/>
        <w:rPr>
          <w:rFonts w:ascii="Arial" w:hAnsi="Arial" w:cs="Arial"/>
          <w:lang w:val="el-GR"/>
        </w:rPr>
      </w:pPr>
      <w:r>
        <w:rPr>
          <w:rFonts w:ascii="Arial" w:hAnsi="Arial" w:cs="Arial"/>
          <w:b/>
          <w:lang w:val="el-GR"/>
        </w:rPr>
        <w:t>6.2.3</w:t>
      </w:r>
      <w:r>
        <w:rPr>
          <w:rFonts w:ascii="Arial" w:hAnsi="Arial" w:cs="Arial"/>
          <w:lang w:val="el-GR"/>
        </w:rPr>
        <w:tab/>
        <w:t>Επιβολή έκπτωσης - Απόρριψη παρτίδας.</w:t>
      </w:r>
    </w:p>
    <w:p w:rsidR="00B41622" w:rsidRDefault="00000000">
      <w:pPr>
        <w:jc w:val="both"/>
        <w:rPr>
          <w:rFonts w:ascii="Arial" w:hAnsi="Arial" w:cs="Arial"/>
          <w:lang w:val="el-GR"/>
        </w:rPr>
      </w:pPr>
      <w:r>
        <w:rPr>
          <w:rFonts w:ascii="Arial" w:hAnsi="Arial" w:cs="Arial"/>
          <w:b/>
          <w:lang w:val="el-GR"/>
        </w:rPr>
        <w:t>6.2.3.1</w:t>
      </w:r>
      <w:r>
        <w:rPr>
          <w:rFonts w:ascii="Arial" w:hAnsi="Arial" w:cs="Arial"/>
          <w:lang w:val="el-GR"/>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6.2.3.2</w:t>
      </w:r>
      <w:r>
        <w:rPr>
          <w:rFonts w:ascii="Arial" w:hAnsi="Arial" w:cs="Arial"/>
          <w:lang w:val="el-GR"/>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rsidR="00B41622" w:rsidRDefault="00000000">
      <w:pPr>
        <w:jc w:val="both"/>
        <w:rPr>
          <w:rFonts w:ascii="Arial" w:hAnsi="Arial" w:cs="Arial"/>
          <w:lang w:val="el-GR"/>
        </w:rPr>
      </w:pPr>
      <w:r>
        <w:rPr>
          <w:rFonts w:ascii="Arial" w:hAnsi="Arial" w:cs="Arial"/>
          <w:b/>
          <w:lang w:val="el-GR"/>
        </w:rPr>
        <w:t>6.2.3.3</w:t>
      </w:r>
      <w:r>
        <w:rPr>
          <w:rFonts w:ascii="Arial" w:hAnsi="Arial" w:cs="Arial"/>
          <w:lang w:val="el-GR"/>
        </w:rPr>
        <w:tab/>
        <w:t>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6.2.3.4</w:t>
      </w:r>
      <w:r>
        <w:rPr>
          <w:rFonts w:ascii="Arial" w:hAnsi="Arial" w:cs="Arial"/>
          <w:lang w:val="el-GR"/>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6.2.3.5</w:t>
      </w:r>
      <w:r>
        <w:rPr>
          <w:rFonts w:ascii="Arial" w:hAnsi="Arial" w:cs="Arial"/>
          <w:lang w:val="el-GR"/>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rsidR="00B41622" w:rsidRDefault="00000000">
      <w:pPr>
        <w:jc w:val="both"/>
        <w:rPr>
          <w:rFonts w:ascii="Arial" w:hAnsi="Arial" w:cs="Arial"/>
          <w:b/>
          <w:lang w:val="el-GR"/>
        </w:rPr>
      </w:pPr>
      <w:r>
        <w:rPr>
          <w:rFonts w:ascii="Arial" w:hAnsi="Arial" w:cs="Arial"/>
          <w:b/>
          <w:lang w:val="el-GR"/>
        </w:rPr>
        <w:t>7.</w:t>
      </w:r>
      <w:r>
        <w:rPr>
          <w:rFonts w:ascii="Arial" w:hAnsi="Arial" w:cs="Arial"/>
          <w:b/>
          <w:lang w:val="el-GR"/>
        </w:rPr>
        <w:tab/>
        <w:t>ΥΠΗΡΕΣΙΕΣ / ΥΠΟΣΤΗΡΙΞΗ</w:t>
      </w:r>
      <w:bookmarkEnd w:id="33"/>
    </w:p>
    <w:p w:rsidR="00B41622" w:rsidRDefault="00000000">
      <w:pPr>
        <w:jc w:val="both"/>
        <w:rPr>
          <w:rFonts w:ascii="Arial" w:hAnsi="Arial" w:cs="Arial"/>
          <w:lang w:val="el-GR"/>
        </w:rPr>
      </w:pPr>
      <w:r>
        <w:rPr>
          <w:rFonts w:ascii="Arial" w:hAnsi="Arial" w:cs="Arial"/>
          <w:b/>
          <w:lang w:val="el-GR"/>
        </w:rPr>
        <w:t>7.1</w:t>
      </w:r>
      <w:r>
        <w:rPr>
          <w:rFonts w:ascii="Arial" w:hAnsi="Arial" w:cs="Arial"/>
          <w:b/>
          <w:lang w:val="el-GR"/>
        </w:rPr>
        <w:tab/>
        <w:t>Εγκατάσταση</w:t>
      </w:r>
    </w:p>
    <w:p w:rsidR="00B41622" w:rsidRDefault="00000000">
      <w:pPr>
        <w:jc w:val="both"/>
        <w:rPr>
          <w:rFonts w:ascii="Arial" w:hAnsi="Arial" w:cs="Arial"/>
          <w:lang w:val="el-GR"/>
        </w:rPr>
      </w:pPr>
      <w:r>
        <w:rPr>
          <w:rFonts w:ascii="Arial" w:hAnsi="Arial" w:cs="Arial"/>
          <w:b/>
          <w:lang w:val="el-GR"/>
        </w:rPr>
        <w:lastRenderedPageBreak/>
        <w:t>7.1.1</w:t>
      </w:r>
      <w:r>
        <w:rPr>
          <w:rFonts w:ascii="Arial" w:hAnsi="Arial" w:cs="Arial"/>
          <w:lang w:val="el-GR"/>
        </w:rPr>
        <w:tab/>
        <w:t>Ο προμηθευτής θα παράσχει γραπτώς με Υπεύθυνη Δήλωση του Ν.1599/86 ή με 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xml:space="preserve">, </w:t>
      </w:r>
      <w:proofErr w:type="spellStart"/>
      <w:r>
        <w:rPr>
          <w:rFonts w:ascii="Arial" w:hAnsi="Arial" w:cs="Arial"/>
          <w:lang w:val="el-GR"/>
        </w:rPr>
        <w:t>DoC</w:t>
      </w:r>
      <w:proofErr w:type="spellEnd"/>
      <w:r>
        <w:rPr>
          <w:rFonts w:ascii="Arial" w:hAnsi="Arial" w:cs="Arial"/>
          <w:lang w:val="el-GR"/>
        </w:rPr>
        <w:t>) σύμφωνα με το EN ISO/ IEC 17050-1 εγγύηση τουλάχιστον πέντε (5) ετών από την ημερομηνία παραλαβής του υλικού.</w:t>
      </w:r>
    </w:p>
    <w:p w:rsidR="00B41622" w:rsidRDefault="00000000">
      <w:pPr>
        <w:jc w:val="both"/>
        <w:rPr>
          <w:rFonts w:ascii="Arial" w:hAnsi="Arial" w:cs="Arial"/>
          <w:lang w:val="el-GR"/>
        </w:rPr>
      </w:pPr>
      <w:r>
        <w:rPr>
          <w:rFonts w:ascii="Arial" w:hAnsi="Arial" w:cs="Arial"/>
          <w:b/>
          <w:lang w:val="el-GR"/>
        </w:rPr>
        <w:t>7.1.2</w:t>
      </w:r>
      <w:r>
        <w:rPr>
          <w:rFonts w:ascii="Arial" w:hAnsi="Arial" w:cs="Arial"/>
          <w:lang w:val="el-GR"/>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 Κατά τη διάρκειά της θα παρέχονται δωρεάν όσες αντλίες χρήζουν αντικατάστασης.</w:t>
      </w:r>
    </w:p>
    <w:p w:rsidR="00B41622" w:rsidRDefault="00000000">
      <w:pPr>
        <w:jc w:val="both"/>
        <w:rPr>
          <w:rFonts w:ascii="Arial" w:hAnsi="Arial" w:cs="Arial"/>
          <w:b/>
          <w:lang w:val="el-GR"/>
        </w:rPr>
      </w:pPr>
      <w:r>
        <w:rPr>
          <w:rFonts w:ascii="Arial" w:hAnsi="Arial" w:cs="Arial"/>
          <w:b/>
          <w:lang w:val="el-GR"/>
        </w:rPr>
        <w:t>7.1.3</w:t>
      </w:r>
      <w:r>
        <w:rPr>
          <w:rFonts w:ascii="Arial" w:hAnsi="Arial" w:cs="Arial"/>
          <w:b/>
          <w:lang w:val="el-GR"/>
        </w:rPr>
        <w:tab/>
      </w:r>
      <w:r>
        <w:rPr>
          <w:rFonts w:ascii="Arial" w:hAnsi="Arial" w:cs="Arial"/>
          <w:lang w:val="el-GR"/>
        </w:rPr>
        <w:t>Ο κατασκευαστής θα υποχρεούται να προειδοποιεί τον εκάστοτε κλάδο ΕΔ με προειδοποίηση τουλάχιστον έξι (6) μηνών για τυχόν παύση παραγωγής της εν λόγω συσκευής είτε των ανταλλακτικών αυτής. Επίσης να γνωρίζει στον εκάστοτε κλάδο ΕΔ κάθε βελτίωση - μετατροπή αυτών.</w:t>
      </w:r>
    </w:p>
    <w:p w:rsidR="00B41622" w:rsidRDefault="00000000">
      <w:pPr>
        <w:jc w:val="both"/>
        <w:rPr>
          <w:rFonts w:ascii="Arial" w:hAnsi="Arial" w:cs="Arial"/>
          <w:b/>
          <w:lang w:val="el-GR"/>
        </w:rPr>
      </w:pPr>
      <w:bookmarkStart w:id="34" w:name="_Toc130202380"/>
      <w:r>
        <w:rPr>
          <w:rFonts w:ascii="Arial" w:hAnsi="Arial" w:cs="Arial"/>
          <w:b/>
          <w:lang w:val="el-GR"/>
        </w:rPr>
        <w:t>8.</w:t>
      </w:r>
      <w:r>
        <w:rPr>
          <w:rFonts w:ascii="Arial" w:hAnsi="Arial" w:cs="Arial"/>
          <w:b/>
          <w:lang w:val="el-GR"/>
        </w:rPr>
        <w:tab/>
        <w:t>ΛΟΙΠΕΣ ΑΠΑΙΤΗΣΕΙΣ</w:t>
      </w:r>
      <w:bookmarkEnd w:id="34"/>
    </w:p>
    <w:p w:rsidR="00B41622" w:rsidRDefault="00000000">
      <w:pPr>
        <w:jc w:val="both"/>
        <w:rPr>
          <w:rFonts w:ascii="Arial" w:hAnsi="Arial" w:cs="Arial"/>
          <w:lang w:val="el-GR"/>
        </w:rPr>
      </w:pPr>
      <w:r>
        <w:rPr>
          <w:rFonts w:ascii="Arial" w:hAnsi="Arial" w:cs="Arial"/>
          <w:b/>
          <w:lang w:val="el-GR"/>
        </w:rPr>
        <w:t>8.1</w:t>
      </w:r>
      <w:r>
        <w:rPr>
          <w:rFonts w:ascii="Arial" w:hAnsi="Arial" w:cs="Arial"/>
          <w:b/>
          <w:lang w:val="el-GR"/>
        </w:rPr>
        <w:tab/>
        <w:t>Χρόνος παράδοσης</w:t>
      </w:r>
    </w:p>
    <w:p w:rsidR="00B41622" w:rsidRDefault="00000000">
      <w:pPr>
        <w:jc w:val="both"/>
        <w:rPr>
          <w:rFonts w:ascii="Arial" w:hAnsi="Arial" w:cs="Arial"/>
          <w:lang w:val="el-GR"/>
        </w:rPr>
      </w:pPr>
      <w:r>
        <w:rPr>
          <w:rFonts w:ascii="Arial" w:hAnsi="Arial" w:cs="Arial"/>
          <w:lang w:val="el-GR"/>
        </w:rPr>
        <w:t>Το μέγιστο έξι (6) μήνες από την ημερομηνία υπογραφής της σύμβασης, για το σύνολο της ποσότητας, εφόσον δεν ορίζεται διαφορετικά στους ειδικούς όρους της διακήρυξης.</w:t>
      </w:r>
    </w:p>
    <w:p w:rsidR="00B41622" w:rsidRDefault="00000000">
      <w:pPr>
        <w:jc w:val="both"/>
        <w:rPr>
          <w:rFonts w:ascii="Arial" w:hAnsi="Arial" w:cs="Arial"/>
          <w:lang w:val="el-GR"/>
        </w:rPr>
      </w:pPr>
      <w:r>
        <w:rPr>
          <w:rFonts w:ascii="Arial" w:hAnsi="Arial" w:cs="Arial"/>
          <w:b/>
          <w:lang w:val="el-GR"/>
        </w:rPr>
        <w:t>8.2</w:t>
      </w:r>
      <w:r>
        <w:rPr>
          <w:rFonts w:ascii="Arial" w:hAnsi="Arial" w:cs="Arial"/>
          <w:b/>
          <w:lang w:val="el-GR"/>
        </w:rPr>
        <w:tab/>
        <w:t>Τόπος παράδοσης</w:t>
      </w:r>
    </w:p>
    <w:p w:rsidR="00B41622" w:rsidRDefault="00000000">
      <w:pPr>
        <w:jc w:val="both"/>
        <w:rPr>
          <w:rFonts w:ascii="Arial" w:hAnsi="Arial" w:cs="Arial"/>
          <w:lang w:val="el-GR"/>
        </w:rPr>
      </w:pPr>
      <w:r>
        <w:rPr>
          <w:rFonts w:ascii="Arial" w:hAnsi="Arial" w:cs="Arial"/>
          <w:lang w:val="el-GR"/>
        </w:rPr>
        <w:t>Όπως ορίζεται στη διακήρυξη του διαγωνισμού.</w:t>
      </w:r>
    </w:p>
    <w:p w:rsidR="00B41622" w:rsidRDefault="00000000">
      <w:pPr>
        <w:jc w:val="both"/>
        <w:rPr>
          <w:rFonts w:ascii="Arial" w:hAnsi="Arial" w:cs="Arial"/>
          <w:b/>
          <w:lang w:val="el-GR"/>
        </w:rPr>
      </w:pPr>
      <w:r>
        <w:rPr>
          <w:rFonts w:ascii="Arial" w:hAnsi="Arial" w:cs="Arial"/>
          <w:b/>
          <w:lang w:val="el-GR"/>
        </w:rPr>
        <w:t>8.3</w:t>
      </w:r>
      <w:r>
        <w:rPr>
          <w:rFonts w:ascii="Arial" w:hAnsi="Arial" w:cs="Arial"/>
          <w:b/>
          <w:lang w:val="el-GR"/>
        </w:rPr>
        <w:tab/>
        <w:t>Αριθμός παρτίδων</w:t>
      </w:r>
    </w:p>
    <w:p w:rsidR="00B41622" w:rsidRDefault="00000000">
      <w:pPr>
        <w:jc w:val="both"/>
        <w:rPr>
          <w:rFonts w:ascii="Arial" w:hAnsi="Arial" w:cs="Arial"/>
          <w:lang w:val="el-GR"/>
        </w:rPr>
      </w:pPr>
      <w:r>
        <w:rPr>
          <w:rFonts w:ascii="Arial" w:hAnsi="Arial" w:cs="Arial"/>
          <w:lang w:val="el-GR"/>
        </w:rPr>
        <w:t>Ο προμηθευτής δύναται να παραδώσει όλη την συμβατική ποσότητα κατά το μέγιστο σε δέκα (10) παρτίδες. Οι δειγματοληπτικοί έλεγχοι θα πραγματοποιούνται σε κάθε παρτίδα.</w:t>
      </w:r>
    </w:p>
    <w:p w:rsidR="00B41622" w:rsidRDefault="00000000">
      <w:pPr>
        <w:jc w:val="both"/>
        <w:rPr>
          <w:rFonts w:ascii="Arial" w:hAnsi="Arial" w:cs="Arial"/>
          <w:b/>
          <w:lang w:val="el-GR"/>
        </w:rPr>
      </w:pPr>
      <w:r>
        <w:rPr>
          <w:rFonts w:ascii="Arial" w:hAnsi="Arial" w:cs="Arial"/>
          <w:b/>
          <w:lang w:val="el-GR"/>
        </w:rPr>
        <w:t>8.4</w:t>
      </w:r>
      <w:r>
        <w:rPr>
          <w:rFonts w:ascii="Arial" w:hAnsi="Arial" w:cs="Arial"/>
          <w:b/>
          <w:lang w:val="el-GR"/>
        </w:rPr>
        <w:tab/>
        <w:t>Επισημοποίηση δείγματος</w:t>
      </w:r>
    </w:p>
    <w:p w:rsidR="00B41622" w:rsidRDefault="00000000">
      <w:pPr>
        <w:jc w:val="both"/>
        <w:rPr>
          <w:rFonts w:ascii="Arial" w:hAnsi="Arial" w:cs="Arial"/>
          <w:lang w:val="el-GR"/>
        </w:rPr>
      </w:pPr>
      <w:r>
        <w:rPr>
          <w:rFonts w:ascii="Arial" w:hAnsi="Arial" w:cs="Arial"/>
          <w:lang w:val="el-GR"/>
        </w:rPr>
        <w:t xml:space="preserve">Το υποβληθέν δείγμα του προμηθευτή, στον οποίο θα κατακυρωθεί η προμήθεια, θα επισημοποιείται από την αρμόδια προς τούτο Διεύθυνση, και θα αποτελέσει κατά το στάδιο της Παραλαβής το </w:t>
      </w:r>
      <w:proofErr w:type="spellStart"/>
      <w:r>
        <w:rPr>
          <w:rFonts w:ascii="Arial" w:hAnsi="Arial" w:cs="Arial"/>
          <w:lang w:val="el-GR"/>
        </w:rPr>
        <w:t>επισημοποιηθέν</w:t>
      </w:r>
      <w:proofErr w:type="spellEnd"/>
      <w:r>
        <w:rPr>
          <w:rFonts w:ascii="Arial" w:hAnsi="Arial" w:cs="Arial"/>
          <w:lang w:val="el-GR"/>
        </w:rPr>
        <w:t xml:space="preserve"> δείγμα, βάσει του οποίου θα πραγματοποιηθεί από την ΕΠ ο μακροσκοπικός έλεγχος των παραδιδόμενων υλικών.</w:t>
      </w:r>
    </w:p>
    <w:p w:rsidR="00B41622" w:rsidRDefault="00000000">
      <w:pPr>
        <w:jc w:val="both"/>
        <w:rPr>
          <w:rFonts w:ascii="Arial" w:hAnsi="Arial" w:cs="Arial"/>
          <w:b/>
          <w:lang w:val="el-GR"/>
        </w:rPr>
      </w:pPr>
      <w:r>
        <w:rPr>
          <w:rFonts w:ascii="Arial" w:hAnsi="Arial" w:cs="Arial"/>
          <w:b/>
          <w:lang w:val="el-GR"/>
        </w:rPr>
        <w:t>9.</w:t>
      </w:r>
      <w:r>
        <w:rPr>
          <w:rFonts w:ascii="Arial" w:hAnsi="Arial" w:cs="Arial"/>
          <w:b/>
          <w:lang w:val="el-GR"/>
        </w:rPr>
        <w:tab/>
        <w:t>ΠΕΡΙΕΧΟΜΕΝΟ ΠΡΟΣΦΟΡΑΣ</w:t>
      </w:r>
    </w:p>
    <w:p w:rsidR="00B41622" w:rsidRDefault="00000000">
      <w:pPr>
        <w:jc w:val="both"/>
        <w:rPr>
          <w:rFonts w:ascii="Arial" w:hAnsi="Arial" w:cs="Arial"/>
          <w:lang w:val="el-GR"/>
        </w:rPr>
      </w:pPr>
      <w:r>
        <w:rPr>
          <w:rFonts w:ascii="Arial" w:hAnsi="Arial" w:cs="Arial"/>
          <w:b/>
          <w:lang w:val="el-GR"/>
        </w:rPr>
        <w:t>9.1</w:t>
      </w:r>
      <w:r>
        <w:rPr>
          <w:rFonts w:ascii="Arial" w:hAnsi="Arial" w:cs="Arial"/>
          <w:lang w:val="el-GR"/>
        </w:rPr>
        <w:tab/>
        <w:t>Ο φάκελος της τεχνικής προσφοράς θα περιλαμβάνει τα ακόλουθα:</w:t>
      </w:r>
    </w:p>
    <w:p w:rsidR="00B41622" w:rsidRDefault="00000000">
      <w:pPr>
        <w:jc w:val="both"/>
        <w:rPr>
          <w:rFonts w:ascii="Arial" w:hAnsi="Arial" w:cs="Arial"/>
          <w:lang w:val="el-GR"/>
        </w:rPr>
      </w:pPr>
      <w:r>
        <w:rPr>
          <w:rFonts w:ascii="Arial" w:hAnsi="Arial" w:cs="Arial"/>
          <w:b/>
          <w:lang w:val="el-GR"/>
        </w:rPr>
        <w:t>9.1.1</w:t>
      </w:r>
      <w:r>
        <w:rPr>
          <w:rFonts w:ascii="Arial" w:hAnsi="Arial" w:cs="Arial"/>
          <w:lang w:val="el-GR"/>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6">
        <w:r w:rsidR="00B41622">
          <w:rPr>
            <w:rStyle w:val="Hyperlink"/>
            <w:rFonts w:ascii="Arial" w:hAnsi="Arial" w:cs="Arial"/>
            <w:lang w:val="el-GR"/>
          </w:rPr>
          <w:t>http://www.geetha.mil.gr/</w:t>
        </w:r>
      </w:hyperlink>
      <w:r>
        <w:rPr>
          <w:rFonts w:ascii="Arial" w:hAnsi="Arial" w:cs="Arial"/>
          <w:lang w:val="el-GR"/>
        </w:rPr>
        <w:t>), επιλέγοντας αρχικά «ΝΟΜΟΘΕΣΙΑ-ΕΝΤΥΠΑ-ΥΠΟΔΕΙΓΜΑΤΑ» και στη συνέχεια «ΕΝΤΥΠΑ».</w:t>
      </w:r>
    </w:p>
    <w:p w:rsidR="00B41622" w:rsidRDefault="00000000">
      <w:pPr>
        <w:jc w:val="both"/>
        <w:rPr>
          <w:rFonts w:ascii="Arial" w:hAnsi="Arial" w:cs="Arial"/>
          <w:lang w:val="el-GR"/>
        </w:rPr>
      </w:pPr>
      <w:r>
        <w:rPr>
          <w:rFonts w:ascii="Arial" w:hAnsi="Arial" w:cs="Arial"/>
          <w:b/>
          <w:lang w:val="el-GR"/>
        </w:rPr>
        <w:lastRenderedPageBreak/>
        <w:t>9.1.2</w:t>
      </w:r>
      <w:r>
        <w:rPr>
          <w:rFonts w:ascii="Arial" w:hAnsi="Arial" w:cs="Arial"/>
          <w:lang w:val="el-GR"/>
        </w:rPr>
        <w:tab/>
        <w:t>Αντίγραφο ισχύοντος Πιστοποιητικού Συμμόρφωσης Συστήματος Διαχείρισης της Ποιότητας κατά ISO 9001.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rsidR="00B41622" w:rsidRDefault="00000000">
      <w:pPr>
        <w:jc w:val="both"/>
        <w:rPr>
          <w:rFonts w:ascii="Arial" w:hAnsi="Arial" w:cs="Arial"/>
          <w:lang w:val="el-GR"/>
        </w:rPr>
      </w:pPr>
      <w:r>
        <w:rPr>
          <w:rFonts w:ascii="Arial" w:hAnsi="Arial" w:cs="Arial"/>
          <w:b/>
          <w:lang w:val="el-GR"/>
        </w:rPr>
        <w:t>9.1.3</w:t>
      </w:r>
      <w:r>
        <w:rPr>
          <w:rFonts w:ascii="Arial" w:hAnsi="Arial" w:cs="Arial"/>
          <w:lang w:val="el-GR"/>
        </w:rPr>
        <w:tab/>
        <w:t>Αντίγραφο ισχύοντος Πιστοποιητικού Συμμόρφωσης (</w:t>
      </w:r>
      <w:proofErr w:type="spellStart"/>
      <w:r>
        <w:rPr>
          <w:rFonts w:ascii="Arial" w:hAnsi="Arial" w:cs="Arial"/>
          <w:lang w:val="el-GR"/>
        </w:rPr>
        <w:t>Certificate</w:t>
      </w:r>
      <w:proofErr w:type="spellEnd"/>
      <w:r>
        <w:rPr>
          <w:rFonts w:ascii="Arial" w:hAnsi="Arial" w:cs="Arial"/>
          <w:lang w:val="el-GR"/>
        </w:rPr>
        <w:t xml:space="preserve"> of </w:t>
      </w:r>
      <w:proofErr w:type="spellStart"/>
      <w:r>
        <w:rPr>
          <w:rFonts w:ascii="Arial" w:hAnsi="Arial" w:cs="Arial"/>
          <w:lang w:val="el-GR"/>
        </w:rPr>
        <w:t>Approval</w:t>
      </w:r>
      <w:proofErr w:type="spellEnd"/>
      <w:r>
        <w:rPr>
          <w:rFonts w:ascii="Arial" w:hAnsi="Arial" w:cs="Arial"/>
          <w:lang w:val="el-GR"/>
        </w:rPr>
        <w:t>) του υλικού, από αρμόδια προς τούτο Αρχή της χώρας του εργοστασίου παραγωγής.</w:t>
      </w:r>
    </w:p>
    <w:p w:rsidR="00B41622" w:rsidRDefault="00000000">
      <w:pPr>
        <w:jc w:val="both"/>
        <w:rPr>
          <w:rFonts w:ascii="Arial" w:hAnsi="Arial" w:cs="Arial"/>
          <w:lang w:val="el-GR"/>
        </w:rPr>
      </w:pPr>
      <w:r>
        <w:rPr>
          <w:rFonts w:ascii="Arial" w:hAnsi="Arial" w:cs="Arial"/>
          <w:b/>
          <w:lang w:val="el-GR"/>
        </w:rPr>
        <w:t>9.1.4</w:t>
      </w:r>
      <w:r>
        <w:rPr>
          <w:rFonts w:ascii="Arial" w:hAnsi="Arial" w:cs="Arial"/>
          <w:lang w:val="el-GR"/>
        </w:rPr>
        <w:tab/>
        <w:t>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προϋποθέσεις ασφαλούς μεταφοράς και αποθήκευσης.</w:t>
      </w:r>
    </w:p>
    <w:p w:rsidR="00B41622" w:rsidRDefault="00000000">
      <w:pPr>
        <w:jc w:val="both"/>
        <w:rPr>
          <w:rFonts w:ascii="Arial" w:hAnsi="Arial" w:cs="Arial"/>
          <w:lang w:val="el-GR"/>
        </w:rPr>
      </w:pPr>
      <w:r>
        <w:rPr>
          <w:rFonts w:ascii="Arial" w:hAnsi="Arial" w:cs="Arial"/>
          <w:b/>
          <w:lang w:val="el-GR"/>
        </w:rPr>
        <w:t>9.1.5</w:t>
      </w:r>
      <w:r>
        <w:rPr>
          <w:rFonts w:ascii="Arial" w:hAnsi="Arial" w:cs="Arial"/>
          <w:lang w:val="el-GR"/>
        </w:rPr>
        <w:tab/>
        <w:t xml:space="preserve">Δήλωση υποστήριξης των </w:t>
      </w:r>
      <w:proofErr w:type="spellStart"/>
      <w:r>
        <w:rPr>
          <w:rFonts w:ascii="Arial" w:hAnsi="Arial" w:cs="Arial"/>
          <w:lang w:val="el-GR"/>
        </w:rPr>
        <w:t>αναγραφομένων</w:t>
      </w:r>
      <w:proofErr w:type="spellEnd"/>
      <w:r>
        <w:rPr>
          <w:rFonts w:ascii="Arial" w:hAnsi="Arial" w:cs="Arial"/>
          <w:lang w:val="el-GR"/>
        </w:rPr>
        <w:t xml:space="preserve"> σε § 4.5 στην περίπτωση ανακήρυξης του φορέα ως αναδόχου.</w:t>
      </w:r>
    </w:p>
    <w:p w:rsidR="00B41622" w:rsidRDefault="00000000">
      <w:pPr>
        <w:jc w:val="both"/>
        <w:rPr>
          <w:rFonts w:ascii="Arial" w:hAnsi="Arial" w:cs="Arial"/>
          <w:lang w:val="el-GR"/>
        </w:rPr>
      </w:pPr>
      <w:r>
        <w:rPr>
          <w:rFonts w:ascii="Arial" w:hAnsi="Arial" w:cs="Arial"/>
          <w:b/>
          <w:lang w:val="el-GR"/>
        </w:rPr>
        <w:t>9.1.6</w:t>
      </w:r>
      <w:r>
        <w:rPr>
          <w:rFonts w:ascii="Arial" w:hAnsi="Arial" w:cs="Arial"/>
          <w:lang w:val="el-GR"/>
        </w:rPr>
        <w:tab/>
        <w:t>Υπεύθυνη Δήλωση του προμηθευτή, στην οποία θα δηλώνονται:</w:t>
      </w:r>
    </w:p>
    <w:p w:rsidR="00B41622" w:rsidRDefault="00000000">
      <w:pPr>
        <w:jc w:val="both"/>
        <w:rPr>
          <w:rFonts w:ascii="Arial" w:hAnsi="Arial" w:cs="Arial"/>
          <w:lang w:val="el-GR"/>
        </w:rPr>
      </w:pPr>
      <w:r>
        <w:rPr>
          <w:rFonts w:ascii="Arial" w:hAnsi="Arial" w:cs="Arial"/>
          <w:b/>
          <w:lang w:val="el-GR"/>
        </w:rPr>
        <w:t>9.1.6.1</w:t>
      </w:r>
      <w:r>
        <w:rPr>
          <w:rFonts w:ascii="Arial" w:hAnsi="Arial" w:cs="Arial"/>
          <w:lang w:val="el-GR"/>
        </w:rPr>
        <w:tab/>
        <w:t>Το εργοστάσιο κατασκευής (επωνυμία - διεύθυνση), του τελικού προϊόντος.</w:t>
      </w:r>
    </w:p>
    <w:p w:rsidR="00B41622" w:rsidRDefault="00000000">
      <w:pPr>
        <w:jc w:val="both"/>
        <w:rPr>
          <w:rFonts w:ascii="Arial" w:hAnsi="Arial" w:cs="Arial"/>
          <w:lang w:val="el-GR"/>
        </w:rPr>
      </w:pPr>
      <w:r>
        <w:rPr>
          <w:rFonts w:ascii="Arial" w:hAnsi="Arial" w:cs="Arial"/>
          <w:b/>
          <w:lang w:val="el-GR"/>
        </w:rPr>
        <w:t>9.1.6.2</w:t>
      </w:r>
      <w:r>
        <w:rPr>
          <w:rFonts w:ascii="Arial" w:hAnsi="Arial" w:cs="Arial"/>
          <w:lang w:val="el-GR"/>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rsidR="00B41622" w:rsidRDefault="00000000">
      <w:pPr>
        <w:jc w:val="both"/>
        <w:rPr>
          <w:rFonts w:ascii="Arial" w:hAnsi="Arial" w:cs="Arial"/>
          <w:lang w:val="el-GR"/>
        </w:rPr>
      </w:pPr>
      <w:r>
        <w:rPr>
          <w:rFonts w:ascii="Arial" w:hAnsi="Arial" w:cs="Arial"/>
          <w:b/>
          <w:lang w:val="el-GR"/>
        </w:rPr>
        <w:t>9.1.6.3</w:t>
      </w:r>
      <w:r>
        <w:rPr>
          <w:rFonts w:ascii="Arial" w:hAnsi="Arial" w:cs="Arial"/>
          <w:lang w:val="el-GR"/>
        </w:rPr>
        <w:tab/>
        <w:t>Συμμόρφωση με τις Απαιτήσεις του Κανονισμού REACH.</w:t>
      </w:r>
    </w:p>
    <w:p w:rsidR="00B41622" w:rsidRDefault="00000000">
      <w:pPr>
        <w:jc w:val="both"/>
        <w:rPr>
          <w:rFonts w:ascii="Arial" w:hAnsi="Arial" w:cs="Arial"/>
          <w:lang w:val="el-GR"/>
        </w:rPr>
      </w:pPr>
      <w:r>
        <w:rPr>
          <w:rFonts w:ascii="Arial" w:hAnsi="Arial" w:cs="Arial"/>
          <w:lang w:val="el-GR"/>
        </w:rPr>
        <w:t xml:space="preserve">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w:t>
      </w:r>
      <w:proofErr w:type="spellStart"/>
      <w:r>
        <w:rPr>
          <w:rFonts w:ascii="Arial" w:hAnsi="Arial" w:cs="Arial"/>
          <w:lang w:val="el-GR"/>
        </w:rPr>
        <w:t>αριθμ</w:t>
      </w:r>
      <w:proofErr w:type="spellEnd"/>
      <w:r>
        <w:rPr>
          <w:rFonts w:ascii="Arial" w:hAnsi="Arial" w:cs="Arial"/>
          <w:lang w:val="el-GR"/>
        </w:rPr>
        <w:t>.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όπως τροποποιήθηκε και ισχύει.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B41622" w:rsidRDefault="00000000">
      <w:pPr>
        <w:jc w:val="both"/>
        <w:rPr>
          <w:rFonts w:ascii="Arial" w:hAnsi="Arial" w:cs="Arial"/>
          <w:lang w:val="el-GR"/>
        </w:rPr>
      </w:pPr>
      <w:r>
        <w:rPr>
          <w:rFonts w:ascii="Arial" w:hAnsi="Arial" w:cs="Arial"/>
          <w:b/>
          <w:bCs/>
          <w:lang w:val="el-GR"/>
        </w:rPr>
        <w:t>9.1.6.4</w:t>
      </w:r>
      <w:r>
        <w:rPr>
          <w:rFonts w:ascii="Arial" w:hAnsi="Arial" w:cs="Arial"/>
          <w:lang w:val="el-GR"/>
        </w:rPr>
        <w:tab/>
        <w:t xml:space="preserve">Αναφορά/ δήλωση </w:t>
      </w:r>
      <w:r w:rsidR="00604DAC">
        <w:rPr>
          <w:rFonts w:ascii="Arial" w:hAnsi="Arial" w:cs="Arial"/>
          <w:lang w:val="el-GR"/>
        </w:rPr>
        <w:t>σύμφωνα με τα αναγραφόμενα σε</w:t>
      </w:r>
      <w:r>
        <w:rPr>
          <w:rFonts w:ascii="Arial" w:hAnsi="Arial" w:cs="Arial"/>
          <w:lang w:val="el-GR"/>
        </w:rPr>
        <w:t xml:space="preserve"> παράγραφο 4.4.2.</w:t>
      </w:r>
    </w:p>
    <w:p w:rsidR="00604DAC" w:rsidRDefault="00604DAC">
      <w:pPr>
        <w:jc w:val="both"/>
        <w:rPr>
          <w:rFonts w:ascii="Arial" w:hAnsi="Arial" w:cs="Arial"/>
          <w:lang w:val="el-GR"/>
        </w:rPr>
      </w:pPr>
      <w:r w:rsidRPr="00604DAC">
        <w:rPr>
          <w:rFonts w:ascii="Arial" w:hAnsi="Arial" w:cs="Arial"/>
          <w:b/>
          <w:bCs/>
          <w:lang w:val="el-GR"/>
        </w:rPr>
        <w:t>9.1.6.5</w:t>
      </w:r>
      <w:r>
        <w:rPr>
          <w:rFonts w:ascii="Arial" w:hAnsi="Arial" w:cs="Arial"/>
          <w:lang w:val="el-GR"/>
        </w:rPr>
        <w:tab/>
        <w:t>Αναφορά/ δήλωση σύμφωνα με τα αναγραφόμενα σε παράγραφο 4.7.1.</w:t>
      </w:r>
    </w:p>
    <w:p w:rsidR="00B41622" w:rsidRDefault="00000000">
      <w:pPr>
        <w:jc w:val="both"/>
        <w:rPr>
          <w:rFonts w:ascii="Arial" w:hAnsi="Arial" w:cs="Arial"/>
          <w:b/>
          <w:lang w:val="el-GR"/>
        </w:rPr>
      </w:pPr>
      <w:r>
        <w:rPr>
          <w:rFonts w:ascii="Arial" w:hAnsi="Arial" w:cs="Arial"/>
          <w:b/>
          <w:lang w:val="el-GR"/>
        </w:rPr>
        <w:t>10.</w:t>
      </w:r>
      <w:r>
        <w:rPr>
          <w:rFonts w:ascii="Arial" w:hAnsi="Arial" w:cs="Arial"/>
          <w:b/>
          <w:lang w:val="el-GR"/>
        </w:rPr>
        <w:tab/>
        <w:t>ΣΗΜΕΙΩΣΕΙΣ</w:t>
      </w:r>
    </w:p>
    <w:p w:rsidR="00B41622" w:rsidRDefault="00000000">
      <w:pPr>
        <w:jc w:val="both"/>
        <w:rPr>
          <w:rFonts w:ascii="Arial" w:hAnsi="Arial" w:cs="Arial"/>
          <w:lang w:val="el-GR"/>
        </w:rPr>
      </w:pPr>
      <w:r>
        <w:rPr>
          <w:rFonts w:ascii="Arial" w:hAnsi="Arial" w:cs="Arial"/>
          <w:b/>
          <w:lang w:val="el-GR"/>
        </w:rPr>
        <w:lastRenderedPageBreak/>
        <w:t>10.1</w:t>
      </w:r>
      <w:r>
        <w:rPr>
          <w:rFonts w:ascii="Arial" w:hAnsi="Arial" w:cs="Arial"/>
          <w:lang w:val="el-GR"/>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rsidR="00B41622" w:rsidRDefault="00000000">
      <w:pPr>
        <w:jc w:val="both"/>
        <w:rPr>
          <w:rFonts w:ascii="Arial" w:hAnsi="Arial" w:cs="Arial"/>
          <w:lang w:val="el-GR"/>
        </w:rPr>
      </w:pPr>
      <w:r>
        <w:rPr>
          <w:rFonts w:ascii="Arial" w:hAnsi="Arial" w:cs="Arial"/>
          <w:b/>
          <w:lang w:val="el-GR"/>
        </w:rPr>
        <w:t>10.2</w:t>
      </w:r>
      <w:r>
        <w:rPr>
          <w:rFonts w:ascii="Arial" w:hAnsi="Arial" w:cs="Arial"/>
          <w:lang w:val="el-GR"/>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rsidR="00B41622" w:rsidRDefault="00000000">
      <w:pPr>
        <w:jc w:val="both"/>
        <w:rPr>
          <w:rFonts w:ascii="Arial" w:hAnsi="Arial" w:cs="Arial"/>
          <w:lang w:val="el-GR"/>
        </w:rPr>
      </w:pPr>
      <w:r>
        <w:rPr>
          <w:rFonts w:ascii="Arial" w:hAnsi="Arial" w:cs="Arial"/>
          <w:b/>
          <w:lang w:val="el-GR"/>
        </w:rPr>
        <w:t>11.</w:t>
      </w:r>
      <w:r>
        <w:rPr>
          <w:rFonts w:ascii="Arial" w:hAnsi="Arial" w:cs="Arial"/>
          <w:b/>
          <w:lang w:val="el-GR"/>
        </w:rPr>
        <w:tab/>
        <w:t>ΠΡΟΤΑΣΕΙΣ ΒΕΛΤΙΩΣΗΣ ΤΕΧΝΙΚΗΣ ΠΡΟΔΙΑΓΡΑΦΗΣ</w:t>
      </w:r>
    </w:p>
    <w:p w:rsidR="00B41622" w:rsidRDefault="00000000">
      <w:pPr>
        <w:jc w:val="both"/>
        <w:rPr>
          <w:rFonts w:ascii="Arial" w:hAnsi="Arial" w:cs="Arial"/>
          <w:lang w:val="el-GR"/>
        </w:rPr>
      </w:pPr>
      <w:r>
        <w:rPr>
          <w:rFonts w:ascii="Arial" w:hAnsi="Arial" w:cs="Arial"/>
          <w:lang w:val="el-GR"/>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7">
        <w:r w:rsidR="00B41622">
          <w:rPr>
            <w:rStyle w:val="Hyperlink"/>
            <w:rFonts w:ascii="Arial" w:hAnsi="Arial" w:cs="Arial"/>
            <w:lang w:val="el-GR"/>
          </w:rPr>
          <w:t>https://prodiagrafes.army.gr</w:t>
        </w:r>
      </w:hyperlink>
      <w:r>
        <w:rPr>
          <w:rFonts w:ascii="Arial" w:hAnsi="Arial" w:cs="Arial"/>
          <w:lang w:val="el-GR"/>
        </w:rPr>
        <w:t xml:space="preserve"> </w:t>
      </w:r>
    </w:p>
    <w:p w:rsidR="00B41622" w:rsidRDefault="00B41622">
      <w:pPr>
        <w:rPr>
          <w:rFonts w:ascii="Arial" w:hAnsi="Arial" w:cs="Arial"/>
          <w:lang w:val="el-GR"/>
        </w:rPr>
      </w:pPr>
    </w:p>
    <w:tbl>
      <w:tblPr>
        <w:tblStyle w:val="TableGrid"/>
        <w:tblW w:w="8647" w:type="dxa"/>
        <w:jc w:val="center"/>
        <w:tblLook w:val="04A0" w:firstRow="1" w:lastRow="0" w:firstColumn="1" w:lastColumn="0" w:noHBand="0" w:noVBand="1"/>
      </w:tblPr>
      <w:tblGrid>
        <w:gridCol w:w="1520"/>
        <w:gridCol w:w="7127"/>
      </w:tblGrid>
      <w:tr w:rsidR="00B41622">
        <w:trPr>
          <w:jc w:val="center"/>
        </w:trPr>
        <w:tc>
          <w:tcPr>
            <w:tcW w:w="1520" w:type="dxa"/>
            <w:vMerge w:val="restart"/>
          </w:tcPr>
          <w:p w:rsidR="00B41622" w:rsidRDefault="00B41622">
            <w:pPr>
              <w:rPr>
                <w:rFonts w:ascii="Arial" w:hAnsi="Arial" w:cs="Arial"/>
              </w:rPr>
            </w:pPr>
          </w:p>
        </w:tc>
        <w:tc>
          <w:tcPr>
            <w:tcW w:w="7126" w:type="dxa"/>
          </w:tcPr>
          <w:p w:rsidR="00B41622" w:rsidRDefault="00000000">
            <w:pPr>
              <w:jc w:val="center"/>
              <w:rPr>
                <w:rFonts w:ascii="Arial" w:hAnsi="Arial" w:cs="Arial"/>
              </w:rPr>
            </w:pPr>
            <w:r>
              <w:rPr>
                <w:rFonts w:ascii="Arial" w:hAnsi="Arial" w:cs="Arial"/>
              </w:rPr>
              <w:t>ΕΓΚΡΙΣΗ ΤΕΧΝΙΚΗΣ ΠΡΟΔΙΑΓΡΑΦΗΣ</w:t>
            </w:r>
          </w:p>
          <w:p w:rsidR="00B41622" w:rsidRPr="003D1E56" w:rsidRDefault="00000000">
            <w:pPr>
              <w:jc w:val="center"/>
              <w:rPr>
                <w:rFonts w:ascii="Arial" w:hAnsi="Arial" w:cs="Arial"/>
                <w:lang w:val="el-GR"/>
              </w:rPr>
            </w:pPr>
            <w:r>
              <w:rPr>
                <w:rFonts w:ascii="Arial" w:hAnsi="Arial" w:cs="Arial"/>
              </w:rPr>
              <w:t>ΠΕΔ-Α-</w:t>
            </w:r>
            <w:proofErr w:type="spellStart"/>
            <w:r w:rsidR="003D1E56">
              <w:rPr>
                <w:rFonts w:ascii="Arial" w:hAnsi="Arial" w:cs="Arial"/>
                <w:lang w:val="el-GR"/>
              </w:rPr>
              <w:t>χχχ</w:t>
            </w:r>
            <w:proofErr w:type="spellEnd"/>
          </w:p>
          <w:p w:rsidR="00B41622" w:rsidRDefault="00000000">
            <w:pPr>
              <w:jc w:val="center"/>
              <w:rPr>
                <w:rFonts w:ascii="Arial" w:hAnsi="Arial" w:cs="Arial"/>
              </w:rPr>
            </w:pPr>
            <w:r>
              <w:rPr>
                <w:rFonts w:ascii="Arial" w:hAnsi="Arial" w:cs="Arial"/>
              </w:rPr>
              <w:t xml:space="preserve">ΕΚΔΟΣΗ </w:t>
            </w:r>
            <w:r w:rsidR="003D1E56">
              <w:rPr>
                <w:rFonts w:ascii="Arial" w:hAnsi="Arial" w:cs="Arial"/>
                <w:lang w:val="el-GR"/>
              </w:rPr>
              <w:t>1</w:t>
            </w:r>
            <w:r>
              <w:rPr>
                <w:rFonts w:ascii="Arial" w:hAnsi="Arial" w:cs="Arial"/>
                <w:vertAlign w:val="superscript"/>
              </w:rPr>
              <w:t>η</w:t>
            </w:r>
          </w:p>
          <w:p w:rsidR="00B41622" w:rsidRDefault="00000000">
            <w:pPr>
              <w:rPr>
                <w:rFonts w:ascii="Arial" w:hAnsi="Arial" w:cs="Arial"/>
              </w:rPr>
            </w:pPr>
            <w:r>
              <w:rPr>
                <w:rFonts w:ascii="Arial" w:hAnsi="Arial" w:cs="Arial"/>
              </w:rPr>
              <w:t xml:space="preserve">ΣΥΝΤΑΞΗ   </w:t>
            </w:r>
          </w:p>
          <w:p w:rsidR="00B41622" w:rsidRDefault="00000000">
            <w:pPr>
              <w:rPr>
                <w:rFonts w:ascii="Arial" w:hAnsi="Arial" w:cs="Arial"/>
              </w:rPr>
            </w:pPr>
            <w:r>
              <w:rPr>
                <w:rFonts w:ascii="Arial" w:hAnsi="Arial" w:cs="Arial"/>
              </w:rPr>
              <w:t xml:space="preserve">                           Αντιπλοίαρχος (Μ) Ελευθέριος Μπεκατώρος ΠΝ       </w:t>
            </w:r>
          </w:p>
          <w:p w:rsidR="00B41622" w:rsidRDefault="00000000">
            <w:pPr>
              <w:rPr>
                <w:rFonts w:ascii="Arial" w:hAnsi="Arial" w:cs="Arial"/>
              </w:rPr>
            </w:pPr>
            <w:r>
              <w:rPr>
                <w:rFonts w:ascii="Arial" w:hAnsi="Arial" w:cs="Arial"/>
              </w:rPr>
              <w:t xml:space="preserve">                                           Τμηματάρχης ΓΕΝ/Δ1-</w:t>
            </w:r>
            <w:r>
              <w:rPr>
                <w:rFonts w:ascii="Arial" w:hAnsi="Arial" w:cs="Arial"/>
                <w:lang w:val="en-US"/>
              </w:rPr>
              <w:t>IV</w:t>
            </w:r>
            <w:r>
              <w:rPr>
                <w:rFonts w:ascii="Arial" w:hAnsi="Arial" w:cs="Arial"/>
              </w:rPr>
              <w:t xml:space="preserve">              </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ΕΛΕΓΧΟΣ     </w:t>
            </w:r>
          </w:p>
          <w:p w:rsidR="00B41622" w:rsidRDefault="00000000">
            <w:pPr>
              <w:rPr>
                <w:rFonts w:ascii="Arial" w:hAnsi="Arial" w:cs="Arial"/>
              </w:rPr>
            </w:pPr>
            <w:r>
              <w:rPr>
                <w:rFonts w:ascii="Arial" w:hAnsi="Arial" w:cs="Arial"/>
              </w:rPr>
              <w:t xml:space="preserve">                        Πλοίαρχος (Μ) Εμμανουήλ Αναγνωστόπουλος ΠΝ   </w:t>
            </w:r>
          </w:p>
          <w:p w:rsidR="00B41622" w:rsidRDefault="00000000">
            <w:pPr>
              <w:rPr>
                <w:rFonts w:ascii="Arial" w:hAnsi="Arial" w:cs="Arial"/>
              </w:rPr>
            </w:pPr>
            <w:r>
              <w:rPr>
                <w:rFonts w:ascii="Arial" w:hAnsi="Arial" w:cs="Arial"/>
              </w:rPr>
              <w:t xml:space="preserve">                                             Διευθυντής ΓΕΝ/Δ1</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ΘΕΩΡΗΣΗ       </w:t>
            </w:r>
          </w:p>
          <w:p w:rsidR="00B41622" w:rsidRDefault="00000000">
            <w:pPr>
              <w:rPr>
                <w:rFonts w:ascii="Arial" w:hAnsi="Arial" w:cs="Arial"/>
              </w:rPr>
            </w:pPr>
            <w:r>
              <w:rPr>
                <w:rFonts w:ascii="Arial" w:hAnsi="Arial" w:cs="Arial"/>
              </w:rPr>
              <w:t xml:space="preserve">                              Αρχιπλοίαρχος (Μ) Δημήτριος Καπίρης ΠΝ</w:t>
            </w:r>
          </w:p>
          <w:p w:rsidR="00B41622" w:rsidRDefault="00000000">
            <w:pPr>
              <w:rPr>
                <w:rFonts w:ascii="Arial" w:hAnsi="Arial" w:cs="Arial"/>
              </w:rPr>
            </w:pPr>
            <w:r>
              <w:rPr>
                <w:rFonts w:ascii="Arial" w:hAnsi="Arial" w:cs="Arial"/>
              </w:rPr>
              <w:t xml:space="preserve">                                           Διευθυντής Δ</w:t>
            </w:r>
            <w:r>
              <w:rPr>
                <w:rFonts w:ascii="Arial" w:hAnsi="Arial" w:cs="Arial"/>
                <w:lang w:val="el-GR"/>
              </w:rPr>
              <w:t>’</w:t>
            </w:r>
            <w:r>
              <w:rPr>
                <w:rFonts w:ascii="Arial" w:hAnsi="Arial" w:cs="Arial"/>
              </w:rPr>
              <w:t xml:space="preserve"> Κλάδου ΓΕΝ</w:t>
            </w:r>
          </w:p>
          <w:p w:rsidR="00B41622" w:rsidRDefault="00B41622">
            <w:pPr>
              <w:rPr>
                <w:rFonts w:ascii="Arial" w:hAnsi="Arial" w:cs="Arial"/>
              </w:rPr>
            </w:pPr>
          </w:p>
          <w:p w:rsidR="00B41622" w:rsidRDefault="00000000">
            <w:pPr>
              <w:jc w:val="right"/>
              <w:rPr>
                <w:rFonts w:ascii="Arial" w:hAnsi="Arial" w:cs="Arial"/>
              </w:rPr>
            </w:pPr>
            <w:r>
              <w:rPr>
                <w:rFonts w:ascii="Arial" w:hAnsi="Arial" w:cs="Arial"/>
              </w:rPr>
              <w:t>.. ΜΑΡΤΙΟΥ 2025</w:t>
            </w:r>
          </w:p>
        </w:tc>
      </w:tr>
    </w:tbl>
    <w:p w:rsidR="00B41622" w:rsidRDefault="00B41622">
      <w:pPr>
        <w:rPr>
          <w:rFonts w:ascii="Arial" w:hAnsi="Arial" w:cs="Arial"/>
          <w:lang w:val="el-GR"/>
        </w:rPr>
      </w:pPr>
      <w:bookmarkStart w:id="35" w:name="_Toc130202363"/>
      <w:bookmarkStart w:id="36" w:name="_Toc68040111"/>
      <w:bookmarkStart w:id="37" w:name="_Toc68040076"/>
      <w:bookmarkStart w:id="38" w:name="_Toc66624819"/>
      <w:bookmarkStart w:id="39" w:name="_Toc66624548"/>
      <w:bookmarkStart w:id="40" w:name="_Toc66624339"/>
      <w:bookmarkStart w:id="41" w:name="_Toc66621946"/>
      <w:bookmarkStart w:id="42" w:name="_Toc66618247"/>
      <w:bookmarkStart w:id="43" w:name="_Toc66618120"/>
      <w:bookmarkEnd w:id="35"/>
      <w:bookmarkEnd w:id="36"/>
      <w:bookmarkEnd w:id="37"/>
      <w:bookmarkEnd w:id="38"/>
      <w:bookmarkEnd w:id="39"/>
      <w:bookmarkEnd w:id="40"/>
      <w:bookmarkEnd w:id="41"/>
      <w:bookmarkEnd w:id="42"/>
      <w:bookmarkEnd w:id="43"/>
    </w:p>
    <w:p w:rsidR="00B41622" w:rsidRDefault="00B41622">
      <w:pPr>
        <w:rPr>
          <w:rFonts w:ascii="Arial" w:hAnsi="Arial" w:cs="Arial"/>
          <w:bCs/>
          <w:lang w:val="el-GR"/>
        </w:rPr>
      </w:pPr>
    </w:p>
    <w:p w:rsidR="00B41622" w:rsidRDefault="00B41622">
      <w:pPr>
        <w:rPr>
          <w:rFonts w:ascii="Arial" w:hAnsi="Arial" w:cs="Arial"/>
          <w:lang w:val="el-GR"/>
        </w:rPr>
      </w:pPr>
    </w:p>
    <w:sectPr w:rsidR="00B41622" w:rsidSect="00CF30BA">
      <w:headerReference w:type="default" r:id="rId8"/>
      <w:pgSz w:w="11906" w:h="16838"/>
      <w:pgMar w:top="1701" w:right="1134" w:bottom="1134" w:left="1985"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51C9" w:rsidRDefault="00F551C9">
      <w:pPr>
        <w:spacing w:after="0" w:line="240" w:lineRule="auto"/>
      </w:pPr>
      <w:r>
        <w:separator/>
      </w:r>
    </w:p>
  </w:endnote>
  <w:endnote w:type="continuationSeparator" w:id="0">
    <w:p w:rsidR="00F551C9" w:rsidRDefault="00F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51C9" w:rsidRDefault="00F551C9">
      <w:pPr>
        <w:spacing w:after="0" w:line="240" w:lineRule="auto"/>
      </w:pPr>
      <w:r>
        <w:separator/>
      </w:r>
    </w:p>
  </w:footnote>
  <w:footnote w:type="continuationSeparator" w:id="0">
    <w:p w:rsidR="00F551C9" w:rsidRDefault="00F5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36803"/>
      <w:docPartObj>
        <w:docPartGallery w:val="Page Numbers (Top of Page)"/>
        <w:docPartUnique/>
      </w:docPartObj>
    </w:sdtPr>
    <w:sdtContent>
      <w:p w:rsidR="00B41622" w:rsidRDefault="000F4F58" w:rsidP="000F4F58">
        <w:pPr>
          <w:pStyle w:val="Header"/>
          <w:jc w:val="center"/>
          <w:rPr>
            <w:rStyle w:val="PageNumber"/>
          </w:rPr>
        </w:pPr>
        <w:r>
          <w:rPr>
            <w:lang w:val="en-US"/>
          </w:rPr>
          <w:t>-</w:t>
        </w: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r>
          <w:rPr>
            <w:rStyle w:val="PageNumber"/>
            <w:lang w:val="en-US"/>
          </w:rPr>
          <w:t>-</w:t>
        </w:r>
      </w:p>
    </w:sdtContent>
  </w:sdt>
  <w:p w:rsidR="00B41622" w:rsidRDefault="00B41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2"/>
    <w:rsid w:val="000A0F76"/>
    <w:rsid w:val="000C0BA1"/>
    <w:rsid w:val="000F4F58"/>
    <w:rsid w:val="00347218"/>
    <w:rsid w:val="00374EBB"/>
    <w:rsid w:val="003D1E56"/>
    <w:rsid w:val="004031D7"/>
    <w:rsid w:val="0045243D"/>
    <w:rsid w:val="004B4B37"/>
    <w:rsid w:val="004C05FA"/>
    <w:rsid w:val="00551DB2"/>
    <w:rsid w:val="00604DAC"/>
    <w:rsid w:val="00610C2D"/>
    <w:rsid w:val="00613245"/>
    <w:rsid w:val="006C0C5F"/>
    <w:rsid w:val="00724457"/>
    <w:rsid w:val="00724C32"/>
    <w:rsid w:val="008F434F"/>
    <w:rsid w:val="009276DA"/>
    <w:rsid w:val="009A4822"/>
    <w:rsid w:val="009E4A0A"/>
    <w:rsid w:val="009F3025"/>
    <w:rsid w:val="00AC2D68"/>
    <w:rsid w:val="00B41622"/>
    <w:rsid w:val="00B87723"/>
    <w:rsid w:val="00BC73DB"/>
    <w:rsid w:val="00CA309D"/>
    <w:rsid w:val="00CF30BA"/>
    <w:rsid w:val="00D1572D"/>
    <w:rsid w:val="00D9086E"/>
    <w:rsid w:val="00E16A71"/>
    <w:rsid w:val="00E312FD"/>
    <w:rsid w:val="00EC0F42"/>
    <w:rsid w:val="00F3786A"/>
    <w:rsid w:val="00F551C9"/>
    <w:rsid w:val="00F633A8"/>
    <w:rsid w:val="00FF0A7D"/>
  </w:rsids>
  <m:mathPr>
    <m:mathFont m:val="Cambria Math"/>
    <m:brkBin m:val="before"/>
    <m:brkBinSub m:val="--"/>
    <m:smallFrac m:val="0"/>
    <m:dispDef/>
    <m:lMargin m:val="0"/>
    <m:rMargin m:val="0"/>
    <m:defJc m:val="centerGroup"/>
    <m:wrapIndent m:val="1440"/>
    <m:intLim m:val="subSup"/>
    <m:naryLim m:val="undOvr"/>
  </m:mathPr>
  <w:themeFontLang w:val="en-G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B254A445-3402-E146-A1A7-721B9E5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9"/>
    <w:qFormat/>
    <w:rsid w:val="00951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951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51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951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951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951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951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951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95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5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5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5141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5141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5141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5141F"/>
    <w:rPr>
      <w:i/>
      <w:iCs/>
      <w:color w:val="404040" w:themeColor="text1" w:themeTint="BF"/>
    </w:rPr>
  </w:style>
  <w:style w:type="character" w:styleId="IntenseEmphasis">
    <w:name w:val="Intense Emphasis"/>
    <w:basedOn w:val="DefaultParagraphFont"/>
    <w:uiPriority w:val="21"/>
    <w:qFormat/>
    <w:rsid w:val="0095141F"/>
    <w:rPr>
      <w:i/>
      <w:iCs/>
      <w:color w:val="2F5496" w:themeColor="accent1" w:themeShade="BF"/>
    </w:rPr>
  </w:style>
  <w:style w:type="character" w:customStyle="1" w:styleId="IntenseQuoteChar">
    <w:name w:val="Intense Quote Char"/>
    <w:basedOn w:val="DefaultParagraphFont"/>
    <w:link w:val="IntenseQuote"/>
    <w:uiPriority w:val="30"/>
    <w:qFormat/>
    <w:rsid w:val="0095141F"/>
    <w:rPr>
      <w:i/>
      <w:iCs/>
      <w:color w:val="2F5496" w:themeColor="accent1" w:themeShade="BF"/>
    </w:rPr>
  </w:style>
  <w:style w:type="character" w:styleId="IntenseReference">
    <w:name w:val="Intense Reference"/>
    <w:basedOn w:val="DefaultParagraphFont"/>
    <w:uiPriority w:val="32"/>
    <w:qFormat/>
    <w:rsid w:val="0095141F"/>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sid w:val="0095141F"/>
    <w:rPr>
      <w:rFonts w:ascii="Tahoma" w:eastAsia="Calibri" w:hAnsi="Tahoma" w:cs="Tahoma"/>
      <w:kern w:val="0"/>
      <w:sz w:val="16"/>
      <w:szCs w:val="16"/>
      <w:lang w:val="el-GR"/>
      <w14:ligatures w14:val="none"/>
    </w:rPr>
  </w:style>
  <w:style w:type="character" w:styleId="Hyperlink">
    <w:name w:val="Hyperlink"/>
    <w:basedOn w:val="DefaultParagraphFont"/>
    <w:uiPriority w:val="99"/>
    <w:rsid w:val="0095141F"/>
    <w:rPr>
      <w:rFonts w:cs="Times New Roman"/>
      <w:color w:val="0000FF"/>
      <w:u w:val="single"/>
    </w:rPr>
  </w:style>
  <w:style w:type="character" w:styleId="CommentReference">
    <w:name w:val="annotation reference"/>
    <w:basedOn w:val="DefaultParagraphFont"/>
    <w:uiPriority w:val="99"/>
    <w:semiHidden/>
    <w:qFormat/>
    <w:rsid w:val="0095141F"/>
    <w:rPr>
      <w:rFonts w:cs="Times New Roman"/>
      <w:sz w:val="16"/>
      <w:szCs w:val="16"/>
    </w:rPr>
  </w:style>
  <w:style w:type="character" w:customStyle="1" w:styleId="CommentTextChar">
    <w:name w:val="Comment Text Char"/>
    <w:basedOn w:val="DefaultParagraphFont"/>
    <w:link w:val="CommentText"/>
    <w:uiPriority w:val="99"/>
    <w:semiHidden/>
    <w:qFormat/>
    <w:rsid w:val="0095141F"/>
    <w:rPr>
      <w:rFonts w:ascii="Arial" w:eastAsia="Calibri" w:hAnsi="Arial" w:cs="Times New Roman"/>
      <w:kern w:val="0"/>
      <w:sz w:val="20"/>
      <w:szCs w:val="20"/>
      <w:lang w:val="el-GR"/>
      <w14:ligatures w14:val="none"/>
    </w:rPr>
  </w:style>
  <w:style w:type="character" w:customStyle="1" w:styleId="CommentSubjectChar">
    <w:name w:val="Comment Subject Char"/>
    <w:basedOn w:val="CommentTextChar"/>
    <w:link w:val="CommentSubject"/>
    <w:uiPriority w:val="99"/>
    <w:semiHidden/>
    <w:qFormat/>
    <w:rsid w:val="0095141F"/>
    <w:rPr>
      <w:rFonts w:ascii="Arial" w:eastAsia="Calibri" w:hAnsi="Arial" w:cs="Times New Roman"/>
      <w:b/>
      <w:bCs/>
      <w:kern w:val="0"/>
      <w:sz w:val="20"/>
      <w:szCs w:val="20"/>
      <w:lang w:val="el-GR"/>
      <w14:ligatures w14:val="none"/>
    </w:rPr>
  </w:style>
  <w:style w:type="character" w:customStyle="1" w:styleId="EndnoteTextChar">
    <w:name w:val="Endnote Text Char"/>
    <w:basedOn w:val="DefaultParagraphFont"/>
    <w:link w:val="EndnoteText"/>
    <w:uiPriority w:val="99"/>
    <w:semiHidden/>
    <w:qFormat/>
    <w:rsid w:val="0095141F"/>
    <w:rPr>
      <w:rFonts w:ascii="Arial" w:eastAsia="Calibri" w:hAnsi="Arial" w:cs="Times New Roman"/>
      <w:kern w:val="0"/>
      <w:sz w:val="20"/>
      <w:szCs w:val="20"/>
      <w:lang w:val="el-GR"/>
      <w14:ligatures w14:val="none"/>
    </w:rPr>
  </w:style>
  <w:style w:type="character" w:customStyle="1" w:styleId="EndnoteCharacters">
    <w:name w:val="Endnote Characters"/>
    <w:basedOn w:val="DefaultParagraphFont"/>
    <w:uiPriority w:val="99"/>
    <w:semiHidden/>
    <w:qFormat/>
    <w:rsid w:val="0095141F"/>
    <w:rPr>
      <w:rFonts w:cs="Times New Roman"/>
      <w:vertAlign w:val="superscript"/>
    </w:rPr>
  </w:style>
  <w:style w:type="character" w:customStyle="1" w:styleId="EndnoteAnchor">
    <w:name w:val="Endnote Anchor"/>
    <w:rPr>
      <w:rFonts w:cs="Times New Roman"/>
      <w:vertAlign w:val="superscript"/>
    </w:rPr>
  </w:style>
  <w:style w:type="character" w:customStyle="1" w:styleId="FootnoteTextChar">
    <w:name w:val="Footnote Text Char"/>
    <w:basedOn w:val="DefaultParagraphFont"/>
    <w:link w:val="FootnoteText"/>
    <w:uiPriority w:val="99"/>
    <w:semiHidden/>
    <w:qFormat/>
    <w:rsid w:val="0095141F"/>
    <w:rPr>
      <w:rFonts w:ascii="Arial" w:eastAsia="Calibri" w:hAnsi="Arial" w:cs="Times New Roman"/>
      <w:kern w:val="0"/>
      <w:sz w:val="20"/>
      <w:szCs w:val="20"/>
      <w:lang w:val="el-GR"/>
      <w14:ligatures w14:val="none"/>
    </w:rPr>
  </w:style>
  <w:style w:type="character" w:customStyle="1" w:styleId="FootnoteCharacters">
    <w:name w:val="Footnote Characters"/>
    <w:basedOn w:val="DefaultParagraphFont"/>
    <w:uiPriority w:val="99"/>
    <w:semiHidden/>
    <w:qFormat/>
    <w:rsid w:val="0095141F"/>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basedOn w:val="DefaultParagraphFont"/>
    <w:link w:val="Header"/>
    <w:uiPriority w:val="99"/>
    <w:qFormat/>
    <w:rsid w:val="0095141F"/>
    <w:rPr>
      <w:rFonts w:ascii="Arial" w:eastAsia="Calibri" w:hAnsi="Arial" w:cs="Times New Roman"/>
      <w:kern w:val="0"/>
      <w:szCs w:val="22"/>
      <w:lang w:val="el-GR"/>
      <w14:ligatures w14:val="none"/>
    </w:rPr>
  </w:style>
  <w:style w:type="character" w:customStyle="1" w:styleId="FooterChar">
    <w:name w:val="Footer Char"/>
    <w:basedOn w:val="DefaultParagraphFont"/>
    <w:link w:val="Footer"/>
    <w:uiPriority w:val="99"/>
    <w:qFormat/>
    <w:rsid w:val="0095141F"/>
    <w:rPr>
      <w:rFonts w:ascii="Arial" w:eastAsia="Calibri" w:hAnsi="Arial" w:cs="Times New Roman"/>
      <w:kern w:val="0"/>
      <w:szCs w:val="22"/>
      <w:lang w:val="el-GR"/>
      <w14:ligatures w14:val="none"/>
    </w:rPr>
  </w:style>
  <w:style w:type="character" w:customStyle="1" w:styleId="markedcontent">
    <w:name w:val="markedcontent"/>
    <w:basedOn w:val="DefaultParagraphFont"/>
    <w:qFormat/>
    <w:rsid w:val="0095141F"/>
  </w:style>
  <w:style w:type="character" w:styleId="UnresolvedMention">
    <w:name w:val="Unresolved Mention"/>
    <w:basedOn w:val="DefaultParagraphFont"/>
    <w:uiPriority w:val="99"/>
    <w:semiHidden/>
    <w:unhideWhenUsed/>
    <w:qFormat/>
    <w:rsid w:val="0095141F"/>
    <w:rPr>
      <w:color w:val="605E5C"/>
      <w:shd w:val="clear" w:color="auto" w:fill="E1DFDD"/>
    </w:rPr>
  </w:style>
  <w:style w:type="character" w:styleId="PageNumber">
    <w:name w:val="page number"/>
    <w:basedOn w:val="DefaultParagraphFont"/>
    <w:uiPriority w:val="99"/>
    <w:semiHidden/>
    <w:unhideWhenUsed/>
    <w:qFormat/>
    <w:rsid w:val="00BD660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95141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5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F"/>
    <w:pPr>
      <w:spacing w:before="160"/>
      <w:jc w:val="center"/>
    </w:pPr>
    <w:rPr>
      <w:i/>
      <w:iCs/>
      <w:color w:val="404040" w:themeColor="text1" w:themeTint="BF"/>
    </w:rPr>
  </w:style>
  <w:style w:type="paragraph" w:styleId="ListParagraph">
    <w:name w:val="List Paragraph"/>
    <w:basedOn w:val="Normal"/>
    <w:uiPriority w:val="99"/>
    <w:qFormat/>
    <w:rsid w:val="0095141F"/>
    <w:pPr>
      <w:ind w:left="720"/>
      <w:contextualSpacing/>
    </w:pPr>
  </w:style>
  <w:style w:type="paragraph" w:styleId="IntenseQuote">
    <w:name w:val="Intense Quote"/>
    <w:basedOn w:val="Normal"/>
    <w:next w:val="Normal"/>
    <w:link w:val="IntenseQuoteChar"/>
    <w:uiPriority w:val="30"/>
    <w:qFormat/>
    <w:rsid w:val="0095141F"/>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TOC1">
    <w:name w:val="toc 1"/>
    <w:basedOn w:val="Normal"/>
    <w:next w:val="Normal"/>
    <w:autoRedefine/>
    <w:uiPriority w:val="39"/>
    <w:rsid w:val="0095141F"/>
    <w:pPr>
      <w:tabs>
        <w:tab w:val="left" w:pos="440"/>
        <w:tab w:val="right" w:leader="dot" w:pos="8637"/>
      </w:tabs>
      <w:spacing w:before="120" w:after="120" w:line="240" w:lineRule="auto"/>
      <w:jc w:val="both"/>
    </w:pPr>
    <w:rPr>
      <w:rFonts w:ascii="Arial" w:eastAsia="Times New Roman" w:hAnsi="Arial" w:cs="Arial"/>
      <w:kern w:val="0"/>
      <w:lang w:val="el-GR" w:eastAsia="el-GR"/>
      <w14:ligatures w14:val="none"/>
    </w:rPr>
  </w:style>
  <w:style w:type="paragraph" w:styleId="TOCHeading">
    <w:name w:val="TOC Heading"/>
    <w:basedOn w:val="Heading1"/>
    <w:next w:val="Normal"/>
    <w:uiPriority w:val="99"/>
    <w:qFormat/>
    <w:rsid w:val="0095141F"/>
    <w:pPr>
      <w:tabs>
        <w:tab w:val="center" w:pos="709"/>
      </w:tabs>
      <w:spacing w:before="240" w:after="240"/>
      <w:ind w:left="-15"/>
      <w:jc w:val="both"/>
    </w:pPr>
    <w:rPr>
      <w:rFonts w:ascii="Arial" w:eastAsia="Arial" w:hAnsi="Arial" w:cs="Arial"/>
      <w:b/>
      <w:bCs/>
      <w:caps/>
      <w:color w:val="auto"/>
      <w:kern w:val="0"/>
      <w:sz w:val="24"/>
      <w:szCs w:val="28"/>
      <w:lang w:val="en-US"/>
      <w14:ligatures w14:val="none"/>
    </w:rPr>
  </w:style>
  <w:style w:type="paragraph" w:styleId="BalloonText">
    <w:name w:val="Balloon Text"/>
    <w:basedOn w:val="Normal"/>
    <w:link w:val="BalloonTextChar"/>
    <w:uiPriority w:val="99"/>
    <w:semiHidden/>
    <w:qFormat/>
    <w:rsid w:val="0095141F"/>
    <w:pPr>
      <w:spacing w:after="0" w:line="240" w:lineRule="auto"/>
      <w:jc w:val="both"/>
    </w:pPr>
    <w:rPr>
      <w:rFonts w:ascii="Tahoma" w:eastAsia="Calibri" w:hAnsi="Tahoma" w:cs="Tahoma"/>
      <w:kern w:val="0"/>
      <w:sz w:val="16"/>
      <w:szCs w:val="16"/>
      <w:lang w:val="el-GR"/>
      <w14:ligatures w14:val="none"/>
    </w:rPr>
  </w:style>
  <w:style w:type="paragraph" w:styleId="TOC2">
    <w:name w:val="toc 2"/>
    <w:basedOn w:val="Normal"/>
    <w:next w:val="Normal"/>
    <w:autoRedefine/>
    <w:uiPriority w:val="39"/>
    <w:rsid w:val="0095141F"/>
    <w:pPr>
      <w:tabs>
        <w:tab w:val="left" w:pos="880"/>
        <w:tab w:val="right" w:leader="dot" w:pos="8637"/>
      </w:tabs>
      <w:spacing w:before="120" w:after="120" w:line="240" w:lineRule="auto"/>
      <w:jc w:val="both"/>
    </w:pPr>
    <w:rPr>
      <w:rFonts w:ascii="Arial" w:eastAsia="Calibri" w:hAnsi="Arial" w:cs="Times New Roman"/>
      <w:kern w:val="0"/>
      <w:szCs w:val="22"/>
      <w:lang w:val="el-GR"/>
      <w14:ligatures w14:val="none"/>
    </w:rPr>
  </w:style>
  <w:style w:type="paragraph" w:styleId="TOC3">
    <w:name w:val="toc 3"/>
    <w:basedOn w:val="Normal"/>
    <w:next w:val="Normal"/>
    <w:autoRedefine/>
    <w:uiPriority w:val="99"/>
    <w:semiHidden/>
    <w:rsid w:val="0095141F"/>
    <w:pPr>
      <w:spacing w:after="100"/>
      <w:ind w:left="440"/>
      <w:jc w:val="both"/>
    </w:pPr>
    <w:rPr>
      <w:rFonts w:ascii="Arial" w:eastAsia="Times New Roman" w:hAnsi="Arial" w:cs="Times New Roman"/>
      <w:kern w:val="0"/>
      <w:szCs w:val="22"/>
      <w:lang w:val="en-US"/>
      <w14:ligatures w14:val="none"/>
    </w:rPr>
  </w:style>
  <w:style w:type="paragraph" w:styleId="CommentText">
    <w:name w:val="annotation text"/>
    <w:basedOn w:val="Normal"/>
    <w:link w:val="CommentTextChar"/>
    <w:uiPriority w:val="99"/>
    <w:semiHidden/>
    <w:qFormat/>
    <w:rsid w:val="0095141F"/>
    <w:pPr>
      <w:spacing w:after="200" w:line="240" w:lineRule="auto"/>
      <w:jc w:val="both"/>
    </w:pPr>
    <w:rPr>
      <w:rFonts w:ascii="Arial" w:eastAsia="Calibri" w:hAnsi="Arial" w:cs="Times New Roman"/>
      <w:kern w:val="0"/>
      <w:sz w:val="20"/>
      <w:szCs w:val="20"/>
      <w:lang w:val="el-GR"/>
      <w14:ligatures w14:val="none"/>
    </w:rPr>
  </w:style>
  <w:style w:type="paragraph" w:styleId="CommentSubject">
    <w:name w:val="annotation subject"/>
    <w:basedOn w:val="CommentText"/>
    <w:next w:val="CommentText"/>
    <w:link w:val="CommentSubjectChar"/>
    <w:uiPriority w:val="99"/>
    <w:semiHidden/>
    <w:qFormat/>
    <w:rsid w:val="0095141F"/>
    <w:rPr>
      <w:b/>
      <w:bCs/>
    </w:rPr>
  </w:style>
  <w:style w:type="paragraph" w:styleId="EndnoteText">
    <w:name w:val="endnote text"/>
    <w:basedOn w:val="Normal"/>
    <w:link w:val="End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styleId="FootnoteText">
    <w:name w:val="footnote text"/>
    <w:basedOn w:val="Normal"/>
    <w:link w:val="Foot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customStyle="1" w:styleId="Default">
    <w:name w:val="Default"/>
    <w:qFormat/>
    <w:rsid w:val="0095141F"/>
    <w:rPr>
      <w:rFonts w:ascii="Arial" w:eastAsia="Calibri" w:hAnsi="Arial" w:cs="Arial"/>
      <w:color w:val="000000"/>
      <w:kern w:val="0"/>
      <w:lang w:val="el-GR"/>
      <w14:ligatures w14:val="none"/>
    </w:rPr>
  </w:style>
  <w:style w:type="paragraph" w:customStyle="1" w:styleId="HeaderandFooter">
    <w:name w:val="Header and Footer"/>
    <w:basedOn w:val="Normal"/>
    <w:qFormat/>
  </w:style>
  <w:style w:type="paragraph" w:styleId="Header">
    <w:name w:val="header"/>
    <w:basedOn w:val="Normal"/>
    <w:link w:val="Head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paragraph" w:styleId="Footer">
    <w:name w:val="footer"/>
    <w:basedOn w:val="Normal"/>
    <w:link w:val="Foot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table" w:styleId="TableGrid">
    <w:name w:val="Table Grid"/>
    <w:basedOn w:val="TableNormal"/>
    <w:uiPriority w:val="39"/>
    <w:rsid w:val="0095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141F"/>
    <w:rPr>
      <w:sz w:val="22"/>
      <w:szCs w:val="22"/>
      <w:lang w:val="el-GR"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diagrafes.army.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etha.mil.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Bekatoros</dc:creator>
  <dc:description/>
  <cp:lastModifiedBy>Lefteris Bekatoros</cp:lastModifiedBy>
  <cp:revision>37</cp:revision>
  <dcterms:created xsi:type="dcterms:W3CDTF">2025-03-02T09:42:00Z</dcterms:created>
  <dcterms:modified xsi:type="dcterms:W3CDTF">2025-03-16T16:58:00Z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