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0AAB0C" w14:textId="77777777" w:rsidR="002E4C11" w:rsidRPr="002E4C11" w:rsidRDefault="002E4C11" w:rsidP="002E4C11">
      <w:pPr>
        <w:spacing w:after="0"/>
        <w:ind w:right="-2"/>
        <w:jc w:val="center"/>
        <w:rPr>
          <w:rFonts w:eastAsia="Times New Roman"/>
          <w:b/>
          <w:sz w:val="32"/>
          <w:szCs w:val="32"/>
          <w:u w:val="single"/>
          <w:lang w:eastAsia="el-GR"/>
        </w:rPr>
      </w:pPr>
      <w:r w:rsidRPr="002E4C11">
        <w:rPr>
          <w:rFonts w:eastAsia="Times New Roman"/>
          <w:b/>
          <w:sz w:val="32"/>
          <w:szCs w:val="32"/>
          <w:u w:val="single"/>
          <w:lang w:eastAsia="el-GR"/>
        </w:rPr>
        <w:t>ΠΡΟΔΙΑΓΡΑΦΗ ΕΝΟΠΛΩΝ ΔΥΝΑΜΕΩΝ</w:t>
      </w:r>
    </w:p>
    <w:p w14:paraId="5D50C100" w14:textId="77777777" w:rsidR="002E4C11" w:rsidRPr="002E4C11" w:rsidRDefault="002E4C11" w:rsidP="002E4C11">
      <w:pPr>
        <w:spacing w:after="0"/>
        <w:ind w:right="-2"/>
        <w:jc w:val="center"/>
        <w:rPr>
          <w:rFonts w:eastAsia="Times New Roman"/>
          <w:b/>
          <w:sz w:val="32"/>
          <w:szCs w:val="32"/>
          <w:u w:val="single"/>
          <w:lang w:eastAsia="el-GR"/>
        </w:rPr>
      </w:pPr>
    </w:p>
    <w:p w14:paraId="7E090E70" w14:textId="77777777" w:rsidR="002E4C11" w:rsidRPr="002E4C11" w:rsidRDefault="002E4C11" w:rsidP="002E4C11">
      <w:pPr>
        <w:spacing w:after="0"/>
        <w:ind w:right="-2"/>
        <w:jc w:val="left"/>
        <w:rPr>
          <w:rFonts w:eastAsia="Times New Roman"/>
          <w:lang w:eastAsia="el-GR"/>
        </w:rPr>
      </w:pPr>
    </w:p>
    <w:p w14:paraId="3C7BDF0A" w14:textId="77777777" w:rsidR="002E4C11" w:rsidRPr="002E4C11" w:rsidRDefault="002E4C11" w:rsidP="002E4C11">
      <w:pPr>
        <w:spacing w:after="0"/>
        <w:ind w:right="-2"/>
        <w:jc w:val="left"/>
        <w:rPr>
          <w:rFonts w:eastAsia="Times New Roman"/>
          <w:lang w:eastAsia="el-GR"/>
        </w:rPr>
      </w:pPr>
    </w:p>
    <w:p w14:paraId="77286250" w14:textId="77777777" w:rsidR="002E4C11" w:rsidRPr="002E4C11" w:rsidRDefault="002E4C11" w:rsidP="002E4C11">
      <w:pPr>
        <w:spacing w:after="0"/>
        <w:ind w:right="-2"/>
        <w:jc w:val="left"/>
        <w:rPr>
          <w:rFonts w:eastAsia="Times New Roman"/>
          <w:lang w:eastAsia="el-GR"/>
        </w:rPr>
      </w:pPr>
    </w:p>
    <w:p w14:paraId="6350958A" w14:textId="77777777" w:rsidR="002E4C11" w:rsidRPr="002E4C11" w:rsidRDefault="002E4C11" w:rsidP="002E4C11">
      <w:pPr>
        <w:spacing w:after="0"/>
        <w:ind w:right="-2"/>
        <w:jc w:val="left"/>
        <w:rPr>
          <w:rFonts w:eastAsia="Times New Roman"/>
          <w:lang w:eastAsia="el-GR"/>
        </w:rPr>
      </w:pPr>
    </w:p>
    <w:tbl>
      <w:tblPr>
        <w:tblW w:w="0" w:type="auto"/>
        <w:jc w:val="center"/>
        <w:tblLook w:val="01E0" w:firstRow="1" w:lastRow="1" w:firstColumn="1" w:lastColumn="1" w:noHBand="0" w:noVBand="0"/>
      </w:tblPr>
      <w:tblGrid>
        <w:gridCol w:w="4501"/>
        <w:gridCol w:w="4502"/>
      </w:tblGrid>
      <w:tr w:rsidR="002E4C11" w:rsidRPr="002E4C11" w14:paraId="7408CFB9" w14:textId="77777777" w:rsidTr="001D2F8B">
        <w:trPr>
          <w:jc w:val="center"/>
        </w:trPr>
        <w:tc>
          <w:tcPr>
            <w:tcW w:w="4501" w:type="dxa"/>
          </w:tcPr>
          <w:p w14:paraId="2585C05A" w14:textId="005874B7" w:rsidR="002E4C11" w:rsidRPr="002E4C11" w:rsidRDefault="002E4C11" w:rsidP="002E4C11">
            <w:pPr>
              <w:spacing w:after="0"/>
              <w:ind w:right="-2"/>
              <w:jc w:val="left"/>
              <w:rPr>
                <w:rFonts w:eastAsia="Times New Roman"/>
                <w:lang w:eastAsia="el-GR"/>
              </w:rPr>
            </w:pPr>
            <w:r w:rsidRPr="002E4C11">
              <w:rPr>
                <w:rFonts w:eastAsia="Times New Roman"/>
                <w:lang w:eastAsia="el-GR"/>
              </w:rPr>
              <w:t xml:space="preserve">ΠΕΔ – Α – </w:t>
            </w:r>
            <w:r w:rsidR="00180118">
              <w:rPr>
                <w:rFonts w:eastAsia="Times New Roman"/>
                <w:lang w:eastAsia="el-GR"/>
              </w:rPr>
              <w:t>ΧΧΧΧΧ</w:t>
            </w:r>
          </w:p>
          <w:p w14:paraId="173101C8" w14:textId="77777777" w:rsidR="002E4C11" w:rsidRPr="002E4C11" w:rsidRDefault="002E4C11" w:rsidP="002E4C11">
            <w:pPr>
              <w:spacing w:after="0"/>
              <w:ind w:right="-2"/>
              <w:jc w:val="left"/>
              <w:rPr>
                <w:rFonts w:eastAsia="Times New Roman"/>
                <w:lang w:eastAsia="el-GR"/>
              </w:rPr>
            </w:pPr>
          </w:p>
        </w:tc>
        <w:tc>
          <w:tcPr>
            <w:tcW w:w="4502" w:type="dxa"/>
          </w:tcPr>
          <w:p w14:paraId="4E1E1B44" w14:textId="77777777" w:rsidR="002E4C11" w:rsidRPr="002E4C11" w:rsidRDefault="002E4C11" w:rsidP="002E4C11">
            <w:pPr>
              <w:spacing w:after="0"/>
              <w:ind w:right="-2"/>
              <w:jc w:val="center"/>
              <w:rPr>
                <w:rFonts w:eastAsia="Times New Roman"/>
                <w:lang w:eastAsia="el-GR"/>
              </w:rPr>
            </w:pPr>
            <w:r w:rsidRPr="002E4C11">
              <w:rPr>
                <w:rFonts w:eastAsia="Times New Roman"/>
                <w:lang w:eastAsia="el-GR"/>
              </w:rPr>
              <w:t>ΕΚΔΟΣΗ 1η</w:t>
            </w:r>
          </w:p>
        </w:tc>
      </w:tr>
    </w:tbl>
    <w:p w14:paraId="1115EC1D" w14:textId="77777777" w:rsidR="002E4C11" w:rsidRPr="002E4C11" w:rsidRDefault="002E4C11" w:rsidP="002E4C11">
      <w:pPr>
        <w:spacing w:after="0"/>
        <w:ind w:right="-2"/>
        <w:jc w:val="left"/>
        <w:rPr>
          <w:rFonts w:eastAsia="Times New Roman"/>
          <w:lang w:eastAsia="el-GR"/>
        </w:rPr>
      </w:pPr>
    </w:p>
    <w:p w14:paraId="110FCA69" w14:textId="77777777" w:rsidR="002E4C11" w:rsidRPr="002E4C11" w:rsidRDefault="002E4C11" w:rsidP="002E4C11">
      <w:pPr>
        <w:spacing w:after="0"/>
        <w:ind w:right="-2"/>
        <w:jc w:val="left"/>
        <w:rPr>
          <w:rFonts w:eastAsia="Times New Roman"/>
          <w:lang w:eastAsia="el-GR"/>
        </w:rPr>
      </w:pPr>
    </w:p>
    <w:p w14:paraId="25D4E8A0" w14:textId="77777777" w:rsidR="002E4C11" w:rsidRPr="002E4C11" w:rsidRDefault="002E4C11" w:rsidP="002E4C11">
      <w:pPr>
        <w:spacing w:after="0"/>
        <w:ind w:right="-2"/>
        <w:jc w:val="left"/>
        <w:rPr>
          <w:rFonts w:eastAsia="Times New Roman"/>
          <w:lang w:eastAsia="el-GR"/>
        </w:rPr>
      </w:pPr>
    </w:p>
    <w:p w14:paraId="73ED0ABA" w14:textId="77777777" w:rsidR="002E4C11" w:rsidRPr="002E4C11" w:rsidRDefault="002E4C11" w:rsidP="002E4C11">
      <w:pPr>
        <w:spacing w:after="0"/>
        <w:ind w:right="-2"/>
        <w:jc w:val="left"/>
        <w:rPr>
          <w:rFonts w:eastAsia="Times New Roman"/>
          <w:lang w:eastAsia="el-GR"/>
        </w:rPr>
      </w:pPr>
    </w:p>
    <w:p w14:paraId="67C18225" w14:textId="77777777" w:rsidR="002E4C11" w:rsidRPr="002E4C11" w:rsidRDefault="002E4C11" w:rsidP="002E4C11">
      <w:pPr>
        <w:spacing w:after="0"/>
        <w:ind w:right="-2"/>
        <w:jc w:val="left"/>
        <w:rPr>
          <w:rFonts w:eastAsia="Times New Roman"/>
          <w:lang w:eastAsia="el-GR"/>
        </w:rPr>
      </w:pPr>
    </w:p>
    <w:p w14:paraId="05AAB9F5" w14:textId="77777777" w:rsidR="002E4C11" w:rsidRPr="002E4C11" w:rsidRDefault="002E4C11" w:rsidP="002E4C11">
      <w:pPr>
        <w:spacing w:after="0"/>
        <w:ind w:right="-2"/>
        <w:jc w:val="left"/>
        <w:rPr>
          <w:rFonts w:eastAsia="Times New Roman"/>
          <w:lang w:eastAsia="el-GR"/>
        </w:rPr>
      </w:pPr>
    </w:p>
    <w:p w14:paraId="01ACB0CB" w14:textId="77777777" w:rsidR="002E4C11" w:rsidRPr="002E4C11" w:rsidRDefault="002E4C11" w:rsidP="002E4C11">
      <w:pPr>
        <w:spacing w:after="0"/>
        <w:ind w:right="-2"/>
        <w:jc w:val="left"/>
        <w:rPr>
          <w:rFonts w:eastAsia="Times New Roman"/>
          <w:lang w:eastAsia="el-GR"/>
        </w:rPr>
      </w:pPr>
    </w:p>
    <w:p w14:paraId="5907057B" w14:textId="77777777" w:rsidR="002E4C11" w:rsidRPr="002E4C11" w:rsidRDefault="002E4C11" w:rsidP="002E4C11">
      <w:pPr>
        <w:spacing w:after="0"/>
        <w:ind w:right="-2"/>
        <w:jc w:val="left"/>
        <w:rPr>
          <w:rFonts w:eastAsia="Times New Roman"/>
          <w:lang w:eastAsia="el-GR"/>
        </w:rPr>
      </w:pPr>
    </w:p>
    <w:p w14:paraId="7D6A2031" w14:textId="77777777" w:rsidR="002E4C11" w:rsidRPr="002E4C11" w:rsidRDefault="002E4C11" w:rsidP="002E4C11">
      <w:pPr>
        <w:spacing w:after="0"/>
        <w:ind w:right="-2"/>
        <w:jc w:val="left"/>
        <w:rPr>
          <w:rFonts w:eastAsia="Times New Roman"/>
          <w:lang w:eastAsia="el-GR"/>
        </w:rPr>
      </w:pPr>
    </w:p>
    <w:p w14:paraId="6B61E6D8" w14:textId="77777777" w:rsidR="002E4C11" w:rsidRPr="002E4C11" w:rsidRDefault="002E4C11" w:rsidP="002E4C11">
      <w:pPr>
        <w:spacing w:after="0"/>
        <w:ind w:right="-2"/>
        <w:jc w:val="left"/>
        <w:rPr>
          <w:rFonts w:eastAsia="Times New Roman"/>
          <w:lang w:eastAsia="el-GR"/>
        </w:rPr>
      </w:pPr>
    </w:p>
    <w:p w14:paraId="25E1CDCD" w14:textId="77777777" w:rsidR="002E4C11" w:rsidRPr="002E4C11" w:rsidRDefault="002E4C11" w:rsidP="002E4C11">
      <w:pPr>
        <w:spacing w:after="0"/>
        <w:ind w:right="-2"/>
        <w:jc w:val="left"/>
        <w:rPr>
          <w:rFonts w:eastAsia="Times New Roman"/>
          <w:lang w:eastAsia="el-GR"/>
        </w:rPr>
      </w:pPr>
    </w:p>
    <w:p w14:paraId="62A10983" w14:textId="77777777" w:rsidR="002E4C11" w:rsidRPr="002E4C11" w:rsidRDefault="002E4C11" w:rsidP="002E4C11">
      <w:pPr>
        <w:spacing w:after="0"/>
        <w:ind w:right="-2"/>
        <w:jc w:val="left"/>
        <w:rPr>
          <w:rFonts w:eastAsia="Times New Roman"/>
          <w:lang w:eastAsia="el-GR"/>
        </w:rPr>
      </w:pPr>
    </w:p>
    <w:p w14:paraId="56F6D0D6" w14:textId="77777777" w:rsidR="002E4C11" w:rsidRPr="002E4C11" w:rsidRDefault="002E4C11" w:rsidP="002E4C11">
      <w:pPr>
        <w:spacing w:after="0"/>
        <w:ind w:right="-2"/>
        <w:jc w:val="left"/>
        <w:rPr>
          <w:rFonts w:eastAsia="Times New Roman"/>
          <w:lang w:eastAsia="el-GR"/>
        </w:rPr>
      </w:pPr>
    </w:p>
    <w:p w14:paraId="55B6914F" w14:textId="77777777" w:rsidR="002E4C11" w:rsidRPr="002E4C11" w:rsidRDefault="002E4C11" w:rsidP="002E4C11">
      <w:pPr>
        <w:spacing w:after="0"/>
        <w:ind w:right="-2"/>
        <w:jc w:val="left"/>
        <w:rPr>
          <w:rFonts w:eastAsia="Times New Roman"/>
          <w:lang w:eastAsia="el-GR"/>
        </w:rPr>
      </w:pPr>
    </w:p>
    <w:tbl>
      <w:tblPr>
        <w:tblW w:w="0" w:type="auto"/>
        <w:jc w:val="center"/>
        <w:tblLook w:val="01E0" w:firstRow="1" w:lastRow="1" w:firstColumn="1" w:lastColumn="1" w:noHBand="0" w:noVBand="0"/>
      </w:tblPr>
      <w:tblGrid>
        <w:gridCol w:w="9003"/>
      </w:tblGrid>
      <w:tr w:rsidR="002E4C11" w:rsidRPr="002E4C11" w14:paraId="3D5C1F5A" w14:textId="77777777" w:rsidTr="001D2F8B">
        <w:trPr>
          <w:jc w:val="center"/>
        </w:trPr>
        <w:tc>
          <w:tcPr>
            <w:tcW w:w="9003" w:type="dxa"/>
          </w:tcPr>
          <w:p w14:paraId="64478A27" w14:textId="75C9779B" w:rsidR="002E4C11" w:rsidRPr="002E4C11" w:rsidRDefault="007555BC" w:rsidP="002E4C11">
            <w:pPr>
              <w:spacing w:after="0"/>
              <w:ind w:right="-2"/>
              <w:jc w:val="center"/>
              <w:rPr>
                <w:rFonts w:eastAsia="Times New Roman"/>
                <w:lang w:eastAsia="el-GR"/>
              </w:rPr>
            </w:pPr>
            <w:r>
              <w:rPr>
                <w:rFonts w:eastAsia="Times New Roman"/>
                <w:lang w:eastAsia="el-GR"/>
              </w:rPr>
              <w:t xml:space="preserve">ΣΥΓΚΡΟΤΗΜΑ </w:t>
            </w:r>
            <w:r w:rsidR="00180118">
              <w:rPr>
                <w:rFonts w:eastAsia="Times New Roman"/>
                <w:lang w:eastAsia="el-GR"/>
              </w:rPr>
              <w:t>ΦΟΡΗΤΗ</w:t>
            </w:r>
            <w:r>
              <w:rPr>
                <w:rFonts w:eastAsia="Times New Roman"/>
                <w:lang w:eastAsia="el-GR"/>
              </w:rPr>
              <w:t>Σ</w:t>
            </w:r>
            <w:r w:rsidR="00180118">
              <w:rPr>
                <w:rFonts w:eastAsia="Times New Roman"/>
                <w:lang w:eastAsia="el-GR"/>
              </w:rPr>
              <w:t xml:space="preserve"> ΔΕΞΑΜΕΝΗ</w:t>
            </w:r>
            <w:r>
              <w:rPr>
                <w:rFonts w:eastAsia="Times New Roman"/>
                <w:lang w:eastAsia="el-GR"/>
              </w:rPr>
              <w:t>Σ</w:t>
            </w:r>
            <w:r w:rsidR="00180118">
              <w:rPr>
                <w:rFonts w:eastAsia="Times New Roman"/>
                <w:lang w:eastAsia="el-GR"/>
              </w:rPr>
              <w:t xml:space="preserve"> ΑΕΡΟΠΟΡΙΚΟΥ ΚΑΥΣΙΜΟΥ ΧΩΡΗΤΙΚΟΤΗΤΑΣ 900-1000 ΛΙΤΡΩΝ</w:t>
            </w:r>
          </w:p>
          <w:p w14:paraId="278BE850" w14:textId="77777777" w:rsidR="002E4C11" w:rsidRPr="002E4C11" w:rsidRDefault="002E4C11" w:rsidP="002E4C11">
            <w:pPr>
              <w:spacing w:after="0"/>
              <w:ind w:right="-2"/>
              <w:jc w:val="left"/>
              <w:rPr>
                <w:rFonts w:eastAsia="Times New Roman"/>
                <w:lang w:eastAsia="el-GR"/>
              </w:rPr>
            </w:pPr>
          </w:p>
        </w:tc>
      </w:tr>
    </w:tbl>
    <w:p w14:paraId="122B94D1" w14:textId="77777777" w:rsidR="002E4C11" w:rsidRPr="002E4C11" w:rsidRDefault="002E4C11" w:rsidP="002E4C11">
      <w:pPr>
        <w:spacing w:after="0"/>
        <w:ind w:right="-2"/>
        <w:jc w:val="left"/>
        <w:rPr>
          <w:rFonts w:eastAsia="Times New Roman"/>
          <w:lang w:eastAsia="el-GR"/>
        </w:rPr>
      </w:pPr>
    </w:p>
    <w:p w14:paraId="2CF8D697" w14:textId="77777777" w:rsidR="002E4C11" w:rsidRPr="002E4C11" w:rsidRDefault="002E4C11" w:rsidP="002E4C11">
      <w:pPr>
        <w:spacing w:after="0"/>
        <w:ind w:right="-2"/>
        <w:jc w:val="left"/>
        <w:rPr>
          <w:rFonts w:eastAsia="Times New Roman"/>
          <w:lang w:eastAsia="el-GR"/>
        </w:rPr>
      </w:pPr>
    </w:p>
    <w:p w14:paraId="614D2F54" w14:textId="77777777" w:rsidR="002E4C11" w:rsidRPr="002E4C11" w:rsidRDefault="002E4C11" w:rsidP="002E4C11">
      <w:pPr>
        <w:spacing w:after="0"/>
        <w:ind w:right="-2"/>
        <w:jc w:val="left"/>
        <w:rPr>
          <w:rFonts w:eastAsia="Times New Roman"/>
          <w:lang w:eastAsia="el-GR"/>
        </w:rPr>
      </w:pPr>
    </w:p>
    <w:p w14:paraId="691D8680" w14:textId="77777777" w:rsidR="002E4C11" w:rsidRPr="002E4C11" w:rsidRDefault="002E4C11" w:rsidP="002E4C11">
      <w:pPr>
        <w:spacing w:after="0"/>
        <w:ind w:right="-2"/>
        <w:jc w:val="left"/>
        <w:rPr>
          <w:rFonts w:eastAsia="Times New Roman"/>
          <w:lang w:eastAsia="el-GR"/>
        </w:rPr>
      </w:pPr>
    </w:p>
    <w:p w14:paraId="2CBDC64D" w14:textId="77777777" w:rsidR="002E4C11" w:rsidRPr="002E4C11" w:rsidRDefault="002E4C11" w:rsidP="002E4C11">
      <w:pPr>
        <w:spacing w:after="0"/>
        <w:ind w:right="-2"/>
        <w:jc w:val="left"/>
        <w:rPr>
          <w:rFonts w:eastAsia="Times New Roman"/>
          <w:lang w:eastAsia="el-GR"/>
        </w:rPr>
      </w:pPr>
    </w:p>
    <w:p w14:paraId="076D3DBC" w14:textId="77777777" w:rsidR="002E4C11" w:rsidRPr="002E4C11" w:rsidRDefault="002E4C11" w:rsidP="002E4C11">
      <w:pPr>
        <w:spacing w:after="0"/>
        <w:ind w:right="-2"/>
        <w:jc w:val="left"/>
        <w:rPr>
          <w:rFonts w:eastAsia="Times New Roman"/>
          <w:lang w:eastAsia="el-GR"/>
        </w:rPr>
      </w:pPr>
    </w:p>
    <w:p w14:paraId="04E60CE6" w14:textId="77777777" w:rsidR="002E4C11" w:rsidRPr="002E4C11" w:rsidRDefault="002E4C11" w:rsidP="002E4C11">
      <w:pPr>
        <w:spacing w:after="0"/>
        <w:ind w:right="-2"/>
        <w:jc w:val="left"/>
        <w:rPr>
          <w:rFonts w:eastAsia="Times New Roman"/>
          <w:lang w:eastAsia="el-GR"/>
        </w:rPr>
      </w:pPr>
    </w:p>
    <w:p w14:paraId="08897E7E" w14:textId="77777777" w:rsidR="002E4C11" w:rsidRPr="002E4C11" w:rsidRDefault="002E4C11" w:rsidP="002E4C11">
      <w:pPr>
        <w:spacing w:after="0"/>
        <w:ind w:right="-2"/>
        <w:jc w:val="left"/>
        <w:rPr>
          <w:rFonts w:eastAsia="Times New Roman"/>
          <w:lang w:eastAsia="el-GR"/>
        </w:rPr>
      </w:pPr>
    </w:p>
    <w:p w14:paraId="1DC65E53" w14:textId="77777777" w:rsidR="002E4C11" w:rsidRPr="002E4C11" w:rsidRDefault="002E4C11" w:rsidP="002E4C11">
      <w:pPr>
        <w:spacing w:after="0"/>
        <w:ind w:right="-2"/>
        <w:jc w:val="left"/>
        <w:rPr>
          <w:rFonts w:eastAsia="Times New Roman"/>
          <w:lang w:eastAsia="el-GR"/>
        </w:rPr>
      </w:pPr>
    </w:p>
    <w:p w14:paraId="5E1D529E" w14:textId="77777777" w:rsidR="002E4C11" w:rsidRPr="002E4C11" w:rsidRDefault="002E4C11" w:rsidP="002E4C11">
      <w:pPr>
        <w:spacing w:after="0"/>
        <w:ind w:right="-2"/>
        <w:jc w:val="left"/>
        <w:rPr>
          <w:rFonts w:eastAsia="Times New Roman"/>
          <w:lang w:eastAsia="el-GR"/>
        </w:rPr>
      </w:pPr>
    </w:p>
    <w:tbl>
      <w:tblPr>
        <w:tblW w:w="0" w:type="auto"/>
        <w:jc w:val="right"/>
        <w:tblLook w:val="01E0" w:firstRow="1" w:lastRow="1" w:firstColumn="1" w:lastColumn="1" w:noHBand="0" w:noVBand="0"/>
      </w:tblPr>
      <w:tblGrid>
        <w:gridCol w:w="3848"/>
      </w:tblGrid>
      <w:tr w:rsidR="002E4C11" w:rsidRPr="002E4C11" w14:paraId="1F4FDC2A" w14:textId="77777777" w:rsidTr="001D2F8B">
        <w:trPr>
          <w:jc w:val="right"/>
        </w:trPr>
        <w:tc>
          <w:tcPr>
            <w:tcW w:w="3848" w:type="dxa"/>
          </w:tcPr>
          <w:p w14:paraId="25F767A5" w14:textId="297834C9" w:rsidR="002E4C11" w:rsidRPr="002E4C11" w:rsidRDefault="000738F3" w:rsidP="002E4C11">
            <w:pPr>
              <w:spacing w:after="0"/>
              <w:ind w:right="-2"/>
              <w:jc w:val="center"/>
              <w:rPr>
                <w:rFonts w:eastAsia="Times New Roman"/>
                <w:lang w:eastAsia="el-GR"/>
              </w:rPr>
            </w:pPr>
            <w:r>
              <w:rPr>
                <w:rFonts w:eastAsia="Times New Roman"/>
                <w:sz w:val="22"/>
                <w:szCs w:val="22"/>
                <w:lang w:eastAsia="el-GR"/>
              </w:rPr>
              <w:t xml:space="preserve"> </w:t>
            </w:r>
            <w:r w:rsidR="00180118">
              <w:rPr>
                <w:rFonts w:eastAsia="Times New Roman"/>
                <w:sz w:val="22"/>
                <w:szCs w:val="22"/>
                <w:lang w:eastAsia="el-GR"/>
              </w:rPr>
              <w:t>ΟΚΤΩΒΡΙΟ</w:t>
            </w:r>
            <w:r w:rsidR="00F375F4">
              <w:rPr>
                <w:rFonts w:eastAsia="Times New Roman"/>
                <w:sz w:val="22"/>
                <w:szCs w:val="22"/>
                <w:lang w:eastAsia="el-GR"/>
              </w:rPr>
              <w:t>Σ</w:t>
            </w:r>
            <w:r>
              <w:rPr>
                <w:rFonts w:eastAsia="Times New Roman"/>
                <w:sz w:val="22"/>
                <w:szCs w:val="22"/>
                <w:lang w:eastAsia="el-GR"/>
              </w:rPr>
              <w:t xml:space="preserve"> </w:t>
            </w:r>
            <w:r w:rsidR="002E4C11" w:rsidRPr="002E4C11">
              <w:rPr>
                <w:rFonts w:eastAsia="Times New Roman"/>
                <w:sz w:val="22"/>
                <w:szCs w:val="22"/>
                <w:lang w:eastAsia="el-GR"/>
              </w:rPr>
              <w:t>202</w:t>
            </w:r>
            <w:r w:rsidR="00180118">
              <w:rPr>
                <w:rFonts w:eastAsia="Times New Roman"/>
                <w:sz w:val="22"/>
                <w:szCs w:val="22"/>
                <w:lang w:eastAsia="el-GR"/>
              </w:rPr>
              <w:t>6</w:t>
            </w:r>
          </w:p>
        </w:tc>
      </w:tr>
    </w:tbl>
    <w:p w14:paraId="55BE0C13" w14:textId="77777777" w:rsidR="002E4C11" w:rsidRPr="002E4C11" w:rsidRDefault="002E4C11" w:rsidP="002E4C11">
      <w:pPr>
        <w:spacing w:after="0"/>
        <w:ind w:right="-2"/>
        <w:jc w:val="left"/>
        <w:rPr>
          <w:rFonts w:eastAsia="Times New Roman"/>
          <w:lang w:eastAsia="el-GR"/>
        </w:rPr>
      </w:pPr>
    </w:p>
    <w:p w14:paraId="76E2266A" w14:textId="77777777" w:rsidR="002E4C11" w:rsidRPr="002E4C11" w:rsidRDefault="002E4C11" w:rsidP="002E4C11">
      <w:pPr>
        <w:spacing w:after="0"/>
        <w:ind w:right="-2"/>
        <w:jc w:val="left"/>
        <w:rPr>
          <w:rFonts w:eastAsia="Times New Roman"/>
          <w:lang w:eastAsia="el-GR"/>
        </w:rPr>
      </w:pPr>
    </w:p>
    <w:p w14:paraId="5CE8B7D4" w14:textId="77777777" w:rsidR="002E4C11" w:rsidRPr="002E4C11" w:rsidRDefault="002E4C11" w:rsidP="002E4C11">
      <w:pPr>
        <w:spacing w:after="0"/>
        <w:ind w:right="-2"/>
        <w:jc w:val="left"/>
        <w:rPr>
          <w:rFonts w:eastAsia="Times New Roman"/>
          <w:lang w:eastAsia="el-GR"/>
        </w:rPr>
      </w:pPr>
    </w:p>
    <w:p w14:paraId="66E11BA7" w14:textId="77777777" w:rsidR="002E4C11" w:rsidRPr="002E4C11" w:rsidRDefault="002E4C11" w:rsidP="002E4C11">
      <w:pPr>
        <w:spacing w:after="0"/>
        <w:ind w:right="-2"/>
        <w:jc w:val="left"/>
        <w:rPr>
          <w:rFonts w:eastAsia="Times New Roman"/>
          <w:lang w:eastAsia="el-GR"/>
        </w:rPr>
      </w:pPr>
    </w:p>
    <w:p w14:paraId="64EEB520" w14:textId="77777777" w:rsidR="002E4C11" w:rsidRPr="002E4C11" w:rsidRDefault="002E4C11" w:rsidP="002E4C11">
      <w:pPr>
        <w:spacing w:after="0"/>
        <w:ind w:right="-2"/>
        <w:jc w:val="left"/>
        <w:rPr>
          <w:rFonts w:eastAsia="Times New Roman"/>
          <w:lang w:eastAsia="el-GR"/>
        </w:rPr>
      </w:pPr>
    </w:p>
    <w:p w14:paraId="34A77633" w14:textId="77777777" w:rsidR="002E4C11" w:rsidRPr="002E4C11" w:rsidRDefault="002E4C11" w:rsidP="002E4C11">
      <w:pPr>
        <w:spacing w:after="0"/>
        <w:ind w:right="-2"/>
        <w:jc w:val="left"/>
        <w:rPr>
          <w:rFonts w:eastAsia="Times New Roman"/>
          <w:lang w:eastAsia="el-GR"/>
        </w:rPr>
      </w:pPr>
    </w:p>
    <w:p w14:paraId="176E59BF" w14:textId="77777777" w:rsidR="002E4C11" w:rsidRPr="002E4C11" w:rsidRDefault="002E4C11" w:rsidP="002E4C11">
      <w:pPr>
        <w:spacing w:after="0"/>
        <w:ind w:right="-2"/>
        <w:jc w:val="left"/>
        <w:rPr>
          <w:rFonts w:eastAsia="Times New Roman"/>
          <w:lang w:eastAsia="el-GR"/>
        </w:rPr>
      </w:pPr>
    </w:p>
    <w:tbl>
      <w:tblPr>
        <w:tblW w:w="0" w:type="auto"/>
        <w:jc w:val="right"/>
        <w:tblLook w:val="01E0" w:firstRow="1" w:lastRow="1" w:firstColumn="1" w:lastColumn="1" w:noHBand="0" w:noVBand="0"/>
      </w:tblPr>
      <w:tblGrid>
        <w:gridCol w:w="3848"/>
      </w:tblGrid>
      <w:tr w:rsidR="002E4C11" w:rsidRPr="002E4C11" w14:paraId="622DFE81" w14:textId="77777777" w:rsidTr="001D2F8B">
        <w:trPr>
          <w:jc w:val="right"/>
        </w:trPr>
        <w:tc>
          <w:tcPr>
            <w:tcW w:w="3848" w:type="dxa"/>
          </w:tcPr>
          <w:p w14:paraId="7F75B858" w14:textId="77777777" w:rsidR="002E4C11" w:rsidRPr="002E4C11" w:rsidRDefault="002E4C11" w:rsidP="002E4C11">
            <w:pPr>
              <w:spacing w:after="0"/>
              <w:ind w:right="-2"/>
              <w:jc w:val="left"/>
              <w:rPr>
                <w:rFonts w:eastAsia="Times New Roman"/>
                <w:lang w:eastAsia="el-GR"/>
              </w:rPr>
            </w:pPr>
            <w:r w:rsidRPr="002E4C11">
              <w:rPr>
                <w:rFonts w:eastAsia="Times New Roman"/>
                <w:lang w:eastAsia="el-GR"/>
              </w:rPr>
              <w:t>ΕΛΛΗΝΙΚΗ ΔΗΜΟΚΡΑΤΙΑ</w:t>
            </w:r>
          </w:p>
        </w:tc>
      </w:tr>
      <w:tr w:rsidR="002E4C11" w:rsidRPr="002E4C11" w14:paraId="36D22E16" w14:textId="77777777" w:rsidTr="001D2F8B">
        <w:trPr>
          <w:jc w:val="right"/>
        </w:trPr>
        <w:tc>
          <w:tcPr>
            <w:tcW w:w="3848" w:type="dxa"/>
          </w:tcPr>
          <w:p w14:paraId="1989827E" w14:textId="77777777" w:rsidR="002E4C11" w:rsidRPr="002E4C11" w:rsidRDefault="002E4C11" w:rsidP="002E4C11">
            <w:pPr>
              <w:spacing w:after="0"/>
              <w:ind w:right="-2"/>
              <w:jc w:val="left"/>
              <w:rPr>
                <w:rFonts w:eastAsia="Times New Roman"/>
                <w:lang w:eastAsia="el-GR"/>
              </w:rPr>
            </w:pPr>
            <w:r w:rsidRPr="002E4C11">
              <w:rPr>
                <w:rFonts w:eastAsia="Times New Roman"/>
                <w:lang w:eastAsia="el-GR"/>
              </w:rPr>
              <w:t>ΥΠΟΥΡΓΕΙΟ ΕΘΝΙΚΗΣ ΑΜΥΝΑΣ</w:t>
            </w:r>
          </w:p>
          <w:p w14:paraId="4B5FD744" w14:textId="77777777" w:rsidR="002E4C11" w:rsidRPr="002E4C11" w:rsidRDefault="002E4C11" w:rsidP="002E4C11">
            <w:pPr>
              <w:spacing w:after="0"/>
              <w:ind w:right="-2"/>
              <w:jc w:val="left"/>
              <w:rPr>
                <w:rFonts w:eastAsia="Times New Roman"/>
                <w:lang w:eastAsia="el-GR"/>
              </w:rPr>
            </w:pPr>
          </w:p>
        </w:tc>
      </w:tr>
    </w:tbl>
    <w:p w14:paraId="383EC86D" w14:textId="77777777" w:rsidR="002E4C11" w:rsidRPr="002E4C11" w:rsidRDefault="002E4C11" w:rsidP="002E4C11">
      <w:pPr>
        <w:spacing w:after="0"/>
        <w:ind w:right="-2"/>
        <w:jc w:val="left"/>
        <w:rPr>
          <w:rFonts w:eastAsia="Times New Roman"/>
          <w:lang w:eastAsia="el-GR"/>
        </w:rPr>
      </w:pPr>
      <w:r w:rsidRPr="002E4C11">
        <w:rPr>
          <w:rFonts w:eastAsia="Times New Roman"/>
          <w:lang w:eastAsia="el-GR"/>
        </w:rPr>
        <w:t>ΑΔΙΑΒΑΘΜΗΤΟ</w:t>
      </w:r>
    </w:p>
    <w:p w14:paraId="5B9BCD8B" w14:textId="77777777" w:rsidR="0011511B" w:rsidRDefault="002E4C11" w:rsidP="002E4C11">
      <w:r w:rsidRPr="002E4C11">
        <w:rPr>
          <w:rFonts w:eastAsia="Times New Roman"/>
          <w:lang w:eastAsia="el-GR"/>
        </w:rPr>
        <w:t>ΑΝΑΡΤΗΤΕΑ ΣΤΟ ΔΙΑΔΙΚΤΥΟ</w:t>
      </w:r>
    </w:p>
    <w:p w14:paraId="0329466F" w14:textId="77777777" w:rsidR="0011511B" w:rsidRDefault="0011511B" w:rsidP="00DF6993"/>
    <w:p w14:paraId="617FCA3E" w14:textId="77777777" w:rsidR="0011511B" w:rsidRDefault="0011511B" w:rsidP="00DF6993">
      <w:pPr>
        <w:sectPr w:rsidR="0011511B" w:rsidSect="0011511B">
          <w:pgSz w:w="11906" w:h="16838"/>
          <w:pgMar w:top="1701" w:right="1134" w:bottom="1134" w:left="1985" w:header="709" w:footer="709" w:gutter="0"/>
          <w:cols w:space="708"/>
          <w:docGrid w:linePitch="360"/>
        </w:sectPr>
      </w:pPr>
    </w:p>
    <w:p w14:paraId="7E7E9605" w14:textId="77777777" w:rsidR="0011511B" w:rsidRDefault="001D2F8B" w:rsidP="001D2F8B">
      <w:pPr>
        <w:spacing w:after="0"/>
        <w:jc w:val="center"/>
        <w:rPr>
          <w:b/>
          <w:u w:val="single"/>
        </w:rPr>
      </w:pPr>
      <w:r w:rsidRPr="001D2F8B">
        <w:rPr>
          <w:b/>
          <w:u w:val="single"/>
        </w:rPr>
        <w:lastRenderedPageBreak/>
        <w:t>ΠΙΝΑΚΑΣ ΠΕΡΙΕΧΟΜΕΝΩΝ</w:t>
      </w:r>
    </w:p>
    <w:p w14:paraId="594E4B6E" w14:textId="77777777" w:rsidR="001D2F8B" w:rsidRDefault="001D2F8B" w:rsidP="001D2F8B">
      <w:pPr>
        <w:spacing w:after="0"/>
        <w:jc w:val="center"/>
        <w:rPr>
          <w:u w:val="single"/>
        </w:rPr>
      </w:pPr>
    </w:p>
    <w:p w14:paraId="2BB0A07E" w14:textId="77777777" w:rsidR="00B20AEF" w:rsidRPr="002E037F" w:rsidRDefault="00B20AEF" w:rsidP="00B20AEF">
      <w:pPr>
        <w:spacing w:after="0"/>
        <w:jc w:val="right"/>
        <w:rPr>
          <w:b/>
          <w:bCs/>
          <w:sz w:val="20"/>
          <w:szCs w:val="20"/>
        </w:rPr>
      </w:pPr>
      <w:r w:rsidRPr="002E037F">
        <w:rPr>
          <w:b/>
          <w:bCs/>
          <w:sz w:val="20"/>
          <w:szCs w:val="20"/>
        </w:rPr>
        <w:t>ΣΕΛΙΔΑ</w:t>
      </w:r>
    </w:p>
    <w:p w14:paraId="6FCC1EFB" w14:textId="42688B2D" w:rsidR="002E037F" w:rsidRDefault="0069102B" w:rsidP="002E037F">
      <w:pPr>
        <w:pStyle w:val="10"/>
        <w:tabs>
          <w:tab w:val="left" w:pos="480"/>
          <w:tab w:val="right" w:leader="dot" w:pos="8777"/>
        </w:tabs>
        <w:spacing w:before="0" w:line="480" w:lineRule="auto"/>
        <w:rPr>
          <w:rFonts w:asciiTheme="minorHAnsi" w:eastAsiaTheme="minorEastAsia" w:hAnsiTheme="minorHAnsi" w:cstheme="minorBidi"/>
          <w:b w:val="0"/>
          <w:bCs w:val="0"/>
          <w:caps w:val="0"/>
          <w:noProof/>
          <w:kern w:val="2"/>
          <w:lang w:eastAsia="el-GR"/>
          <w14:ligatures w14:val="standardContextual"/>
        </w:rPr>
      </w:pPr>
      <w:r w:rsidRPr="00B20AEF">
        <w:rPr>
          <w:rFonts w:ascii="Arial" w:hAnsi="Arial"/>
          <w:b w:val="0"/>
          <w:sz w:val="20"/>
          <w:szCs w:val="20"/>
        </w:rPr>
        <w:fldChar w:fldCharType="begin"/>
      </w:r>
      <w:r w:rsidR="001D2F8B" w:rsidRPr="00B20AEF">
        <w:rPr>
          <w:rFonts w:ascii="Arial" w:hAnsi="Arial"/>
          <w:b w:val="0"/>
          <w:sz w:val="20"/>
          <w:szCs w:val="20"/>
        </w:rPr>
        <w:instrText xml:space="preserve"> TOC \o "1-1" \h \z \u </w:instrText>
      </w:r>
      <w:r w:rsidRPr="00B20AEF">
        <w:rPr>
          <w:rFonts w:ascii="Arial" w:hAnsi="Arial"/>
          <w:b w:val="0"/>
          <w:sz w:val="20"/>
          <w:szCs w:val="20"/>
        </w:rPr>
        <w:fldChar w:fldCharType="separate"/>
      </w:r>
      <w:hyperlink w:anchor="_Toc242988692" w:history="1">
        <w:r w:rsidR="002E037F" w:rsidRPr="00203941">
          <w:rPr>
            <w:rStyle w:val="-"/>
            <w:noProof/>
          </w:rPr>
          <w:t>1.</w:t>
        </w:r>
        <w:r w:rsidR="002E037F">
          <w:rPr>
            <w:rFonts w:asciiTheme="minorHAnsi" w:eastAsiaTheme="minorEastAsia" w:hAnsiTheme="minorHAnsi" w:cstheme="minorBidi"/>
            <w:b w:val="0"/>
            <w:bCs w:val="0"/>
            <w:caps w:val="0"/>
            <w:noProof/>
            <w:kern w:val="2"/>
            <w:lang w:eastAsia="el-GR"/>
            <w14:ligatures w14:val="standardContextual"/>
          </w:rPr>
          <w:tab/>
        </w:r>
        <w:r w:rsidR="002E037F" w:rsidRPr="00203941">
          <w:rPr>
            <w:rStyle w:val="-"/>
            <w:noProof/>
          </w:rPr>
          <w:t>ΠΕΔΙΟ ΕΦΑΡΜΟΓΗΣ</w:t>
        </w:r>
        <w:r w:rsidR="002E037F">
          <w:rPr>
            <w:noProof/>
            <w:webHidden/>
          </w:rPr>
          <w:tab/>
        </w:r>
        <w:r w:rsidR="002E037F">
          <w:rPr>
            <w:noProof/>
            <w:webHidden/>
          </w:rPr>
          <w:fldChar w:fldCharType="begin"/>
        </w:r>
        <w:r w:rsidR="002E037F">
          <w:rPr>
            <w:noProof/>
            <w:webHidden/>
          </w:rPr>
          <w:instrText xml:space="preserve"> PAGEREF _Toc242988692 \h </w:instrText>
        </w:r>
        <w:r w:rsidR="002E037F">
          <w:rPr>
            <w:noProof/>
            <w:webHidden/>
          </w:rPr>
        </w:r>
        <w:r w:rsidR="002E037F">
          <w:rPr>
            <w:noProof/>
            <w:webHidden/>
          </w:rPr>
          <w:fldChar w:fldCharType="separate"/>
        </w:r>
        <w:r w:rsidR="007733B8">
          <w:rPr>
            <w:noProof/>
            <w:webHidden/>
          </w:rPr>
          <w:t>1</w:t>
        </w:r>
        <w:r w:rsidR="002E037F">
          <w:rPr>
            <w:noProof/>
            <w:webHidden/>
          </w:rPr>
          <w:fldChar w:fldCharType="end"/>
        </w:r>
      </w:hyperlink>
    </w:p>
    <w:p w14:paraId="04CD6E2F" w14:textId="28FE4A40" w:rsidR="002E037F" w:rsidRDefault="002E037F" w:rsidP="002E037F">
      <w:pPr>
        <w:pStyle w:val="10"/>
        <w:tabs>
          <w:tab w:val="left" w:pos="480"/>
          <w:tab w:val="right" w:leader="dot" w:pos="8777"/>
        </w:tabs>
        <w:spacing w:before="0" w:line="480" w:lineRule="auto"/>
        <w:rPr>
          <w:rFonts w:asciiTheme="minorHAnsi" w:eastAsiaTheme="minorEastAsia" w:hAnsiTheme="minorHAnsi" w:cstheme="minorBidi"/>
          <w:b w:val="0"/>
          <w:bCs w:val="0"/>
          <w:caps w:val="0"/>
          <w:noProof/>
          <w:kern w:val="2"/>
          <w:lang w:eastAsia="el-GR"/>
          <w14:ligatures w14:val="standardContextual"/>
        </w:rPr>
      </w:pPr>
      <w:hyperlink w:anchor="_Toc242988693" w:history="1">
        <w:r w:rsidRPr="00203941">
          <w:rPr>
            <w:rStyle w:val="-"/>
            <w:noProof/>
          </w:rPr>
          <w:t>2.</w:t>
        </w:r>
        <w:r>
          <w:rPr>
            <w:rFonts w:asciiTheme="minorHAnsi" w:eastAsiaTheme="minorEastAsia" w:hAnsiTheme="minorHAnsi" w:cstheme="minorBidi"/>
            <w:b w:val="0"/>
            <w:bCs w:val="0"/>
            <w:caps w:val="0"/>
            <w:noProof/>
            <w:kern w:val="2"/>
            <w:lang w:eastAsia="el-GR"/>
            <w14:ligatures w14:val="standardContextual"/>
          </w:rPr>
          <w:tab/>
        </w:r>
        <w:r w:rsidRPr="00203941">
          <w:rPr>
            <w:rStyle w:val="-"/>
            <w:noProof/>
          </w:rPr>
          <w:t>ΣΧΕΤΙΚΑ ΕΓΓΡΑΦΑ</w:t>
        </w:r>
        <w:r>
          <w:rPr>
            <w:noProof/>
            <w:webHidden/>
          </w:rPr>
          <w:tab/>
        </w:r>
        <w:r>
          <w:rPr>
            <w:noProof/>
            <w:webHidden/>
          </w:rPr>
          <w:fldChar w:fldCharType="begin"/>
        </w:r>
        <w:r>
          <w:rPr>
            <w:noProof/>
            <w:webHidden/>
          </w:rPr>
          <w:instrText xml:space="preserve"> PAGEREF _Toc242988693 \h </w:instrText>
        </w:r>
        <w:r>
          <w:rPr>
            <w:noProof/>
            <w:webHidden/>
          </w:rPr>
        </w:r>
        <w:r>
          <w:rPr>
            <w:noProof/>
            <w:webHidden/>
          </w:rPr>
          <w:fldChar w:fldCharType="separate"/>
        </w:r>
        <w:r w:rsidR="007733B8">
          <w:rPr>
            <w:noProof/>
            <w:webHidden/>
          </w:rPr>
          <w:t>1</w:t>
        </w:r>
        <w:r>
          <w:rPr>
            <w:noProof/>
            <w:webHidden/>
          </w:rPr>
          <w:fldChar w:fldCharType="end"/>
        </w:r>
      </w:hyperlink>
    </w:p>
    <w:p w14:paraId="5808C33C" w14:textId="691BF76A" w:rsidR="002E037F" w:rsidRDefault="002E037F" w:rsidP="002E037F">
      <w:pPr>
        <w:pStyle w:val="10"/>
        <w:tabs>
          <w:tab w:val="left" w:pos="720"/>
          <w:tab w:val="right" w:leader="dot" w:pos="8777"/>
        </w:tabs>
        <w:spacing w:before="0" w:line="480" w:lineRule="auto"/>
        <w:rPr>
          <w:rFonts w:asciiTheme="minorHAnsi" w:eastAsiaTheme="minorEastAsia" w:hAnsiTheme="minorHAnsi" w:cstheme="minorBidi"/>
          <w:b w:val="0"/>
          <w:bCs w:val="0"/>
          <w:caps w:val="0"/>
          <w:noProof/>
          <w:kern w:val="2"/>
          <w:lang w:eastAsia="el-GR"/>
          <w14:ligatures w14:val="standardContextual"/>
        </w:rPr>
      </w:pPr>
      <w:hyperlink w:anchor="_Toc242988694" w:history="1">
        <w:r w:rsidRPr="00203941">
          <w:rPr>
            <w:rStyle w:val="-"/>
            <w:noProof/>
          </w:rPr>
          <w:t>2.1</w:t>
        </w:r>
        <w:r>
          <w:rPr>
            <w:rFonts w:asciiTheme="minorHAnsi" w:eastAsiaTheme="minorEastAsia" w:hAnsiTheme="minorHAnsi" w:cstheme="minorBidi"/>
            <w:b w:val="0"/>
            <w:bCs w:val="0"/>
            <w:caps w:val="0"/>
            <w:noProof/>
            <w:kern w:val="2"/>
            <w:lang w:eastAsia="el-GR"/>
            <w14:ligatures w14:val="standardContextual"/>
          </w:rPr>
          <w:tab/>
        </w:r>
        <w:r w:rsidRPr="00203941">
          <w:rPr>
            <w:rStyle w:val="-"/>
            <w:noProof/>
          </w:rPr>
          <w:t>Νομοθεσία</w:t>
        </w:r>
        <w:r>
          <w:rPr>
            <w:noProof/>
            <w:webHidden/>
          </w:rPr>
          <w:tab/>
        </w:r>
        <w:r>
          <w:rPr>
            <w:noProof/>
            <w:webHidden/>
          </w:rPr>
          <w:fldChar w:fldCharType="begin"/>
        </w:r>
        <w:r>
          <w:rPr>
            <w:noProof/>
            <w:webHidden/>
          </w:rPr>
          <w:instrText xml:space="preserve"> PAGEREF _Toc242988694 \h </w:instrText>
        </w:r>
        <w:r>
          <w:rPr>
            <w:noProof/>
            <w:webHidden/>
          </w:rPr>
        </w:r>
        <w:r>
          <w:rPr>
            <w:noProof/>
            <w:webHidden/>
          </w:rPr>
          <w:fldChar w:fldCharType="separate"/>
        </w:r>
        <w:r w:rsidR="007733B8">
          <w:rPr>
            <w:noProof/>
            <w:webHidden/>
          </w:rPr>
          <w:t>1</w:t>
        </w:r>
        <w:r>
          <w:rPr>
            <w:noProof/>
            <w:webHidden/>
          </w:rPr>
          <w:fldChar w:fldCharType="end"/>
        </w:r>
      </w:hyperlink>
    </w:p>
    <w:p w14:paraId="6336BD8B" w14:textId="6CB602D8" w:rsidR="002E037F" w:rsidRDefault="002E037F" w:rsidP="002E037F">
      <w:pPr>
        <w:pStyle w:val="10"/>
        <w:tabs>
          <w:tab w:val="left" w:pos="720"/>
          <w:tab w:val="right" w:leader="dot" w:pos="8777"/>
        </w:tabs>
        <w:spacing w:before="0" w:line="480" w:lineRule="auto"/>
        <w:rPr>
          <w:rFonts w:asciiTheme="minorHAnsi" w:eastAsiaTheme="minorEastAsia" w:hAnsiTheme="minorHAnsi" w:cstheme="minorBidi"/>
          <w:b w:val="0"/>
          <w:bCs w:val="0"/>
          <w:caps w:val="0"/>
          <w:noProof/>
          <w:kern w:val="2"/>
          <w:lang w:eastAsia="el-GR"/>
          <w14:ligatures w14:val="standardContextual"/>
        </w:rPr>
      </w:pPr>
      <w:hyperlink w:anchor="_Toc242988695" w:history="1">
        <w:r w:rsidRPr="00203941">
          <w:rPr>
            <w:rStyle w:val="-"/>
            <w:noProof/>
          </w:rPr>
          <w:t>2.2</w:t>
        </w:r>
        <w:r>
          <w:rPr>
            <w:rFonts w:asciiTheme="minorHAnsi" w:eastAsiaTheme="minorEastAsia" w:hAnsiTheme="minorHAnsi" w:cstheme="minorBidi"/>
            <w:b w:val="0"/>
            <w:bCs w:val="0"/>
            <w:caps w:val="0"/>
            <w:noProof/>
            <w:kern w:val="2"/>
            <w:lang w:eastAsia="el-GR"/>
            <w14:ligatures w14:val="standardContextual"/>
          </w:rPr>
          <w:tab/>
        </w:r>
        <w:r w:rsidRPr="00203941">
          <w:rPr>
            <w:rStyle w:val="-"/>
            <w:noProof/>
          </w:rPr>
          <w:t>Πρότυπα</w:t>
        </w:r>
        <w:r>
          <w:rPr>
            <w:noProof/>
            <w:webHidden/>
          </w:rPr>
          <w:tab/>
        </w:r>
        <w:r>
          <w:rPr>
            <w:noProof/>
            <w:webHidden/>
          </w:rPr>
          <w:fldChar w:fldCharType="begin"/>
        </w:r>
        <w:r>
          <w:rPr>
            <w:noProof/>
            <w:webHidden/>
          </w:rPr>
          <w:instrText xml:space="preserve"> PAGEREF _Toc242988695 \h </w:instrText>
        </w:r>
        <w:r>
          <w:rPr>
            <w:noProof/>
            <w:webHidden/>
          </w:rPr>
        </w:r>
        <w:r>
          <w:rPr>
            <w:noProof/>
            <w:webHidden/>
          </w:rPr>
          <w:fldChar w:fldCharType="separate"/>
        </w:r>
        <w:r w:rsidR="007733B8">
          <w:rPr>
            <w:noProof/>
            <w:webHidden/>
          </w:rPr>
          <w:t>1</w:t>
        </w:r>
        <w:r>
          <w:rPr>
            <w:noProof/>
            <w:webHidden/>
          </w:rPr>
          <w:fldChar w:fldCharType="end"/>
        </w:r>
      </w:hyperlink>
    </w:p>
    <w:p w14:paraId="46127B27" w14:textId="37F50C48" w:rsidR="002E037F" w:rsidRDefault="002E037F" w:rsidP="002E037F">
      <w:pPr>
        <w:pStyle w:val="10"/>
        <w:tabs>
          <w:tab w:val="left" w:pos="480"/>
          <w:tab w:val="right" w:leader="dot" w:pos="8777"/>
        </w:tabs>
        <w:spacing w:before="0" w:line="480" w:lineRule="auto"/>
        <w:rPr>
          <w:rFonts w:asciiTheme="minorHAnsi" w:eastAsiaTheme="minorEastAsia" w:hAnsiTheme="minorHAnsi" w:cstheme="minorBidi"/>
          <w:b w:val="0"/>
          <w:bCs w:val="0"/>
          <w:caps w:val="0"/>
          <w:noProof/>
          <w:kern w:val="2"/>
          <w:lang w:eastAsia="el-GR"/>
          <w14:ligatures w14:val="standardContextual"/>
        </w:rPr>
      </w:pPr>
      <w:hyperlink w:anchor="_Toc242988696" w:history="1">
        <w:r w:rsidRPr="00203941">
          <w:rPr>
            <w:rStyle w:val="-"/>
            <w:noProof/>
          </w:rPr>
          <w:t>3.</w:t>
        </w:r>
        <w:r>
          <w:rPr>
            <w:rFonts w:asciiTheme="minorHAnsi" w:eastAsiaTheme="minorEastAsia" w:hAnsiTheme="minorHAnsi" w:cstheme="minorBidi"/>
            <w:b w:val="0"/>
            <w:bCs w:val="0"/>
            <w:caps w:val="0"/>
            <w:noProof/>
            <w:kern w:val="2"/>
            <w:lang w:eastAsia="el-GR"/>
            <w14:ligatures w14:val="standardContextual"/>
          </w:rPr>
          <w:tab/>
        </w:r>
        <w:r w:rsidRPr="00203941">
          <w:rPr>
            <w:rStyle w:val="-"/>
            <w:noProof/>
          </w:rPr>
          <w:t>ΤΑΞΙΝΟΜΗΣΗ</w:t>
        </w:r>
        <w:r>
          <w:rPr>
            <w:noProof/>
            <w:webHidden/>
          </w:rPr>
          <w:tab/>
        </w:r>
        <w:r>
          <w:rPr>
            <w:noProof/>
            <w:webHidden/>
          </w:rPr>
          <w:fldChar w:fldCharType="begin"/>
        </w:r>
        <w:r>
          <w:rPr>
            <w:noProof/>
            <w:webHidden/>
          </w:rPr>
          <w:instrText xml:space="preserve"> PAGEREF _Toc242988696 \h </w:instrText>
        </w:r>
        <w:r>
          <w:rPr>
            <w:noProof/>
            <w:webHidden/>
          </w:rPr>
        </w:r>
        <w:r>
          <w:rPr>
            <w:noProof/>
            <w:webHidden/>
          </w:rPr>
          <w:fldChar w:fldCharType="separate"/>
        </w:r>
        <w:r w:rsidR="007733B8">
          <w:rPr>
            <w:noProof/>
            <w:webHidden/>
          </w:rPr>
          <w:t>2</w:t>
        </w:r>
        <w:r>
          <w:rPr>
            <w:noProof/>
            <w:webHidden/>
          </w:rPr>
          <w:fldChar w:fldCharType="end"/>
        </w:r>
      </w:hyperlink>
    </w:p>
    <w:p w14:paraId="4E0B5219" w14:textId="65721666" w:rsidR="002E037F" w:rsidRDefault="002E037F" w:rsidP="002E037F">
      <w:pPr>
        <w:pStyle w:val="10"/>
        <w:tabs>
          <w:tab w:val="left" w:pos="480"/>
          <w:tab w:val="right" w:leader="dot" w:pos="8777"/>
        </w:tabs>
        <w:spacing w:before="0" w:line="480" w:lineRule="auto"/>
        <w:rPr>
          <w:rFonts w:asciiTheme="minorHAnsi" w:eastAsiaTheme="minorEastAsia" w:hAnsiTheme="minorHAnsi" w:cstheme="minorBidi"/>
          <w:b w:val="0"/>
          <w:bCs w:val="0"/>
          <w:caps w:val="0"/>
          <w:noProof/>
          <w:kern w:val="2"/>
          <w:lang w:eastAsia="el-GR"/>
          <w14:ligatures w14:val="standardContextual"/>
        </w:rPr>
      </w:pPr>
      <w:hyperlink w:anchor="_Toc242988697" w:history="1">
        <w:r w:rsidRPr="00203941">
          <w:rPr>
            <w:rStyle w:val="-"/>
            <w:noProof/>
          </w:rPr>
          <w:t>4.</w:t>
        </w:r>
        <w:r>
          <w:rPr>
            <w:rFonts w:asciiTheme="minorHAnsi" w:eastAsiaTheme="minorEastAsia" w:hAnsiTheme="minorHAnsi" w:cstheme="minorBidi"/>
            <w:b w:val="0"/>
            <w:bCs w:val="0"/>
            <w:caps w:val="0"/>
            <w:noProof/>
            <w:kern w:val="2"/>
            <w:lang w:eastAsia="el-GR"/>
            <w14:ligatures w14:val="standardContextual"/>
          </w:rPr>
          <w:tab/>
        </w:r>
        <w:r w:rsidRPr="00203941">
          <w:rPr>
            <w:rStyle w:val="-"/>
            <w:noProof/>
          </w:rPr>
          <w:t>ΤΕΧΝΙΚΑ ΧΑΡΑΚΤΗΡΙΣΤΙΚΑ</w:t>
        </w:r>
        <w:r>
          <w:rPr>
            <w:noProof/>
            <w:webHidden/>
          </w:rPr>
          <w:tab/>
        </w:r>
        <w:r>
          <w:rPr>
            <w:noProof/>
            <w:webHidden/>
          </w:rPr>
          <w:fldChar w:fldCharType="begin"/>
        </w:r>
        <w:r>
          <w:rPr>
            <w:noProof/>
            <w:webHidden/>
          </w:rPr>
          <w:instrText xml:space="preserve"> PAGEREF _Toc242988697 \h </w:instrText>
        </w:r>
        <w:r>
          <w:rPr>
            <w:noProof/>
            <w:webHidden/>
          </w:rPr>
        </w:r>
        <w:r>
          <w:rPr>
            <w:noProof/>
            <w:webHidden/>
          </w:rPr>
          <w:fldChar w:fldCharType="separate"/>
        </w:r>
        <w:r w:rsidR="007733B8">
          <w:rPr>
            <w:noProof/>
            <w:webHidden/>
          </w:rPr>
          <w:t>2</w:t>
        </w:r>
        <w:r>
          <w:rPr>
            <w:noProof/>
            <w:webHidden/>
          </w:rPr>
          <w:fldChar w:fldCharType="end"/>
        </w:r>
      </w:hyperlink>
    </w:p>
    <w:p w14:paraId="23595523" w14:textId="453DF652" w:rsidR="002E037F" w:rsidRDefault="002E037F" w:rsidP="002E037F">
      <w:pPr>
        <w:pStyle w:val="10"/>
        <w:tabs>
          <w:tab w:val="left" w:pos="720"/>
          <w:tab w:val="right" w:leader="dot" w:pos="8777"/>
        </w:tabs>
        <w:spacing w:before="0" w:line="480" w:lineRule="auto"/>
        <w:rPr>
          <w:rFonts w:asciiTheme="minorHAnsi" w:eastAsiaTheme="minorEastAsia" w:hAnsiTheme="minorHAnsi" w:cstheme="minorBidi"/>
          <w:b w:val="0"/>
          <w:bCs w:val="0"/>
          <w:caps w:val="0"/>
          <w:noProof/>
          <w:kern w:val="2"/>
          <w:lang w:eastAsia="el-GR"/>
          <w14:ligatures w14:val="standardContextual"/>
        </w:rPr>
      </w:pPr>
      <w:hyperlink w:anchor="_Toc242988698" w:history="1">
        <w:r w:rsidRPr="00203941">
          <w:rPr>
            <w:rStyle w:val="-"/>
            <w:noProof/>
          </w:rPr>
          <w:t>4.1</w:t>
        </w:r>
        <w:r>
          <w:rPr>
            <w:rFonts w:asciiTheme="minorHAnsi" w:eastAsiaTheme="minorEastAsia" w:hAnsiTheme="minorHAnsi" w:cstheme="minorBidi"/>
            <w:b w:val="0"/>
            <w:bCs w:val="0"/>
            <w:caps w:val="0"/>
            <w:noProof/>
            <w:kern w:val="2"/>
            <w:lang w:eastAsia="el-GR"/>
            <w14:ligatures w14:val="standardContextual"/>
          </w:rPr>
          <w:tab/>
        </w:r>
        <w:r w:rsidRPr="00203941">
          <w:rPr>
            <w:rStyle w:val="-"/>
            <w:noProof/>
          </w:rPr>
          <w:t>Ορισμός</w:t>
        </w:r>
        <w:r>
          <w:rPr>
            <w:noProof/>
            <w:webHidden/>
          </w:rPr>
          <w:tab/>
        </w:r>
        <w:r>
          <w:rPr>
            <w:noProof/>
            <w:webHidden/>
          </w:rPr>
          <w:fldChar w:fldCharType="begin"/>
        </w:r>
        <w:r>
          <w:rPr>
            <w:noProof/>
            <w:webHidden/>
          </w:rPr>
          <w:instrText xml:space="preserve"> PAGEREF _Toc242988698 \h </w:instrText>
        </w:r>
        <w:r>
          <w:rPr>
            <w:noProof/>
            <w:webHidden/>
          </w:rPr>
        </w:r>
        <w:r>
          <w:rPr>
            <w:noProof/>
            <w:webHidden/>
          </w:rPr>
          <w:fldChar w:fldCharType="separate"/>
        </w:r>
        <w:r w:rsidR="007733B8">
          <w:rPr>
            <w:noProof/>
            <w:webHidden/>
          </w:rPr>
          <w:t>2</w:t>
        </w:r>
        <w:r>
          <w:rPr>
            <w:noProof/>
            <w:webHidden/>
          </w:rPr>
          <w:fldChar w:fldCharType="end"/>
        </w:r>
      </w:hyperlink>
    </w:p>
    <w:p w14:paraId="3523E134" w14:textId="1AA2CA75" w:rsidR="002E037F" w:rsidRDefault="002E037F" w:rsidP="002E037F">
      <w:pPr>
        <w:pStyle w:val="10"/>
        <w:tabs>
          <w:tab w:val="left" w:pos="720"/>
          <w:tab w:val="right" w:leader="dot" w:pos="8777"/>
        </w:tabs>
        <w:spacing w:before="0" w:line="480" w:lineRule="auto"/>
        <w:rPr>
          <w:rFonts w:asciiTheme="minorHAnsi" w:eastAsiaTheme="minorEastAsia" w:hAnsiTheme="minorHAnsi" w:cstheme="minorBidi"/>
          <w:b w:val="0"/>
          <w:bCs w:val="0"/>
          <w:caps w:val="0"/>
          <w:noProof/>
          <w:kern w:val="2"/>
          <w:lang w:eastAsia="el-GR"/>
          <w14:ligatures w14:val="standardContextual"/>
        </w:rPr>
      </w:pPr>
      <w:hyperlink w:anchor="_Toc242988699" w:history="1">
        <w:r w:rsidRPr="00203941">
          <w:rPr>
            <w:rStyle w:val="-"/>
            <w:noProof/>
          </w:rPr>
          <w:t>4.2</w:t>
        </w:r>
        <w:r>
          <w:rPr>
            <w:rFonts w:asciiTheme="minorHAnsi" w:eastAsiaTheme="minorEastAsia" w:hAnsiTheme="minorHAnsi" w:cstheme="minorBidi"/>
            <w:b w:val="0"/>
            <w:bCs w:val="0"/>
            <w:caps w:val="0"/>
            <w:noProof/>
            <w:kern w:val="2"/>
            <w:lang w:eastAsia="el-GR"/>
            <w14:ligatures w14:val="standardContextual"/>
          </w:rPr>
          <w:tab/>
        </w:r>
        <w:r w:rsidRPr="00203941">
          <w:rPr>
            <w:rStyle w:val="-"/>
            <w:noProof/>
          </w:rPr>
          <w:t>Χαρακτηριστικά Επιδόσεων</w:t>
        </w:r>
        <w:r>
          <w:rPr>
            <w:noProof/>
            <w:webHidden/>
          </w:rPr>
          <w:tab/>
        </w:r>
        <w:r>
          <w:rPr>
            <w:noProof/>
            <w:webHidden/>
          </w:rPr>
          <w:fldChar w:fldCharType="begin"/>
        </w:r>
        <w:r>
          <w:rPr>
            <w:noProof/>
            <w:webHidden/>
          </w:rPr>
          <w:instrText xml:space="preserve"> PAGEREF _Toc242988699 \h </w:instrText>
        </w:r>
        <w:r>
          <w:rPr>
            <w:noProof/>
            <w:webHidden/>
          </w:rPr>
        </w:r>
        <w:r>
          <w:rPr>
            <w:noProof/>
            <w:webHidden/>
          </w:rPr>
          <w:fldChar w:fldCharType="separate"/>
        </w:r>
        <w:r w:rsidR="007733B8">
          <w:rPr>
            <w:noProof/>
            <w:webHidden/>
          </w:rPr>
          <w:t>2</w:t>
        </w:r>
        <w:r>
          <w:rPr>
            <w:noProof/>
            <w:webHidden/>
          </w:rPr>
          <w:fldChar w:fldCharType="end"/>
        </w:r>
      </w:hyperlink>
    </w:p>
    <w:p w14:paraId="3C83584A" w14:textId="4B978A7F" w:rsidR="002E037F" w:rsidRDefault="002E037F" w:rsidP="002E037F">
      <w:pPr>
        <w:pStyle w:val="10"/>
        <w:tabs>
          <w:tab w:val="left" w:pos="720"/>
          <w:tab w:val="right" w:leader="dot" w:pos="8777"/>
        </w:tabs>
        <w:spacing w:before="0" w:line="480" w:lineRule="auto"/>
        <w:rPr>
          <w:rFonts w:asciiTheme="minorHAnsi" w:eastAsiaTheme="minorEastAsia" w:hAnsiTheme="minorHAnsi" w:cstheme="minorBidi"/>
          <w:b w:val="0"/>
          <w:bCs w:val="0"/>
          <w:caps w:val="0"/>
          <w:noProof/>
          <w:kern w:val="2"/>
          <w:lang w:eastAsia="el-GR"/>
          <w14:ligatures w14:val="standardContextual"/>
        </w:rPr>
      </w:pPr>
      <w:hyperlink w:anchor="_Toc242988700" w:history="1">
        <w:r w:rsidRPr="00203941">
          <w:rPr>
            <w:rStyle w:val="-"/>
            <w:noProof/>
          </w:rPr>
          <w:t>4.3</w:t>
        </w:r>
        <w:r>
          <w:rPr>
            <w:rFonts w:asciiTheme="minorHAnsi" w:eastAsiaTheme="minorEastAsia" w:hAnsiTheme="minorHAnsi" w:cstheme="minorBidi"/>
            <w:b w:val="0"/>
            <w:bCs w:val="0"/>
            <w:caps w:val="0"/>
            <w:noProof/>
            <w:kern w:val="2"/>
            <w:lang w:eastAsia="el-GR"/>
            <w14:ligatures w14:val="standardContextual"/>
          </w:rPr>
          <w:tab/>
        </w:r>
        <w:r w:rsidRPr="00203941">
          <w:rPr>
            <w:rStyle w:val="-"/>
            <w:noProof/>
          </w:rPr>
          <w:t>Δυνατότητα Συντήρησης</w:t>
        </w:r>
        <w:r>
          <w:rPr>
            <w:noProof/>
            <w:webHidden/>
          </w:rPr>
          <w:tab/>
        </w:r>
        <w:r>
          <w:rPr>
            <w:noProof/>
            <w:webHidden/>
          </w:rPr>
          <w:fldChar w:fldCharType="begin"/>
        </w:r>
        <w:r>
          <w:rPr>
            <w:noProof/>
            <w:webHidden/>
          </w:rPr>
          <w:instrText xml:space="preserve"> PAGEREF _Toc242988700 \h </w:instrText>
        </w:r>
        <w:r>
          <w:rPr>
            <w:noProof/>
            <w:webHidden/>
          </w:rPr>
        </w:r>
        <w:r>
          <w:rPr>
            <w:noProof/>
            <w:webHidden/>
          </w:rPr>
          <w:fldChar w:fldCharType="separate"/>
        </w:r>
        <w:r w:rsidR="007733B8">
          <w:rPr>
            <w:noProof/>
            <w:webHidden/>
          </w:rPr>
          <w:t>3</w:t>
        </w:r>
        <w:r>
          <w:rPr>
            <w:noProof/>
            <w:webHidden/>
          </w:rPr>
          <w:fldChar w:fldCharType="end"/>
        </w:r>
      </w:hyperlink>
    </w:p>
    <w:p w14:paraId="15DEE4E7" w14:textId="1AAE859B" w:rsidR="002E037F" w:rsidRDefault="002E037F" w:rsidP="002E037F">
      <w:pPr>
        <w:pStyle w:val="10"/>
        <w:tabs>
          <w:tab w:val="left" w:pos="720"/>
          <w:tab w:val="right" w:leader="dot" w:pos="8777"/>
        </w:tabs>
        <w:spacing w:before="0" w:line="480" w:lineRule="auto"/>
        <w:rPr>
          <w:rFonts w:asciiTheme="minorHAnsi" w:eastAsiaTheme="minorEastAsia" w:hAnsiTheme="minorHAnsi" w:cstheme="minorBidi"/>
          <w:b w:val="0"/>
          <w:bCs w:val="0"/>
          <w:caps w:val="0"/>
          <w:noProof/>
          <w:kern w:val="2"/>
          <w:lang w:eastAsia="el-GR"/>
          <w14:ligatures w14:val="standardContextual"/>
        </w:rPr>
      </w:pPr>
      <w:hyperlink w:anchor="_Toc242988701" w:history="1">
        <w:r w:rsidRPr="00203941">
          <w:rPr>
            <w:rStyle w:val="-"/>
            <w:noProof/>
          </w:rPr>
          <w:t>4.4</w:t>
        </w:r>
        <w:r>
          <w:rPr>
            <w:rFonts w:asciiTheme="minorHAnsi" w:eastAsiaTheme="minorEastAsia" w:hAnsiTheme="minorHAnsi" w:cstheme="minorBidi"/>
            <w:b w:val="0"/>
            <w:bCs w:val="0"/>
            <w:caps w:val="0"/>
            <w:noProof/>
            <w:kern w:val="2"/>
            <w:lang w:eastAsia="el-GR"/>
            <w14:ligatures w14:val="standardContextual"/>
          </w:rPr>
          <w:tab/>
        </w:r>
        <w:r w:rsidRPr="00203941">
          <w:rPr>
            <w:rStyle w:val="-"/>
            <w:noProof/>
          </w:rPr>
          <w:t>Περιβάλλον</w:t>
        </w:r>
        <w:r>
          <w:rPr>
            <w:noProof/>
            <w:webHidden/>
          </w:rPr>
          <w:tab/>
        </w:r>
        <w:r>
          <w:rPr>
            <w:noProof/>
            <w:webHidden/>
          </w:rPr>
          <w:fldChar w:fldCharType="begin"/>
        </w:r>
        <w:r>
          <w:rPr>
            <w:noProof/>
            <w:webHidden/>
          </w:rPr>
          <w:instrText xml:space="preserve"> PAGEREF _Toc242988701 \h </w:instrText>
        </w:r>
        <w:r>
          <w:rPr>
            <w:noProof/>
            <w:webHidden/>
          </w:rPr>
        </w:r>
        <w:r>
          <w:rPr>
            <w:noProof/>
            <w:webHidden/>
          </w:rPr>
          <w:fldChar w:fldCharType="separate"/>
        </w:r>
        <w:r w:rsidR="007733B8">
          <w:rPr>
            <w:noProof/>
            <w:webHidden/>
          </w:rPr>
          <w:t>4</w:t>
        </w:r>
        <w:r>
          <w:rPr>
            <w:noProof/>
            <w:webHidden/>
          </w:rPr>
          <w:fldChar w:fldCharType="end"/>
        </w:r>
      </w:hyperlink>
    </w:p>
    <w:p w14:paraId="2300397A" w14:textId="718AA474" w:rsidR="002E037F" w:rsidRDefault="002E037F" w:rsidP="002E037F">
      <w:pPr>
        <w:pStyle w:val="10"/>
        <w:tabs>
          <w:tab w:val="left" w:pos="720"/>
          <w:tab w:val="right" w:leader="dot" w:pos="8777"/>
        </w:tabs>
        <w:spacing w:before="0" w:line="480" w:lineRule="auto"/>
        <w:rPr>
          <w:rFonts w:asciiTheme="minorHAnsi" w:eastAsiaTheme="minorEastAsia" w:hAnsiTheme="minorHAnsi" w:cstheme="minorBidi"/>
          <w:b w:val="0"/>
          <w:bCs w:val="0"/>
          <w:caps w:val="0"/>
          <w:noProof/>
          <w:kern w:val="2"/>
          <w:lang w:eastAsia="el-GR"/>
          <w14:ligatures w14:val="standardContextual"/>
        </w:rPr>
      </w:pPr>
      <w:hyperlink w:anchor="_Toc242988702" w:history="1">
        <w:r w:rsidRPr="00203941">
          <w:rPr>
            <w:rStyle w:val="-"/>
            <w:noProof/>
          </w:rPr>
          <w:t>4.5</w:t>
        </w:r>
        <w:r>
          <w:rPr>
            <w:rFonts w:asciiTheme="minorHAnsi" w:eastAsiaTheme="minorEastAsia" w:hAnsiTheme="minorHAnsi" w:cstheme="minorBidi"/>
            <w:b w:val="0"/>
            <w:bCs w:val="0"/>
            <w:caps w:val="0"/>
            <w:noProof/>
            <w:kern w:val="2"/>
            <w:lang w:eastAsia="el-GR"/>
            <w14:ligatures w14:val="standardContextual"/>
          </w:rPr>
          <w:tab/>
        </w:r>
        <w:r w:rsidRPr="00203941">
          <w:rPr>
            <w:rStyle w:val="-"/>
            <w:noProof/>
          </w:rPr>
          <w:t>Σχεδιασμός και Κατασκευή</w:t>
        </w:r>
        <w:r>
          <w:rPr>
            <w:noProof/>
            <w:webHidden/>
          </w:rPr>
          <w:tab/>
        </w:r>
        <w:r>
          <w:rPr>
            <w:noProof/>
            <w:webHidden/>
          </w:rPr>
          <w:fldChar w:fldCharType="begin"/>
        </w:r>
        <w:r>
          <w:rPr>
            <w:noProof/>
            <w:webHidden/>
          </w:rPr>
          <w:instrText xml:space="preserve"> PAGEREF _Toc242988702 \h </w:instrText>
        </w:r>
        <w:r>
          <w:rPr>
            <w:noProof/>
            <w:webHidden/>
          </w:rPr>
        </w:r>
        <w:r>
          <w:rPr>
            <w:noProof/>
            <w:webHidden/>
          </w:rPr>
          <w:fldChar w:fldCharType="separate"/>
        </w:r>
        <w:r w:rsidR="007733B8">
          <w:rPr>
            <w:noProof/>
            <w:webHidden/>
          </w:rPr>
          <w:t>4</w:t>
        </w:r>
        <w:r>
          <w:rPr>
            <w:noProof/>
            <w:webHidden/>
          </w:rPr>
          <w:fldChar w:fldCharType="end"/>
        </w:r>
      </w:hyperlink>
    </w:p>
    <w:p w14:paraId="5AA9C2B4" w14:textId="3EC855E4" w:rsidR="002E037F" w:rsidRDefault="002E037F" w:rsidP="002E037F">
      <w:pPr>
        <w:pStyle w:val="10"/>
        <w:tabs>
          <w:tab w:val="left" w:pos="480"/>
          <w:tab w:val="right" w:leader="dot" w:pos="8777"/>
        </w:tabs>
        <w:spacing w:before="0" w:line="480" w:lineRule="auto"/>
        <w:rPr>
          <w:rFonts w:asciiTheme="minorHAnsi" w:eastAsiaTheme="minorEastAsia" w:hAnsiTheme="minorHAnsi" w:cstheme="minorBidi"/>
          <w:b w:val="0"/>
          <w:bCs w:val="0"/>
          <w:caps w:val="0"/>
          <w:noProof/>
          <w:kern w:val="2"/>
          <w:lang w:eastAsia="el-GR"/>
          <w14:ligatures w14:val="standardContextual"/>
        </w:rPr>
      </w:pPr>
      <w:hyperlink w:anchor="_Toc242988703" w:history="1">
        <w:r w:rsidRPr="00203941">
          <w:rPr>
            <w:rStyle w:val="-"/>
            <w:noProof/>
          </w:rPr>
          <w:t>5.</w:t>
        </w:r>
        <w:r>
          <w:rPr>
            <w:rFonts w:asciiTheme="minorHAnsi" w:eastAsiaTheme="minorEastAsia" w:hAnsiTheme="minorHAnsi" w:cstheme="minorBidi"/>
            <w:b w:val="0"/>
            <w:bCs w:val="0"/>
            <w:caps w:val="0"/>
            <w:noProof/>
            <w:kern w:val="2"/>
            <w:lang w:eastAsia="el-GR"/>
            <w14:ligatures w14:val="standardContextual"/>
          </w:rPr>
          <w:tab/>
        </w:r>
        <w:r w:rsidRPr="00203941">
          <w:rPr>
            <w:rStyle w:val="-"/>
            <w:noProof/>
          </w:rPr>
          <w:t>ΕΠΙΣΗΜΑΝΣΗ</w:t>
        </w:r>
        <w:r>
          <w:rPr>
            <w:noProof/>
            <w:webHidden/>
          </w:rPr>
          <w:tab/>
        </w:r>
        <w:r>
          <w:rPr>
            <w:noProof/>
            <w:webHidden/>
          </w:rPr>
          <w:fldChar w:fldCharType="begin"/>
        </w:r>
        <w:r>
          <w:rPr>
            <w:noProof/>
            <w:webHidden/>
          </w:rPr>
          <w:instrText xml:space="preserve"> PAGEREF _Toc242988703 \h </w:instrText>
        </w:r>
        <w:r>
          <w:rPr>
            <w:noProof/>
            <w:webHidden/>
          </w:rPr>
        </w:r>
        <w:r>
          <w:rPr>
            <w:noProof/>
            <w:webHidden/>
          </w:rPr>
          <w:fldChar w:fldCharType="separate"/>
        </w:r>
        <w:r w:rsidR="007733B8">
          <w:rPr>
            <w:noProof/>
            <w:webHidden/>
          </w:rPr>
          <w:t>9</w:t>
        </w:r>
        <w:r>
          <w:rPr>
            <w:noProof/>
            <w:webHidden/>
          </w:rPr>
          <w:fldChar w:fldCharType="end"/>
        </w:r>
      </w:hyperlink>
    </w:p>
    <w:p w14:paraId="3D9F54DF" w14:textId="0E124162" w:rsidR="002E037F" w:rsidRDefault="002E037F" w:rsidP="002E037F">
      <w:pPr>
        <w:pStyle w:val="10"/>
        <w:tabs>
          <w:tab w:val="left" w:pos="480"/>
          <w:tab w:val="right" w:leader="dot" w:pos="8777"/>
        </w:tabs>
        <w:spacing w:before="0" w:line="480" w:lineRule="auto"/>
        <w:rPr>
          <w:rFonts w:asciiTheme="minorHAnsi" w:eastAsiaTheme="minorEastAsia" w:hAnsiTheme="minorHAnsi" w:cstheme="minorBidi"/>
          <w:b w:val="0"/>
          <w:bCs w:val="0"/>
          <w:caps w:val="0"/>
          <w:noProof/>
          <w:kern w:val="2"/>
          <w:lang w:eastAsia="el-GR"/>
          <w14:ligatures w14:val="standardContextual"/>
        </w:rPr>
      </w:pPr>
      <w:hyperlink w:anchor="_Toc242988704" w:history="1">
        <w:r w:rsidRPr="00203941">
          <w:rPr>
            <w:rStyle w:val="-"/>
            <w:noProof/>
          </w:rPr>
          <w:t>6.</w:t>
        </w:r>
        <w:r>
          <w:rPr>
            <w:rFonts w:asciiTheme="minorHAnsi" w:eastAsiaTheme="minorEastAsia" w:hAnsiTheme="minorHAnsi" w:cstheme="minorBidi"/>
            <w:b w:val="0"/>
            <w:bCs w:val="0"/>
            <w:caps w:val="0"/>
            <w:noProof/>
            <w:kern w:val="2"/>
            <w:lang w:eastAsia="el-GR"/>
            <w14:ligatures w14:val="standardContextual"/>
          </w:rPr>
          <w:tab/>
        </w:r>
        <w:r w:rsidRPr="00203941">
          <w:rPr>
            <w:rStyle w:val="-"/>
            <w:noProof/>
          </w:rPr>
          <w:t>ΛΟΙΠΕΣ ΑΠΑΙΤΗΣΕΙΣ</w:t>
        </w:r>
        <w:r>
          <w:rPr>
            <w:noProof/>
            <w:webHidden/>
          </w:rPr>
          <w:tab/>
        </w:r>
        <w:r>
          <w:rPr>
            <w:noProof/>
            <w:webHidden/>
          </w:rPr>
          <w:fldChar w:fldCharType="begin"/>
        </w:r>
        <w:r>
          <w:rPr>
            <w:noProof/>
            <w:webHidden/>
          </w:rPr>
          <w:instrText xml:space="preserve"> PAGEREF _Toc242988704 \h </w:instrText>
        </w:r>
        <w:r>
          <w:rPr>
            <w:noProof/>
            <w:webHidden/>
          </w:rPr>
        </w:r>
        <w:r>
          <w:rPr>
            <w:noProof/>
            <w:webHidden/>
          </w:rPr>
          <w:fldChar w:fldCharType="separate"/>
        </w:r>
        <w:r w:rsidR="007733B8">
          <w:rPr>
            <w:noProof/>
            <w:webHidden/>
          </w:rPr>
          <w:t>10</w:t>
        </w:r>
        <w:r>
          <w:rPr>
            <w:noProof/>
            <w:webHidden/>
          </w:rPr>
          <w:fldChar w:fldCharType="end"/>
        </w:r>
      </w:hyperlink>
    </w:p>
    <w:p w14:paraId="2487D4EB" w14:textId="17B5E0D3" w:rsidR="002E037F" w:rsidRDefault="002E037F" w:rsidP="002E037F">
      <w:pPr>
        <w:pStyle w:val="10"/>
        <w:tabs>
          <w:tab w:val="left" w:pos="720"/>
          <w:tab w:val="right" w:leader="dot" w:pos="8777"/>
        </w:tabs>
        <w:spacing w:before="0" w:line="480" w:lineRule="auto"/>
        <w:rPr>
          <w:rFonts w:asciiTheme="minorHAnsi" w:eastAsiaTheme="minorEastAsia" w:hAnsiTheme="minorHAnsi" w:cstheme="minorBidi"/>
          <w:b w:val="0"/>
          <w:bCs w:val="0"/>
          <w:caps w:val="0"/>
          <w:noProof/>
          <w:kern w:val="2"/>
          <w:lang w:eastAsia="el-GR"/>
          <w14:ligatures w14:val="standardContextual"/>
        </w:rPr>
      </w:pPr>
      <w:hyperlink w:anchor="_Toc242988705" w:history="1">
        <w:r w:rsidRPr="00203941">
          <w:rPr>
            <w:rStyle w:val="-"/>
            <w:noProof/>
          </w:rPr>
          <w:t>6.1</w:t>
        </w:r>
        <w:r>
          <w:rPr>
            <w:rFonts w:asciiTheme="minorHAnsi" w:eastAsiaTheme="minorEastAsia" w:hAnsiTheme="minorHAnsi" w:cstheme="minorBidi"/>
            <w:b w:val="0"/>
            <w:bCs w:val="0"/>
            <w:caps w:val="0"/>
            <w:noProof/>
            <w:kern w:val="2"/>
            <w:lang w:eastAsia="el-GR"/>
            <w14:ligatures w14:val="standardContextual"/>
          </w:rPr>
          <w:tab/>
        </w:r>
        <w:r w:rsidRPr="00203941">
          <w:rPr>
            <w:rStyle w:val="-"/>
            <w:noProof/>
          </w:rPr>
          <w:t>Συνοδευτικά Έγγραφα/Πιστοποιητικά</w:t>
        </w:r>
        <w:r>
          <w:rPr>
            <w:noProof/>
            <w:webHidden/>
          </w:rPr>
          <w:tab/>
        </w:r>
        <w:r>
          <w:rPr>
            <w:noProof/>
            <w:webHidden/>
          </w:rPr>
          <w:fldChar w:fldCharType="begin"/>
        </w:r>
        <w:r>
          <w:rPr>
            <w:noProof/>
            <w:webHidden/>
          </w:rPr>
          <w:instrText xml:space="preserve"> PAGEREF _Toc242988705 \h </w:instrText>
        </w:r>
        <w:r>
          <w:rPr>
            <w:noProof/>
            <w:webHidden/>
          </w:rPr>
        </w:r>
        <w:r>
          <w:rPr>
            <w:noProof/>
            <w:webHidden/>
          </w:rPr>
          <w:fldChar w:fldCharType="separate"/>
        </w:r>
        <w:r w:rsidR="007733B8">
          <w:rPr>
            <w:noProof/>
            <w:webHidden/>
          </w:rPr>
          <w:t>10</w:t>
        </w:r>
        <w:r>
          <w:rPr>
            <w:noProof/>
            <w:webHidden/>
          </w:rPr>
          <w:fldChar w:fldCharType="end"/>
        </w:r>
      </w:hyperlink>
    </w:p>
    <w:p w14:paraId="09FFF00D" w14:textId="53E0D75A" w:rsidR="002E037F" w:rsidRDefault="002E037F" w:rsidP="002E037F">
      <w:pPr>
        <w:pStyle w:val="10"/>
        <w:tabs>
          <w:tab w:val="left" w:pos="720"/>
          <w:tab w:val="right" w:leader="dot" w:pos="8777"/>
        </w:tabs>
        <w:spacing w:before="0" w:line="480" w:lineRule="auto"/>
        <w:rPr>
          <w:rFonts w:asciiTheme="minorHAnsi" w:eastAsiaTheme="minorEastAsia" w:hAnsiTheme="minorHAnsi" w:cstheme="minorBidi"/>
          <w:b w:val="0"/>
          <w:bCs w:val="0"/>
          <w:caps w:val="0"/>
          <w:noProof/>
          <w:kern w:val="2"/>
          <w:lang w:eastAsia="el-GR"/>
          <w14:ligatures w14:val="standardContextual"/>
        </w:rPr>
      </w:pPr>
      <w:hyperlink w:anchor="_Toc242988706" w:history="1">
        <w:r w:rsidRPr="00203941">
          <w:rPr>
            <w:rStyle w:val="-"/>
            <w:noProof/>
          </w:rPr>
          <w:t>6.2</w:t>
        </w:r>
        <w:r>
          <w:rPr>
            <w:rFonts w:asciiTheme="minorHAnsi" w:eastAsiaTheme="minorEastAsia" w:hAnsiTheme="minorHAnsi" w:cstheme="minorBidi"/>
            <w:b w:val="0"/>
            <w:bCs w:val="0"/>
            <w:caps w:val="0"/>
            <w:noProof/>
            <w:kern w:val="2"/>
            <w:lang w:eastAsia="el-GR"/>
            <w14:ligatures w14:val="standardContextual"/>
          </w:rPr>
          <w:tab/>
        </w:r>
        <w:r w:rsidRPr="00203941">
          <w:rPr>
            <w:rStyle w:val="-"/>
            <w:noProof/>
          </w:rPr>
          <w:t>Επιθεωρήσεις - Δοκιμές</w:t>
        </w:r>
        <w:r>
          <w:rPr>
            <w:noProof/>
            <w:webHidden/>
          </w:rPr>
          <w:tab/>
        </w:r>
        <w:r>
          <w:rPr>
            <w:noProof/>
            <w:webHidden/>
          </w:rPr>
          <w:fldChar w:fldCharType="begin"/>
        </w:r>
        <w:r>
          <w:rPr>
            <w:noProof/>
            <w:webHidden/>
          </w:rPr>
          <w:instrText xml:space="preserve"> PAGEREF _Toc242988706 \h </w:instrText>
        </w:r>
        <w:r>
          <w:rPr>
            <w:noProof/>
            <w:webHidden/>
          </w:rPr>
        </w:r>
        <w:r>
          <w:rPr>
            <w:noProof/>
            <w:webHidden/>
          </w:rPr>
          <w:fldChar w:fldCharType="separate"/>
        </w:r>
        <w:r w:rsidR="007733B8">
          <w:rPr>
            <w:noProof/>
            <w:webHidden/>
          </w:rPr>
          <w:t>11</w:t>
        </w:r>
        <w:r>
          <w:rPr>
            <w:noProof/>
            <w:webHidden/>
          </w:rPr>
          <w:fldChar w:fldCharType="end"/>
        </w:r>
      </w:hyperlink>
    </w:p>
    <w:p w14:paraId="3AA8CA6F" w14:textId="61B801BA" w:rsidR="002E037F" w:rsidRDefault="002E037F" w:rsidP="002E037F">
      <w:pPr>
        <w:pStyle w:val="10"/>
        <w:tabs>
          <w:tab w:val="left" w:pos="480"/>
          <w:tab w:val="right" w:leader="dot" w:pos="8777"/>
        </w:tabs>
        <w:spacing w:before="0" w:line="480" w:lineRule="auto"/>
        <w:rPr>
          <w:rFonts w:asciiTheme="minorHAnsi" w:eastAsiaTheme="minorEastAsia" w:hAnsiTheme="minorHAnsi" w:cstheme="minorBidi"/>
          <w:b w:val="0"/>
          <w:bCs w:val="0"/>
          <w:caps w:val="0"/>
          <w:noProof/>
          <w:kern w:val="2"/>
          <w:lang w:eastAsia="el-GR"/>
          <w14:ligatures w14:val="standardContextual"/>
        </w:rPr>
      </w:pPr>
      <w:hyperlink w:anchor="_Toc242988707" w:history="1">
        <w:r w:rsidRPr="00203941">
          <w:rPr>
            <w:rStyle w:val="-"/>
            <w:noProof/>
          </w:rPr>
          <w:t>7.</w:t>
        </w:r>
        <w:r>
          <w:rPr>
            <w:rFonts w:asciiTheme="minorHAnsi" w:eastAsiaTheme="minorEastAsia" w:hAnsiTheme="minorHAnsi" w:cstheme="minorBidi"/>
            <w:b w:val="0"/>
            <w:bCs w:val="0"/>
            <w:caps w:val="0"/>
            <w:noProof/>
            <w:kern w:val="2"/>
            <w:lang w:eastAsia="el-GR"/>
            <w14:ligatures w14:val="standardContextual"/>
          </w:rPr>
          <w:tab/>
        </w:r>
        <w:r w:rsidRPr="00203941">
          <w:rPr>
            <w:rStyle w:val="-"/>
            <w:noProof/>
          </w:rPr>
          <w:t>ΥΠΗΡΕΣΙΕΣ / ΥΠΟΣΤΗΡΙΞΗ</w:t>
        </w:r>
        <w:r>
          <w:rPr>
            <w:noProof/>
            <w:webHidden/>
          </w:rPr>
          <w:tab/>
        </w:r>
        <w:r>
          <w:rPr>
            <w:noProof/>
            <w:webHidden/>
          </w:rPr>
          <w:fldChar w:fldCharType="begin"/>
        </w:r>
        <w:r>
          <w:rPr>
            <w:noProof/>
            <w:webHidden/>
          </w:rPr>
          <w:instrText xml:space="preserve"> PAGEREF _Toc242988707 \h </w:instrText>
        </w:r>
        <w:r>
          <w:rPr>
            <w:noProof/>
            <w:webHidden/>
          </w:rPr>
        </w:r>
        <w:r>
          <w:rPr>
            <w:noProof/>
            <w:webHidden/>
          </w:rPr>
          <w:fldChar w:fldCharType="separate"/>
        </w:r>
        <w:r w:rsidR="007733B8">
          <w:rPr>
            <w:noProof/>
            <w:webHidden/>
          </w:rPr>
          <w:t>14</w:t>
        </w:r>
        <w:r>
          <w:rPr>
            <w:noProof/>
            <w:webHidden/>
          </w:rPr>
          <w:fldChar w:fldCharType="end"/>
        </w:r>
      </w:hyperlink>
    </w:p>
    <w:p w14:paraId="786AE880" w14:textId="2C65A856" w:rsidR="002E037F" w:rsidRDefault="002E037F" w:rsidP="002E037F">
      <w:pPr>
        <w:pStyle w:val="10"/>
        <w:tabs>
          <w:tab w:val="left" w:pos="720"/>
          <w:tab w:val="right" w:leader="dot" w:pos="8777"/>
        </w:tabs>
        <w:spacing w:before="0" w:line="480" w:lineRule="auto"/>
        <w:rPr>
          <w:rFonts w:asciiTheme="minorHAnsi" w:eastAsiaTheme="minorEastAsia" w:hAnsiTheme="minorHAnsi" w:cstheme="minorBidi"/>
          <w:b w:val="0"/>
          <w:bCs w:val="0"/>
          <w:caps w:val="0"/>
          <w:noProof/>
          <w:kern w:val="2"/>
          <w:lang w:eastAsia="el-GR"/>
          <w14:ligatures w14:val="standardContextual"/>
        </w:rPr>
      </w:pPr>
      <w:hyperlink w:anchor="_Toc242988708" w:history="1">
        <w:r w:rsidRPr="00203941">
          <w:rPr>
            <w:rStyle w:val="-"/>
            <w:noProof/>
          </w:rPr>
          <w:t>7.1</w:t>
        </w:r>
        <w:r>
          <w:rPr>
            <w:rFonts w:asciiTheme="minorHAnsi" w:eastAsiaTheme="minorEastAsia" w:hAnsiTheme="minorHAnsi" w:cstheme="minorBidi"/>
            <w:b w:val="0"/>
            <w:bCs w:val="0"/>
            <w:caps w:val="0"/>
            <w:noProof/>
            <w:kern w:val="2"/>
            <w:lang w:eastAsia="el-GR"/>
            <w14:ligatures w14:val="standardContextual"/>
          </w:rPr>
          <w:tab/>
        </w:r>
        <w:r w:rsidRPr="00203941">
          <w:rPr>
            <w:rStyle w:val="-"/>
            <w:noProof/>
          </w:rPr>
          <w:t>Εγγυήσεις</w:t>
        </w:r>
        <w:r>
          <w:rPr>
            <w:noProof/>
            <w:webHidden/>
          </w:rPr>
          <w:tab/>
        </w:r>
        <w:r>
          <w:rPr>
            <w:noProof/>
            <w:webHidden/>
          </w:rPr>
          <w:fldChar w:fldCharType="begin"/>
        </w:r>
        <w:r>
          <w:rPr>
            <w:noProof/>
            <w:webHidden/>
          </w:rPr>
          <w:instrText xml:space="preserve"> PAGEREF _Toc242988708 \h </w:instrText>
        </w:r>
        <w:r>
          <w:rPr>
            <w:noProof/>
            <w:webHidden/>
          </w:rPr>
        </w:r>
        <w:r>
          <w:rPr>
            <w:noProof/>
            <w:webHidden/>
          </w:rPr>
          <w:fldChar w:fldCharType="separate"/>
        </w:r>
        <w:r w:rsidR="007733B8">
          <w:rPr>
            <w:noProof/>
            <w:webHidden/>
          </w:rPr>
          <w:t>14</w:t>
        </w:r>
        <w:r>
          <w:rPr>
            <w:noProof/>
            <w:webHidden/>
          </w:rPr>
          <w:fldChar w:fldCharType="end"/>
        </w:r>
      </w:hyperlink>
    </w:p>
    <w:p w14:paraId="38667115" w14:textId="21CE512E" w:rsidR="002E037F" w:rsidRDefault="002E037F" w:rsidP="002E037F">
      <w:pPr>
        <w:pStyle w:val="10"/>
        <w:tabs>
          <w:tab w:val="left" w:pos="720"/>
          <w:tab w:val="right" w:leader="dot" w:pos="8777"/>
        </w:tabs>
        <w:spacing w:before="0" w:line="480" w:lineRule="auto"/>
        <w:rPr>
          <w:rFonts w:asciiTheme="minorHAnsi" w:eastAsiaTheme="minorEastAsia" w:hAnsiTheme="minorHAnsi" w:cstheme="minorBidi"/>
          <w:b w:val="0"/>
          <w:bCs w:val="0"/>
          <w:caps w:val="0"/>
          <w:noProof/>
          <w:kern w:val="2"/>
          <w:lang w:eastAsia="el-GR"/>
          <w14:ligatures w14:val="standardContextual"/>
        </w:rPr>
      </w:pPr>
      <w:hyperlink w:anchor="_Toc242988709" w:history="1">
        <w:r w:rsidRPr="00203941">
          <w:rPr>
            <w:rStyle w:val="-"/>
            <w:noProof/>
          </w:rPr>
          <w:t>7.2</w:t>
        </w:r>
        <w:r>
          <w:rPr>
            <w:rFonts w:asciiTheme="minorHAnsi" w:eastAsiaTheme="minorEastAsia" w:hAnsiTheme="minorHAnsi" w:cstheme="minorBidi"/>
            <w:b w:val="0"/>
            <w:bCs w:val="0"/>
            <w:caps w:val="0"/>
            <w:noProof/>
            <w:kern w:val="2"/>
            <w:lang w:eastAsia="el-GR"/>
            <w14:ligatures w14:val="standardContextual"/>
          </w:rPr>
          <w:tab/>
        </w:r>
        <w:r w:rsidRPr="00203941">
          <w:rPr>
            <w:rStyle w:val="-"/>
            <w:noProof/>
          </w:rPr>
          <w:t>Εκπαίδευση</w:t>
        </w:r>
        <w:r>
          <w:rPr>
            <w:noProof/>
            <w:webHidden/>
          </w:rPr>
          <w:tab/>
        </w:r>
        <w:r>
          <w:rPr>
            <w:noProof/>
            <w:webHidden/>
          </w:rPr>
          <w:fldChar w:fldCharType="begin"/>
        </w:r>
        <w:r>
          <w:rPr>
            <w:noProof/>
            <w:webHidden/>
          </w:rPr>
          <w:instrText xml:space="preserve"> PAGEREF _Toc242988709 \h </w:instrText>
        </w:r>
        <w:r>
          <w:rPr>
            <w:noProof/>
            <w:webHidden/>
          </w:rPr>
        </w:r>
        <w:r>
          <w:rPr>
            <w:noProof/>
            <w:webHidden/>
          </w:rPr>
          <w:fldChar w:fldCharType="separate"/>
        </w:r>
        <w:r w:rsidR="007733B8">
          <w:rPr>
            <w:noProof/>
            <w:webHidden/>
          </w:rPr>
          <w:t>15</w:t>
        </w:r>
        <w:r>
          <w:rPr>
            <w:noProof/>
            <w:webHidden/>
          </w:rPr>
          <w:fldChar w:fldCharType="end"/>
        </w:r>
      </w:hyperlink>
    </w:p>
    <w:p w14:paraId="4D0D12C3" w14:textId="51327724" w:rsidR="002E037F" w:rsidRDefault="002E037F" w:rsidP="002E037F">
      <w:pPr>
        <w:pStyle w:val="10"/>
        <w:tabs>
          <w:tab w:val="left" w:pos="480"/>
          <w:tab w:val="right" w:leader="dot" w:pos="8777"/>
        </w:tabs>
        <w:spacing w:before="0" w:line="480" w:lineRule="auto"/>
        <w:rPr>
          <w:rFonts w:asciiTheme="minorHAnsi" w:eastAsiaTheme="minorEastAsia" w:hAnsiTheme="minorHAnsi" w:cstheme="minorBidi"/>
          <w:b w:val="0"/>
          <w:bCs w:val="0"/>
          <w:caps w:val="0"/>
          <w:noProof/>
          <w:kern w:val="2"/>
          <w:lang w:eastAsia="el-GR"/>
          <w14:ligatures w14:val="standardContextual"/>
        </w:rPr>
      </w:pPr>
      <w:hyperlink w:anchor="_Toc242988710" w:history="1">
        <w:r w:rsidRPr="00203941">
          <w:rPr>
            <w:rStyle w:val="-"/>
            <w:noProof/>
          </w:rPr>
          <w:t>8.</w:t>
        </w:r>
        <w:r>
          <w:rPr>
            <w:rFonts w:asciiTheme="minorHAnsi" w:eastAsiaTheme="minorEastAsia" w:hAnsiTheme="minorHAnsi" w:cstheme="minorBidi"/>
            <w:b w:val="0"/>
            <w:bCs w:val="0"/>
            <w:caps w:val="0"/>
            <w:noProof/>
            <w:kern w:val="2"/>
            <w:lang w:eastAsia="el-GR"/>
            <w14:ligatures w14:val="standardContextual"/>
          </w:rPr>
          <w:tab/>
        </w:r>
        <w:r w:rsidRPr="00203941">
          <w:rPr>
            <w:rStyle w:val="-"/>
            <w:noProof/>
          </w:rPr>
          <w:t>ΛΟΙΠΕΣ ΑΠΑΙΤΗΣΕΙΣ</w:t>
        </w:r>
        <w:r>
          <w:rPr>
            <w:noProof/>
            <w:webHidden/>
          </w:rPr>
          <w:tab/>
        </w:r>
        <w:r>
          <w:rPr>
            <w:noProof/>
            <w:webHidden/>
          </w:rPr>
          <w:fldChar w:fldCharType="begin"/>
        </w:r>
        <w:r>
          <w:rPr>
            <w:noProof/>
            <w:webHidden/>
          </w:rPr>
          <w:instrText xml:space="preserve"> PAGEREF _Toc242988710 \h </w:instrText>
        </w:r>
        <w:r>
          <w:rPr>
            <w:noProof/>
            <w:webHidden/>
          </w:rPr>
        </w:r>
        <w:r>
          <w:rPr>
            <w:noProof/>
            <w:webHidden/>
          </w:rPr>
          <w:fldChar w:fldCharType="separate"/>
        </w:r>
        <w:r w:rsidR="007733B8">
          <w:rPr>
            <w:noProof/>
            <w:webHidden/>
          </w:rPr>
          <w:t>15</w:t>
        </w:r>
        <w:r>
          <w:rPr>
            <w:noProof/>
            <w:webHidden/>
          </w:rPr>
          <w:fldChar w:fldCharType="end"/>
        </w:r>
      </w:hyperlink>
    </w:p>
    <w:p w14:paraId="09959E68" w14:textId="162FE77B" w:rsidR="002E037F" w:rsidRDefault="002E037F" w:rsidP="002E037F">
      <w:pPr>
        <w:pStyle w:val="10"/>
        <w:tabs>
          <w:tab w:val="left" w:pos="480"/>
          <w:tab w:val="right" w:leader="dot" w:pos="8777"/>
        </w:tabs>
        <w:spacing w:before="0" w:line="480" w:lineRule="auto"/>
        <w:rPr>
          <w:rFonts w:asciiTheme="minorHAnsi" w:eastAsiaTheme="minorEastAsia" w:hAnsiTheme="minorHAnsi" w:cstheme="minorBidi"/>
          <w:b w:val="0"/>
          <w:bCs w:val="0"/>
          <w:caps w:val="0"/>
          <w:noProof/>
          <w:kern w:val="2"/>
          <w:lang w:eastAsia="el-GR"/>
          <w14:ligatures w14:val="standardContextual"/>
        </w:rPr>
      </w:pPr>
      <w:hyperlink w:anchor="_Toc242988711" w:history="1">
        <w:r w:rsidRPr="00203941">
          <w:rPr>
            <w:rStyle w:val="-"/>
            <w:noProof/>
          </w:rPr>
          <w:t>9.</w:t>
        </w:r>
        <w:r>
          <w:rPr>
            <w:rFonts w:asciiTheme="minorHAnsi" w:eastAsiaTheme="minorEastAsia" w:hAnsiTheme="minorHAnsi" w:cstheme="minorBidi"/>
            <w:b w:val="0"/>
            <w:bCs w:val="0"/>
            <w:caps w:val="0"/>
            <w:noProof/>
            <w:kern w:val="2"/>
            <w:lang w:eastAsia="el-GR"/>
            <w14:ligatures w14:val="standardContextual"/>
          </w:rPr>
          <w:tab/>
        </w:r>
        <w:r w:rsidRPr="00203941">
          <w:rPr>
            <w:rStyle w:val="-"/>
            <w:noProof/>
          </w:rPr>
          <w:t>ΣΗΜΕΙΩΣΕΙΣ</w:t>
        </w:r>
        <w:r>
          <w:rPr>
            <w:noProof/>
            <w:webHidden/>
          </w:rPr>
          <w:tab/>
        </w:r>
        <w:r>
          <w:rPr>
            <w:noProof/>
            <w:webHidden/>
          </w:rPr>
          <w:fldChar w:fldCharType="begin"/>
        </w:r>
        <w:r>
          <w:rPr>
            <w:noProof/>
            <w:webHidden/>
          </w:rPr>
          <w:instrText xml:space="preserve"> PAGEREF _Toc242988711 \h </w:instrText>
        </w:r>
        <w:r>
          <w:rPr>
            <w:noProof/>
            <w:webHidden/>
          </w:rPr>
        </w:r>
        <w:r>
          <w:rPr>
            <w:noProof/>
            <w:webHidden/>
          </w:rPr>
          <w:fldChar w:fldCharType="separate"/>
        </w:r>
        <w:r w:rsidR="007733B8">
          <w:rPr>
            <w:noProof/>
            <w:webHidden/>
          </w:rPr>
          <w:t>16</w:t>
        </w:r>
        <w:r>
          <w:rPr>
            <w:noProof/>
            <w:webHidden/>
          </w:rPr>
          <w:fldChar w:fldCharType="end"/>
        </w:r>
      </w:hyperlink>
    </w:p>
    <w:p w14:paraId="4BEAADE8" w14:textId="66F59B47" w:rsidR="002E037F" w:rsidRDefault="002E037F" w:rsidP="002E037F">
      <w:pPr>
        <w:pStyle w:val="10"/>
        <w:tabs>
          <w:tab w:val="left" w:pos="720"/>
          <w:tab w:val="right" w:leader="dot" w:pos="8777"/>
        </w:tabs>
        <w:spacing w:before="0" w:line="480" w:lineRule="auto"/>
        <w:rPr>
          <w:rFonts w:asciiTheme="minorHAnsi" w:eastAsiaTheme="minorEastAsia" w:hAnsiTheme="minorHAnsi" w:cstheme="minorBidi"/>
          <w:b w:val="0"/>
          <w:bCs w:val="0"/>
          <w:caps w:val="0"/>
          <w:noProof/>
          <w:kern w:val="2"/>
          <w:lang w:eastAsia="el-GR"/>
          <w14:ligatures w14:val="standardContextual"/>
        </w:rPr>
      </w:pPr>
      <w:hyperlink w:anchor="_Toc242988712" w:history="1">
        <w:r w:rsidRPr="00203941">
          <w:rPr>
            <w:rStyle w:val="-"/>
            <w:rFonts w:eastAsia="SimSun"/>
            <w:noProof/>
          </w:rPr>
          <w:t>10.</w:t>
        </w:r>
        <w:r>
          <w:rPr>
            <w:rFonts w:asciiTheme="minorHAnsi" w:eastAsiaTheme="minorEastAsia" w:hAnsiTheme="minorHAnsi" w:cstheme="minorBidi"/>
            <w:b w:val="0"/>
            <w:bCs w:val="0"/>
            <w:caps w:val="0"/>
            <w:noProof/>
            <w:kern w:val="2"/>
            <w:lang w:eastAsia="el-GR"/>
            <w14:ligatures w14:val="standardContextual"/>
          </w:rPr>
          <w:tab/>
        </w:r>
        <w:r w:rsidRPr="00203941">
          <w:rPr>
            <w:rStyle w:val="-"/>
            <w:rFonts w:eastAsia="SimSun"/>
            <w:noProof/>
          </w:rPr>
          <w:t>ΠΡΟΤΑΣΕΙΣ ΒΕΛΤΙΩΣΗΣ ΤΗΣ ΠΕΔ</w:t>
        </w:r>
        <w:r>
          <w:rPr>
            <w:noProof/>
            <w:webHidden/>
          </w:rPr>
          <w:tab/>
        </w:r>
        <w:r>
          <w:rPr>
            <w:noProof/>
            <w:webHidden/>
          </w:rPr>
          <w:fldChar w:fldCharType="begin"/>
        </w:r>
        <w:r>
          <w:rPr>
            <w:noProof/>
            <w:webHidden/>
          </w:rPr>
          <w:instrText xml:space="preserve"> PAGEREF _Toc242988712 \h </w:instrText>
        </w:r>
        <w:r>
          <w:rPr>
            <w:noProof/>
            <w:webHidden/>
          </w:rPr>
        </w:r>
        <w:r>
          <w:rPr>
            <w:noProof/>
            <w:webHidden/>
          </w:rPr>
          <w:fldChar w:fldCharType="separate"/>
        </w:r>
        <w:r w:rsidR="007733B8">
          <w:rPr>
            <w:noProof/>
            <w:webHidden/>
          </w:rPr>
          <w:t>17</w:t>
        </w:r>
        <w:r>
          <w:rPr>
            <w:noProof/>
            <w:webHidden/>
          </w:rPr>
          <w:fldChar w:fldCharType="end"/>
        </w:r>
      </w:hyperlink>
    </w:p>
    <w:p w14:paraId="051E8AFB" w14:textId="6D3A93AF" w:rsidR="002E037F" w:rsidRDefault="002E037F" w:rsidP="002E037F">
      <w:pPr>
        <w:pStyle w:val="10"/>
        <w:tabs>
          <w:tab w:val="right" w:leader="dot" w:pos="8777"/>
        </w:tabs>
        <w:spacing w:before="0" w:line="480" w:lineRule="auto"/>
        <w:rPr>
          <w:rFonts w:asciiTheme="minorHAnsi" w:eastAsiaTheme="minorEastAsia" w:hAnsiTheme="minorHAnsi" w:cstheme="minorBidi"/>
          <w:b w:val="0"/>
          <w:bCs w:val="0"/>
          <w:caps w:val="0"/>
          <w:noProof/>
          <w:kern w:val="2"/>
          <w:lang w:eastAsia="el-GR"/>
          <w14:ligatures w14:val="standardContextual"/>
        </w:rPr>
      </w:pPr>
      <w:hyperlink w:anchor="_Toc242988713" w:history="1">
        <w:r w:rsidRPr="00203941">
          <w:rPr>
            <w:rStyle w:val="-"/>
            <w:rFonts w:eastAsia="SimSun"/>
            <w:noProof/>
          </w:rPr>
          <w:t>ΠΙΝΑΚΑΣ ΚΡΙΤΗΡΙΩΝ ΑΞΙΟΛΟΓΗΣΗΣ</w:t>
        </w:r>
        <w:r>
          <w:rPr>
            <w:noProof/>
            <w:webHidden/>
          </w:rPr>
          <w:tab/>
        </w:r>
        <w:r w:rsidR="007733B8">
          <w:rPr>
            <w:noProof/>
            <w:webHidden/>
          </w:rPr>
          <w:t>Ι-</w:t>
        </w:r>
        <w:r>
          <w:rPr>
            <w:noProof/>
            <w:webHidden/>
          </w:rPr>
          <w:fldChar w:fldCharType="begin"/>
        </w:r>
        <w:r>
          <w:rPr>
            <w:noProof/>
            <w:webHidden/>
          </w:rPr>
          <w:instrText xml:space="preserve"> PAGEREF _Toc242988713 \h </w:instrText>
        </w:r>
        <w:r>
          <w:rPr>
            <w:noProof/>
            <w:webHidden/>
          </w:rPr>
        </w:r>
        <w:r>
          <w:rPr>
            <w:noProof/>
            <w:webHidden/>
          </w:rPr>
          <w:fldChar w:fldCharType="separate"/>
        </w:r>
        <w:r w:rsidR="007733B8">
          <w:rPr>
            <w:noProof/>
            <w:webHidden/>
          </w:rPr>
          <w:t>1</w:t>
        </w:r>
        <w:r>
          <w:rPr>
            <w:noProof/>
            <w:webHidden/>
          </w:rPr>
          <w:fldChar w:fldCharType="end"/>
        </w:r>
      </w:hyperlink>
    </w:p>
    <w:p w14:paraId="1A9F99E3" w14:textId="7FC66FA9" w:rsidR="002E4C11" w:rsidRPr="001D2F8B" w:rsidRDefault="0069102B" w:rsidP="002E037F">
      <w:pPr>
        <w:spacing w:after="0"/>
      </w:pPr>
      <w:r w:rsidRPr="00B20AEF">
        <w:rPr>
          <w:sz w:val="20"/>
          <w:szCs w:val="20"/>
        </w:rPr>
        <w:fldChar w:fldCharType="end"/>
      </w:r>
    </w:p>
    <w:p w14:paraId="77DF63A4" w14:textId="77777777" w:rsidR="0011511B" w:rsidRPr="001D2F8B" w:rsidRDefault="0011511B" w:rsidP="00DF6993">
      <w:pPr>
        <w:sectPr w:rsidR="0011511B" w:rsidRPr="001D2F8B" w:rsidSect="0011511B">
          <w:pgSz w:w="11906" w:h="16838"/>
          <w:pgMar w:top="1701" w:right="1134" w:bottom="1134" w:left="1985" w:header="709" w:footer="709" w:gutter="0"/>
          <w:cols w:space="708"/>
          <w:docGrid w:linePitch="360"/>
        </w:sectPr>
      </w:pPr>
    </w:p>
    <w:p w14:paraId="4FFE8409" w14:textId="77777777" w:rsidR="00CA585F" w:rsidRPr="00A979C3" w:rsidRDefault="00CA585F" w:rsidP="00564489">
      <w:pPr>
        <w:pStyle w:val="1"/>
      </w:pPr>
      <w:bookmarkStart w:id="0" w:name="_Toc242988692"/>
      <w:r w:rsidRPr="00A979C3">
        <w:lastRenderedPageBreak/>
        <w:t>1.</w:t>
      </w:r>
      <w:r w:rsidRPr="00A979C3">
        <w:tab/>
        <w:t>ΠΕΔΙΟ ΕΦΑΡΜΟΓΗΣ</w:t>
      </w:r>
      <w:bookmarkEnd w:id="0"/>
    </w:p>
    <w:p w14:paraId="721C380A" w14:textId="18E213F7" w:rsidR="00CA585F" w:rsidRPr="00CA585F" w:rsidRDefault="00CA585F" w:rsidP="00564489">
      <w:pPr>
        <w:widowControl w:val="0"/>
        <w:rPr>
          <w:rFonts w:eastAsia="Times New Roman"/>
          <w:lang w:eastAsia="ar-SA"/>
        </w:rPr>
      </w:pPr>
      <w:r w:rsidRPr="00CA585F">
        <w:rPr>
          <w:rFonts w:eastAsia="Times New Roman"/>
          <w:lang w:eastAsia="ar-SA"/>
        </w:rPr>
        <w:tab/>
      </w:r>
      <w:r w:rsidR="004F01CF" w:rsidRPr="004F01CF">
        <w:rPr>
          <w:rFonts w:eastAsia="Times New Roman"/>
          <w:lang w:eastAsia="ar-SA"/>
        </w:rPr>
        <w:t>Η παρούσα προδιαγραφή καθορίζει τις τεχνικές και λειτουργικές απαιτήσεις για την προμήθεια φορητής μεταλλικής δεξαμενής αεροπορικού καυσίμου, χωρητικότητας 900 έως 1.000 λίτρων, με τον απαραίτητο εξοπλισμό αποθήκευσης, μεταφοράς και διακίνησης καυσίμου, η οποία προορίζεται για τη μεταφορά και την προσωρινή αποθήκευση αεροπορικών καυσίμων JP-5 και JP-8, καθώς και για τον απευθείας ανεφοδιασμό αεροπορικών μέσων στο έδαφος, προς κάλυψη των αναγκών των Ενόπλων Δυνάμεων</w:t>
      </w:r>
      <w:r w:rsidRPr="00CA585F">
        <w:rPr>
          <w:rFonts w:eastAsia="Times New Roman"/>
          <w:lang w:eastAsia="ar-SA"/>
        </w:rPr>
        <w:t>.</w:t>
      </w:r>
    </w:p>
    <w:p w14:paraId="3F9ED19E" w14:textId="77777777" w:rsidR="00CA585F" w:rsidRPr="00CA585F" w:rsidRDefault="00CA585F" w:rsidP="00564489">
      <w:pPr>
        <w:pStyle w:val="1"/>
      </w:pPr>
      <w:bookmarkStart w:id="1" w:name="_Toc242988693"/>
      <w:r w:rsidRPr="00CA585F">
        <w:t>2</w:t>
      </w:r>
      <w:r>
        <w:t>.</w:t>
      </w:r>
      <w:r w:rsidRPr="00CA585F">
        <w:tab/>
        <w:t>ΣΧΕΤΙΚΑ ΕΓΓΡΑΦΑ</w:t>
      </w:r>
      <w:bookmarkEnd w:id="1"/>
    </w:p>
    <w:p w14:paraId="0A775035" w14:textId="7DBC6164" w:rsidR="005B768D" w:rsidRDefault="005B768D" w:rsidP="00846346">
      <w:pPr>
        <w:pStyle w:val="1"/>
      </w:pPr>
      <w:bookmarkStart w:id="2" w:name="_Toc242988694"/>
      <w:r>
        <w:t>2.1</w:t>
      </w:r>
      <w:r>
        <w:tab/>
        <w:t>Ν</w:t>
      </w:r>
      <w:r w:rsidR="00846346">
        <w:t>ομοθεσία</w:t>
      </w:r>
      <w:bookmarkEnd w:id="2"/>
    </w:p>
    <w:p w14:paraId="4ADC6926" w14:textId="07D3064E" w:rsidR="00CA585F" w:rsidRPr="00846346" w:rsidRDefault="00CA585F" w:rsidP="00846346">
      <w:pPr>
        <w:rPr>
          <w:lang w:eastAsia="ar-SA"/>
        </w:rPr>
      </w:pPr>
      <w:r w:rsidRPr="00846346">
        <w:rPr>
          <w:lang w:eastAsia="ar-SA"/>
        </w:rPr>
        <w:t>2.1</w:t>
      </w:r>
      <w:r w:rsidR="005B768D" w:rsidRPr="00846346">
        <w:rPr>
          <w:lang w:eastAsia="ar-SA"/>
        </w:rPr>
        <w:t>.1</w:t>
      </w:r>
      <w:r w:rsidRPr="00846346">
        <w:rPr>
          <w:lang w:eastAsia="ar-SA"/>
        </w:rPr>
        <w:tab/>
      </w:r>
      <w:r w:rsidR="008C2198" w:rsidRPr="00846346">
        <w:rPr>
          <w:lang w:eastAsia="ar-SA"/>
        </w:rPr>
        <w:t>Οδηγία 2008/68/ΕΚ του Ευρωπαϊκού Κοινοβουλίου και του Συμβουλίου της 24ης Σεπτεμβρίου 2008, σχετικά με τις εσωτερικές μεταφορές επικίνδυνων εμπορευμάτων (ADR).</w:t>
      </w:r>
    </w:p>
    <w:p w14:paraId="677FF05D" w14:textId="45A59269" w:rsidR="008C2198" w:rsidRPr="00846346" w:rsidRDefault="008C2198" w:rsidP="00846346">
      <w:pPr>
        <w:rPr>
          <w:lang w:eastAsia="ar-SA"/>
        </w:rPr>
      </w:pPr>
      <w:r w:rsidRPr="00846346">
        <w:t>2.</w:t>
      </w:r>
      <w:r w:rsidR="005B768D" w:rsidRPr="00846346">
        <w:t>1.2</w:t>
      </w:r>
      <w:r w:rsidRPr="00846346">
        <w:rPr>
          <w:lang w:eastAsia="ar-SA"/>
        </w:rPr>
        <w:tab/>
        <w:t>Κ.Υ.Α. 108477/2025 (ΦΕΚ Β΄ 3348/30.06.2025), σχετικά με την προσαρμογή της ελληνικής νομοθεσίας στην Οδηγία 2008/68/ΕΚ για τις εσωτερικές μεταφορές επικίνδυνων εμπορευμάτων, όπως τροποποιήθηκε και ισχύει.</w:t>
      </w:r>
    </w:p>
    <w:p w14:paraId="54467E2F" w14:textId="7BEEA932" w:rsidR="005B768D" w:rsidRPr="00846346" w:rsidRDefault="005B768D" w:rsidP="00846346">
      <w:pPr>
        <w:rPr>
          <w:lang w:eastAsia="ar-SA"/>
        </w:rPr>
      </w:pPr>
      <w:r w:rsidRPr="00846346">
        <w:rPr>
          <w:lang w:eastAsia="ar-SA"/>
        </w:rPr>
        <w:t>2.1.3</w:t>
      </w:r>
      <w:r w:rsidRPr="00846346">
        <w:rPr>
          <w:lang w:eastAsia="ar-SA"/>
        </w:rPr>
        <w:tab/>
        <w:t>Κ.Υ.Α. οικ. 52019/ΔΤΒΝ 1152/2016 (ΦΕΚ Β΄ 1426/20.05.2016), σχετικά με την προσαρμογή της ελληνικής νομοθεσίας στην Οδηγία 2014/34/ΕΕ για τις συσκευές και τα συστήματα προστασίας που προορίζονται για χρήση σε εκρήξιμες ατμόσφαιρες, όπως τροποποιήθηκε και ισχύει.</w:t>
      </w:r>
    </w:p>
    <w:p w14:paraId="006E762D" w14:textId="0DDDE851" w:rsidR="005B768D" w:rsidRPr="00846346" w:rsidRDefault="005B768D" w:rsidP="00846346">
      <w:pPr>
        <w:rPr>
          <w:lang w:eastAsia="ar-SA"/>
        </w:rPr>
      </w:pPr>
      <w:r w:rsidRPr="00846346">
        <w:rPr>
          <w:lang w:eastAsia="ar-SA"/>
        </w:rPr>
        <w:t>2.1.4</w:t>
      </w:r>
      <w:r w:rsidRPr="00846346">
        <w:rPr>
          <w:lang w:eastAsia="ar-SA"/>
        </w:rPr>
        <w:tab/>
        <w:t>Π.Δ. 57/2010 (ΦΕΚ Α΄ 97/25.06.2010), σχετικά με την προσαρμογή της ελληνικής νομοθεσίας στην Οδηγία 2006/42/ΕΚ για τα μηχανήματα, όπως τροποποιήθηκε και ισχύει.</w:t>
      </w:r>
    </w:p>
    <w:p w14:paraId="724EF0BA" w14:textId="1526165D" w:rsidR="005B768D" w:rsidRPr="00846346" w:rsidRDefault="005B768D" w:rsidP="00846346">
      <w:pPr>
        <w:rPr>
          <w:lang w:eastAsia="ar-SA"/>
        </w:rPr>
      </w:pPr>
      <w:r w:rsidRPr="00846346">
        <w:rPr>
          <w:lang w:eastAsia="ar-SA"/>
        </w:rPr>
        <w:t>2.1.5</w:t>
      </w:r>
      <w:r w:rsidRPr="00846346">
        <w:rPr>
          <w:lang w:eastAsia="ar-SA"/>
        </w:rPr>
        <w:tab/>
        <w:t>Ν. 4412/2016 (ΦΕΚ Α΄ 147/08.08.2016) «Δημόσιες Συμβάσεις Έργων, Προμηθειών και Υπηρεσιών (προσαρμογή στις Οδηγίες 2014/24/ΕΕ και 2014/25/ΕΕ)», όπως τροποποιήθηκε και ισχύει.</w:t>
      </w:r>
    </w:p>
    <w:p w14:paraId="04BAACFA" w14:textId="1D8E77E3" w:rsidR="00CA585F" w:rsidRPr="00846346" w:rsidRDefault="00CA585F" w:rsidP="00846346">
      <w:pPr>
        <w:rPr>
          <w:lang w:eastAsia="ar-SA"/>
        </w:rPr>
      </w:pPr>
      <w:r w:rsidRPr="00846346">
        <w:rPr>
          <w:lang w:eastAsia="ar-SA"/>
        </w:rPr>
        <w:t>2.</w:t>
      </w:r>
      <w:r w:rsidR="00296242">
        <w:rPr>
          <w:lang w:eastAsia="ar-SA"/>
        </w:rPr>
        <w:t>1.6</w:t>
      </w:r>
      <w:r w:rsidRPr="00846346">
        <w:rPr>
          <w:lang w:eastAsia="ar-SA"/>
        </w:rPr>
        <w:tab/>
        <w:t>Ν. 3433/2006 (ΦΕΚ 20/Α/7.2.2006) «Προμήθειες Αμυντικού Υλικού των Ενόπλων Δυνάμεων».</w:t>
      </w:r>
    </w:p>
    <w:p w14:paraId="088AA1F4" w14:textId="4006CC14" w:rsidR="00CA585F" w:rsidRPr="00846346" w:rsidRDefault="00CA585F" w:rsidP="00846346">
      <w:pPr>
        <w:rPr>
          <w:lang w:eastAsia="ar-SA"/>
        </w:rPr>
      </w:pPr>
      <w:r w:rsidRPr="00846346">
        <w:rPr>
          <w:lang w:eastAsia="ar-SA"/>
        </w:rPr>
        <w:t>2.</w:t>
      </w:r>
      <w:r w:rsidR="00296242">
        <w:rPr>
          <w:lang w:eastAsia="ar-SA"/>
        </w:rPr>
        <w:t>1.7</w:t>
      </w:r>
      <w:r w:rsidRPr="00846346">
        <w:rPr>
          <w:lang w:eastAsia="ar-SA"/>
        </w:rPr>
        <w:tab/>
        <w:t>Ν.3784/2009 (ΦΕΚ 137/Α΄/7.8.2009) «Αναθεώρηση Διατάξεων του Ν.703/1977 περί Ανταγωνισμού και Άλλες Διατάξεις».</w:t>
      </w:r>
    </w:p>
    <w:p w14:paraId="7A373CE2" w14:textId="21A6A056" w:rsidR="00CA585F" w:rsidRDefault="00CA585F" w:rsidP="00846346">
      <w:pPr>
        <w:rPr>
          <w:lang w:eastAsia="ar-SA"/>
        </w:rPr>
      </w:pPr>
      <w:r w:rsidRPr="00846346">
        <w:rPr>
          <w:lang w:eastAsia="ar-SA"/>
        </w:rPr>
        <w:t>2.</w:t>
      </w:r>
      <w:r w:rsidR="00296242">
        <w:rPr>
          <w:lang w:eastAsia="ar-SA"/>
        </w:rPr>
        <w:t>1.8</w:t>
      </w:r>
      <w:r w:rsidRPr="00846346">
        <w:rPr>
          <w:lang w:eastAsia="ar-SA"/>
        </w:rPr>
        <w:tab/>
        <w:t>Υ.Α. 249748 (ΦΕΚ 2211/Β/28.10.2008) «Γενικοί και Ειδικοί Όροι Προμήθειας</w:t>
      </w:r>
      <w:r w:rsidRPr="00CA585F">
        <w:rPr>
          <w:lang w:eastAsia="ar-SA"/>
        </w:rPr>
        <w:t xml:space="preserve"> Αμυντικού Υλικού».</w:t>
      </w:r>
    </w:p>
    <w:p w14:paraId="4916D36B" w14:textId="748E9EEE" w:rsidR="008B7D63" w:rsidRDefault="005B768D" w:rsidP="00846346">
      <w:pPr>
        <w:pStyle w:val="1"/>
      </w:pPr>
      <w:bookmarkStart w:id="3" w:name="_Toc242988695"/>
      <w:r w:rsidRPr="008B7D63">
        <w:t>2.2</w:t>
      </w:r>
      <w:r w:rsidRPr="008B7D63">
        <w:tab/>
        <w:t>Π</w:t>
      </w:r>
      <w:r w:rsidR="00846346">
        <w:t>ρότυπα</w:t>
      </w:r>
      <w:bookmarkEnd w:id="3"/>
    </w:p>
    <w:p w14:paraId="478135E8" w14:textId="51364A28" w:rsidR="008B7D63" w:rsidRPr="00846346" w:rsidRDefault="008B7D63" w:rsidP="00846346">
      <w:pPr>
        <w:rPr>
          <w:lang w:eastAsia="ar-SA"/>
        </w:rPr>
      </w:pPr>
      <w:r w:rsidRPr="00846346">
        <w:rPr>
          <w:lang w:eastAsia="ar-SA"/>
        </w:rPr>
        <w:t>2.2.1</w:t>
      </w:r>
      <w:r w:rsidRPr="00846346">
        <w:rPr>
          <w:lang w:eastAsia="ar-SA"/>
        </w:rPr>
        <w:tab/>
        <w:t>ISO 9001 — Συστήματα διαχείρισης ποιότητας — Απαιτήσεις.</w:t>
      </w:r>
    </w:p>
    <w:p w14:paraId="42FDE830" w14:textId="2AC7C8C2" w:rsidR="008B7D63" w:rsidRPr="00846346" w:rsidRDefault="008B7D63" w:rsidP="00846346">
      <w:pPr>
        <w:rPr>
          <w:lang w:eastAsia="ar-SA"/>
        </w:rPr>
      </w:pPr>
      <w:r w:rsidRPr="00846346">
        <w:rPr>
          <w:lang w:eastAsia="ar-SA"/>
        </w:rPr>
        <w:t>2.2.2</w:t>
      </w:r>
      <w:r w:rsidRPr="00846346">
        <w:rPr>
          <w:lang w:eastAsia="ar-SA"/>
        </w:rPr>
        <w:tab/>
        <w:t>EI 1581 — Προδιαγραφές και εργαστηριακές διαδικασίες δοκιμών καταλληλότητας φιλτροδιαχωριστών αεροπορικού καυσίμου.</w:t>
      </w:r>
    </w:p>
    <w:p w14:paraId="21C14A4A" w14:textId="4D6D875A" w:rsidR="008B7D63" w:rsidRPr="00846346" w:rsidRDefault="008B7D63" w:rsidP="00846346">
      <w:pPr>
        <w:rPr>
          <w:lang w:eastAsia="ar-SA"/>
        </w:rPr>
      </w:pPr>
      <w:r w:rsidRPr="00846346">
        <w:rPr>
          <w:lang w:eastAsia="ar-SA"/>
        </w:rPr>
        <w:t>2.2.3</w:t>
      </w:r>
      <w:r w:rsidRPr="00846346">
        <w:rPr>
          <w:lang w:eastAsia="ar-SA"/>
        </w:rPr>
        <w:tab/>
        <w:t>EI 1529 — Σωλήνες και συγκροτήματα σωλήνων αεροπορικού ανεφοδιασμού.</w:t>
      </w:r>
    </w:p>
    <w:p w14:paraId="614D6D15" w14:textId="6E1FB381" w:rsidR="008B7D63" w:rsidRPr="00846346" w:rsidRDefault="008B7D63" w:rsidP="00846346">
      <w:pPr>
        <w:rPr>
          <w:lang w:val="en-US" w:eastAsia="ar-SA"/>
        </w:rPr>
      </w:pPr>
      <w:r w:rsidRPr="00846346">
        <w:rPr>
          <w:lang w:val="en-US" w:eastAsia="ar-SA"/>
        </w:rPr>
        <w:lastRenderedPageBreak/>
        <w:t>2.2.4</w:t>
      </w:r>
      <w:r w:rsidRPr="00846346">
        <w:rPr>
          <w:lang w:val="en-US" w:eastAsia="ar-SA"/>
        </w:rPr>
        <w:tab/>
        <w:t xml:space="preserve">EN ISO/IEC 17025 «Testing and Calibration </w:t>
      </w:r>
      <w:proofErr w:type="gramStart"/>
      <w:r w:rsidRPr="00846346">
        <w:rPr>
          <w:lang w:val="en-US" w:eastAsia="ar-SA"/>
        </w:rPr>
        <w:t>Laboratories».</w:t>
      </w:r>
      <w:proofErr w:type="gramEnd"/>
    </w:p>
    <w:p w14:paraId="0A7F7748" w14:textId="4561361B" w:rsidR="00CA585F" w:rsidRPr="00CA585F" w:rsidRDefault="00CA585F" w:rsidP="00846346">
      <w:pPr>
        <w:rPr>
          <w:lang w:eastAsia="ar-SA"/>
        </w:rPr>
      </w:pPr>
      <w:r w:rsidRPr="00846346">
        <w:rPr>
          <w:lang w:eastAsia="ar-SA"/>
        </w:rPr>
        <w:t>2.</w:t>
      </w:r>
      <w:r w:rsidR="008B7D63" w:rsidRPr="00846346">
        <w:rPr>
          <w:lang w:eastAsia="ar-SA"/>
        </w:rPr>
        <w:t>3</w:t>
      </w:r>
      <w:r w:rsidRPr="00846346">
        <w:rPr>
          <w:lang w:eastAsia="ar-SA"/>
        </w:rPr>
        <w:tab/>
        <w:t>Τα σχετικά έγγραφα, στην έκδοση που αναφέρονται, αποτελούν μέρος της παρούσας προδιαγραφής. Για τα έγγραφα, για τα οποία δεν αναφέρεται έτος έκδοσης, εφαρμόζεται η τελευταία έκδοση, ή αυτή που την αντικατέστησε, κατά την ημερομηνία του Διαγωνισμού, συμπεριλαμβανομένων των συμπληρώσεων και τροποποιήσεων</w:t>
      </w:r>
      <w:r w:rsidRPr="00CA585F">
        <w:rPr>
          <w:lang w:eastAsia="ar-SA"/>
        </w:rPr>
        <w:t>. Σε περίπτωση αντίφασης της παρούσας προδιαγραφής με μνημονευόμενα πρότυπα, κατισχύει η προδιαγραφή, υπό την προϋπόθεση ικανοποίησης της ισχύουσας νομοθεσίας της Ελληνικής Δημοκρατίας.</w:t>
      </w:r>
    </w:p>
    <w:p w14:paraId="570FAD77" w14:textId="77777777" w:rsidR="00CA585F" w:rsidRPr="00CA585F" w:rsidRDefault="00CA585F" w:rsidP="00564489">
      <w:pPr>
        <w:pStyle w:val="1"/>
      </w:pPr>
      <w:bookmarkStart w:id="4" w:name="_Toc242988696"/>
      <w:r w:rsidRPr="00CA585F">
        <w:t>3</w:t>
      </w:r>
      <w:r w:rsidR="00C77829">
        <w:t>.</w:t>
      </w:r>
      <w:r w:rsidRPr="00CA585F">
        <w:tab/>
        <w:t>ΤΑΞΙΝΟΜΗΣΗ</w:t>
      </w:r>
      <w:bookmarkEnd w:id="4"/>
    </w:p>
    <w:p w14:paraId="334E6975" w14:textId="5B941197" w:rsidR="007555BC" w:rsidRDefault="00CC3C80" w:rsidP="00564489">
      <w:pPr>
        <w:widowControl w:val="0"/>
        <w:rPr>
          <w:rFonts w:eastAsia="Times New Roman"/>
          <w:lang w:eastAsia="ar-SA"/>
        </w:rPr>
      </w:pPr>
      <w:r>
        <w:rPr>
          <w:rFonts w:eastAsia="Times New Roman"/>
          <w:lang w:eastAsia="ar-SA"/>
        </w:rPr>
        <w:tab/>
      </w:r>
      <w:r w:rsidR="007555BC" w:rsidRPr="007555BC">
        <w:rPr>
          <w:rFonts w:eastAsia="Times New Roman"/>
          <w:lang w:eastAsia="ar-SA"/>
        </w:rPr>
        <w:t>Το συγκρότημα φορητής δεξαμενής αεροπορικού καυσίμου που περιγράφεται στην παρούσα προδιαγραφή κατατάσσεται στην κλάση NSC 4930 «Lubrication and Fuel Dispensing Equipment» του Συστήματος Κωδικοποίησης ΝΑΤΟ. Επιπλέον, φέρει κωδικό CPV (Common Procurement Vocabulary) 44611400-0</w:t>
      </w:r>
      <w:r w:rsidR="007555BC">
        <w:rPr>
          <w:rFonts w:eastAsia="Times New Roman"/>
          <w:lang w:eastAsia="ar-SA"/>
        </w:rPr>
        <w:t>,</w:t>
      </w:r>
      <w:r w:rsidR="007555BC" w:rsidRPr="007555BC">
        <w:rPr>
          <w:rFonts w:eastAsia="Times New Roman"/>
          <w:lang w:eastAsia="ar-SA"/>
        </w:rPr>
        <w:t xml:space="preserve"> </w:t>
      </w:r>
      <w:r w:rsidR="007555BC" w:rsidRPr="00CA585F">
        <w:rPr>
          <w:rFonts w:eastAsia="Times New Roman"/>
          <w:lang w:eastAsia="ar-SA"/>
        </w:rPr>
        <w:t xml:space="preserve">με την περιγραφή </w:t>
      </w:r>
      <w:r w:rsidR="007555BC" w:rsidRPr="007555BC">
        <w:rPr>
          <w:rFonts w:eastAsia="Times New Roman"/>
          <w:lang w:eastAsia="ar-SA"/>
        </w:rPr>
        <w:t>«Δεξαμενές αποθήκευσης».</w:t>
      </w:r>
    </w:p>
    <w:p w14:paraId="085E7C5D" w14:textId="77777777" w:rsidR="00CA585F" w:rsidRPr="00564489" w:rsidRDefault="00CA585F" w:rsidP="00564489">
      <w:pPr>
        <w:pStyle w:val="1"/>
      </w:pPr>
      <w:bookmarkStart w:id="5" w:name="_Toc242988697"/>
      <w:r w:rsidRPr="00564489">
        <w:t>4</w:t>
      </w:r>
      <w:r w:rsidR="00C77829" w:rsidRPr="00564489">
        <w:t>.</w:t>
      </w:r>
      <w:r w:rsidRPr="00564489">
        <w:tab/>
        <w:t>ΤΕΧΝΙΚΑ ΧΑΡΑΚΤΗΡΙΣΤΙΚΑ</w:t>
      </w:r>
      <w:bookmarkEnd w:id="5"/>
    </w:p>
    <w:p w14:paraId="2BD5B88E" w14:textId="77777777" w:rsidR="00CA585F" w:rsidRPr="00CA585F" w:rsidRDefault="00CA585F" w:rsidP="00564489">
      <w:pPr>
        <w:pStyle w:val="1"/>
      </w:pPr>
      <w:bookmarkStart w:id="6" w:name="_Toc242988698"/>
      <w:r w:rsidRPr="00CC3C80">
        <w:t>4.1</w:t>
      </w:r>
      <w:r w:rsidRPr="00CA585F">
        <w:tab/>
        <w:t>Ορισμός</w:t>
      </w:r>
      <w:bookmarkEnd w:id="6"/>
    </w:p>
    <w:p w14:paraId="4115DEFA" w14:textId="69C6BC04" w:rsidR="00CA585F" w:rsidRPr="00CA585F" w:rsidRDefault="00CA585F" w:rsidP="00564489">
      <w:pPr>
        <w:widowControl w:val="0"/>
        <w:rPr>
          <w:rFonts w:eastAsia="Times New Roman"/>
          <w:lang w:eastAsia="ar-SA"/>
        </w:rPr>
      </w:pPr>
      <w:r w:rsidRPr="00CA585F">
        <w:rPr>
          <w:rFonts w:eastAsia="Times New Roman"/>
          <w:lang w:eastAsia="ar-SA"/>
        </w:rPr>
        <w:tab/>
      </w:r>
      <w:r w:rsidR="00E64255" w:rsidRPr="00E64255">
        <w:rPr>
          <w:rFonts w:eastAsia="Times New Roman"/>
          <w:lang w:eastAsia="ar-SA"/>
        </w:rPr>
        <w:t>Με την ονομασία «Συγκρότημα Φορητής Δεξαμενής Αεροπορικού Καυσίμου Χωρητικότητας 900-1000 Λίτρων» νοείται το πλήρες μεταφερόμενο συγκρότημα που αποτελείται από μεταλλική δεξαμενή χωρητικότητας 900 έως 1.000 λίτρων, τύπου «Εμπορευματοκιβώτιο Μεσαίας Χωρητικότητας για Χύδην Φορτία [Intermediate Bulk Container (IBC)]» κατά ADR, προσαρτημένη σε κατάλληλο πλαίσιο στήριξης και προστασίας, καθώς και από εξοπλισμό άντλησης, φίλτρανσης, μέτρησης και παροχής καυσίμου. Το συγκρότημα προορίζεται για την αποθήκευση και μεταφορά αεροπορικών καυσίμων JP-5 και JP-8 εντός της δεξαμενής, καθώς και για τον απευθείας ανεφοδιασμό αεροπορικών μέσων στο έδαφος</w:t>
      </w:r>
      <w:r w:rsidR="0059351C" w:rsidRPr="0059351C">
        <w:rPr>
          <w:rFonts w:eastAsia="Times New Roman"/>
          <w:lang w:eastAsia="ar-SA"/>
        </w:rPr>
        <w:t>.</w:t>
      </w:r>
    </w:p>
    <w:p w14:paraId="7F17E9EB" w14:textId="0D048891" w:rsidR="00CA585F" w:rsidRPr="00CA585F" w:rsidRDefault="00CA585F" w:rsidP="00564489">
      <w:pPr>
        <w:pStyle w:val="1"/>
      </w:pPr>
      <w:bookmarkStart w:id="7" w:name="_Toc242988699"/>
      <w:r w:rsidRPr="00CC3C80">
        <w:t>4.2</w:t>
      </w:r>
      <w:r w:rsidRPr="00CA585F">
        <w:tab/>
        <w:t>Χαρακτηριστικά Επιδόσεων</w:t>
      </w:r>
      <w:bookmarkEnd w:id="7"/>
    </w:p>
    <w:p w14:paraId="0F351A6A" w14:textId="7E38A787" w:rsidR="008A2060" w:rsidRPr="003C0DE8" w:rsidRDefault="008A2060" w:rsidP="00846346">
      <w:r w:rsidRPr="005176CD">
        <w:t>4.2.1</w:t>
      </w:r>
      <w:r w:rsidRPr="005176CD">
        <w:tab/>
        <w:t>Το συγκρότημα και τα επιμέρους εξαρτήματά του να είναι καινούρια,</w:t>
      </w:r>
      <w:r w:rsidRPr="003C0DE8">
        <w:rPr>
          <w:rStyle w:val="a9"/>
          <w:b w:val="0"/>
          <w:bCs w:val="0"/>
        </w:rPr>
        <w:t xml:space="preserve"> </w:t>
      </w:r>
      <w:r w:rsidRPr="005176CD">
        <w:t>αμεταχείριστα και πρόσφατης κατασκευής, σύμφωνα με τα καθοριζόμενα στην</w:t>
      </w:r>
      <w:r w:rsidRPr="003C0DE8">
        <w:rPr>
          <w:rStyle w:val="a9"/>
          <w:b w:val="0"/>
          <w:bCs w:val="0"/>
        </w:rPr>
        <w:t xml:space="preserve"> </w:t>
      </w:r>
      <w:r w:rsidRPr="003C0DE8">
        <w:t>παράγραφο 4.5.1.</w:t>
      </w:r>
    </w:p>
    <w:p w14:paraId="5200EF8D" w14:textId="141B461B" w:rsidR="008A2060" w:rsidRPr="003C0DE8" w:rsidRDefault="008A2060" w:rsidP="00846346">
      <w:r w:rsidRPr="003C0DE8">
        <w:rPr>
          <w:rStyle w:val="a9"/>
          <w:b w:val="0"/>
          <w:bCs w:val="0"/>
        </w:rPr>
        <w:t>4.2.</w:t>
      </w:r>
      <w:r w:rsidR="003C0DE8">
        <w:rPr>
          <w:rStyle w:val="a9"/>
          <w:b w:val="0"/>
          <w:bCs w:val="0"/>
        </w:rPr>
        <w:t>2</w:t>
      </w:r>
      <w:r w:rsidRPr="003C0DE8">
        <w:tab/>
        <w:t>Η δεξαμενή να έχει ονομαστική χωρητικότητα από 900 έως 1.000 λίτρα. Στην Τεχνική Προσφορά να δηλώνονται χωριστά η ονομαστική χωρητικότητα και η μέγιστη επιτρεπόμενη ποσότητα πλήρωσης για μεταφορά, σύμφωνα με την έγκριση του προσφερόμενου τύπου.</w:t>
      </w:r>
    </w:p>
    <w:p w14:paraId="08F2CCB7" w14:textId="60EC4732" w:rsidR="008A2060" w:rsidRPr="003C0DE8" w:rsidRDefault="008A2060" w:rsidP="00846346">
      <w:r w:rsidRPr="003C0DE8">
        <w:rPr>
          <w:rStyle w:val="a9"/>
          <w:b w:val="0"/>
          <w:bCs w:val="0"/>
        </w:rPr>
        <w:t>4.2.</w:t>
      </w:r>
      <w:r w:rsidR="003C0DE8">
        <w:rPr>
          <w:rStyle w:val="a9"/>
          <w:b w:val="0"/>
          <w:bCs w:val="0"/>
        </w:rPr>
        <w:t>3</w:t>
      </w:r>
      <w:r w:rsidR="003C0DE8">
        <w:tab/>
      </w:r>
      <w:r w:rsidRPr="003C0DE8">
        <w:t>Το συγκρότημα να είναι κατάλληλο για αποθήκευση, μεταφορά και διακίνηση αεροπορικών καυσίμων JP-5 και JP-8. Η καταλληλότητα να αφορά το σύνολο των εξαρτημάτων που έρχονται σε επαφή με το καύσιμο, συμπεριλαμβανομένων των προβλεπόμενων προσθέτων του.</w:t>
      </w:r>
    </w:p>
    <w:p w14:paraId="4C9E2308" w14:textId="77777777" w:rsidR="00870695" w:rsidRPr="00870695" w:rsidRDefault="008A2060" w:rsidP="00870695">
      <w:r w:rsidRPr="003C0DE8">
        <w:rPr>
          <w:rStyle w:val="a9"/>
          <w:b w:val="0"/>
          <w:bCs w:val="0"/>
        </w:rPr>
        <w:t>4.2.</w:t>
      </w:r>
      <w:r w:rsidR="003C0DE8">
        <w:rPr>
          <w:rStyle w:val="a9"/>
          <w:b w:val="0"/>
          <w:bCs w:val="0"/>
        </w:rPr>
        <w:t>4</w:t>
      </w:r>
      <w:r w:rsidR="003C0DE8">
        <w:tab/>
      </w:r>
      <w:r w:rsidR="00EC65A2" w:rsidRPr="00EC65A2">
        <w:t>Το συγκρότημα να είναι κατάλληλο για ασφαλή μεταφορά με καύσιμο εντός της δεξαμενής, μέχρι τη μέγιστη επιτρεπόμενη ποσότητα πλήρωσης, και να διαθέτει κατάλληλα σημεία πρόσδεσης για τη σταθερή στερέωσή του επί του μέσου μεταφοράς</w:t>
      </w:r>
      <w:r w:rsidRPr="003C0DE8">
        <w:t>.</w:t>
      </w:r>
      <w:r w:rsidR="00870695">
        <w:t xml:space="preserve"> </w:t>
      </w:r>
      <w:r w:rsidR="00870695" w:rsidRPr="00870695">
        <w:t xml:space="preserve">Η δεξαμενή να διαθέτει έγκριση τύπου IBC κατά ADR, η οποία </w:t>
      </w:r>
      <w:r w:rsidR="00870695" w:rsidRPr="00870695">
        <w:lastRenderedPageBreak/>
        <w:t>να καλύπτει τη μεταφορά των προβλεπόμενων καυσίμων JP-5 και JP-8, με την προσφερόμενη διαμόρφωση του εξοπλισμού και των συνδέσεών της. Στην Τεχνική Προσφορά να υποβάλλεται αντίγραφο της έγκρισης και να δηλώνονται ο κωδικός τύπου IBC, η σήμανση UN, η μέγιστη επιτρεπόμενη μικτή μάζα και η μέγιστη επιτρεπόμενη ποσότητα πλήρωσης για μεταφορά. Η διάταξη να επιτρέπει την απομόνωση και ασφάλιση του κυκλώματος καυσίμου στη διαμόρφωση μεταφοράς που προβλέπεται από την έγκριση και τις οδηγίες του κατασκευαστή.</w:t>
      </w:r>
    </w:p>
    <w:p w14:paraId="6B96B567" w14:textId="46D27BCF" w:rsidR="008A2060" w:rsidRPr="003C0DE8" w:rsidRDefault="008A2060" w:rsidP="00846346">
      <w:r w:rsidRPr="003C0DE8">
        <w:rPr>
          <w:rStyle w:val="a9"/>
          <w:b w:val="0"/>
          <w:bCs w:val="0"/>
        </w:rPr>
        <w:t>4.2.</w:t>
      </w:r>
      <w:r w:rsidR="003C0DE8">
        <w:rPr>
          <w:rStyle w:val="a9"/>
          <w:b w:val="0"/>
          <w:bCs w:val="0"/>
        </w:rPr>
        <w:t>5</w:t>
      </w:r>
      <w:r w:rsidR="003C0DE8">
        <w:rPr>
          <w:rStyle w:val="a9"/>
          <w:b w:val="0"/>
          <w:bCs w:val="0"/>
        </w:rPr>
        <w:tab/>
      </w:r>
      <w:r w:rsidR="00EC65A2" w:rsidRPr="00EC65A2">
        <w:t>Το συγκρότημα να δύναται να ανυψώνεται και να μετακινείται με περονοφόρο ανυψωτικό όχημα, καθώς και να ανυψώνεται από κατάλληλα σημεία ανάρτησης, τόσο κενό όσο και με το μέγιστο επιτρεπόμενο φορτίο</w:t>
      </w:r>
      <w:r w:rsidRPr="003C0DE8">
        <w:t>.</w:t>
      </w:r>
    </w:p>
    <w:p w14:paraId="0FBA1E44" w14:textId="72FE0BB4" w:rsidR="008A2060" w:rsidRPr="003C0DE8" w:rsidRDefault="008A2060" w:rsidP="00846346">
      <w:r w:rsidRPr="003C0DE8">
        <w:rPr>
          <w:rStyle w:val="a9"/>
          <w:b w:val="0"/>
          <w:bCs w:val="0"/>
        </w:rPr>
        <w:t>4.2.</w:t>
      </w:r>
      <w:r w:rsidR="003C0DE8">
        <w:rPr>
          <w:rStyle w:val="a9"/>
          <w:b w:val="0"/>
          <w:bCs w:val="0"/>
        </w:rPr>
        <w:t>6</w:t>
      </w:r>
      <w:r w:rsidR="003C0DE8">
        <w:rPr>
          <w:rStyle w:val="a9"/>
          <w:b w:val="0"/>
          <w:bCs w:val="0"/>
        </w:rPr>
        <w:tab/>
      </w:r>
      <w:r w:rsidRPr="003C0DE8">
        <w:t xml:space="preserve">Να </w:t>
      </w:r>
      <w:r w:rsidR="00EC65A2">
        <w:t>υφίσταται</w:t>
      </w:r>
      <w:r w:rsidRPr="003C0DE8">
        <w:t xml:space="preserve"> δυνατότητα πλήρωσης της δεξαμενής από εξωτερική πηγή καυσίμου και παροχής καυσίμου για τον απευθείας ανεφοδιασμό αεροπορικού μέσου στο έδαφος, μέσω του συστήματος φίλτρανσης και μέτρησης του συγκροτήματος.</w:t>
      </w:r>
    </w:p>
    <w:p w14:paraId="30CBA74B" w14:textId="34D6CAF5" w:rsidR="005176CD" w:rsidRDefault="008A2060" w:rsidP="00846346">
      <w:pPr>
        <w:rPr>
          <w:rStyle w:val="a9"/>
          <w:b w:val="0"/>
          <w:bCs w:val="0"/>
        </w:rPr>
      </w:pPr>
      <w:r w:rsidRPr="003C0DE8">
        <w:rPr>
          <w:rStyle w:val="a9"/>
          <w:b w:val="0"/>
          <w:bCs w:val="0"/>
        </w:rPr>
        <w:t>4.2.</w:t>
      </w:r>
      <w:r w:rsidR="003C0DE8">
        <w:rPr>
          <w:rStyle w:val="a9"/>
          <w:b w:val="0"/>
          <w:bCs w:val="0"/>
        </w:rPr>
        <w:t>7</w:t>
      </w:r>
      <w:r w:rsidR="003C0DE8">
        <w:rPr>
          <w:rStyle w:val="a9"/>
          <w:b w:val="0"/>
          <w:bCs w:val="0"/>
        </w:rPr>
        <w:tab/>
      </w:r>
      <w:r w:rsidR="005176CD" w:rsidRPr="005176CD">
        <w:rPr>
          <w:rStyle w:val="a9"/>
          <w:b w:val="0"/>
          <w:bCs w:val="0"/>
        </w:rPr>
        <w:t>Το συγκρότημα να διαθέτει δυνατότητα απευθείας ανεφοδιασμού μη επανδρωμένων αεροπορικών μέσων στο έδαφος, από ανοικτό στόμιο πλήρωσης, μέσω ακροφυσίου ελεύθερης ροής με χειροκίνητο έλεγχο της παροχής. Το παρεχόμενο καύσιμο να διέρχεται από το σύστημα φίλτρανσης και μέτρησης του συγκροτήματος. Η μέγιστη διαθέσιμη παροχή στο ακροφύσιο, με τον σωλήνα πλήρως ανεπτυγμένο και το σύνολο του εξοπλισμού εγκατεστημένο και σε λειτουργία, να είναι τουλάχιστον 40 L/min</w:t>
      </w:r>
      <w:r w:rsidR="005176CD">
        <w:rPr>
          <w:rStyle w:val="a9"/>
          <w:b w:val="0"/>
          <w:bCs w:val="0"/>
        </w:rPr>
        <w:t xml:space="preserve"> (</w:t>
      </w:r>
      <w:r w:rsidR="005176CD" w:rsidRPr="005176CD">
        <w:rPr>
          <w:rStyle w:val="a9"/>
          <w:bCs w:val="0"/>
        </w:rPr>
        <w:t>βαθμολογούμενο κριτήριο</w:t>
      </w:r>
      <w:r w:rsidR="005176CD">
        <w:rPr>
          <w:rStyle w:val="a9"/>
          <w:b w:val="0"/>
          <w:bCs w:val="0"/>
        </w:rPr>
        <w:t>)</w:t>
      </w:r>
      <w:r w:rsidR="005176CD" w:rsidRPr="005176CD">
        <w:rPr>
          <w:rStyle w:val="a9"/>
          <w:b w:val="0"/>
          <w:bCs w:val="0"/>
        </w:rPr>
        <w:t xml:space="preserve"> και να επαληθεύεται κατά τις δοκιμές παραλαβής. Να παρέχεται δυνατότητα χορήγησης καυσίμου με μικρότερη παροχή, μέσω χειρισμού του ακροφυσίου.</w:t>
      </w:r>
      <w:r w:rsidR="005176CD">
        <w:rPr>
          <w:rStyle w:val="a9"/>
          <w:b w:val="0"/>
          <w:bCs w:val="0"/>
        </w:rPr>
        <w:t xml:space="preserve"> </w:t>
      </w:r>
    </w:p>
    <w:p w14:paraId="09667B2C" w14:textId="154C6FBB" w:rsidR="008A2060" w:rsidRPr="003C0DE8" w:rsidRDefault="008A2060" w:rsidP="003C0DE8">
      <w:pPr>
        <w:rPr>
          <w:rFonts w:eastAsia="Times New Roman"/>
          <w:lang w:eastAsia="ar-SA"/>
        </w:rPr>
      </w:pPr>
      <w:r w:rsidRPr="003C0DE8">
        <w:rPr>
          <w:rStyle w:val="a9"/>
          <w:b w:val="0"/>
          <w:bCs w:val="0"/>
        </w:rPr>
        <w:t>4.2.</w:t>
      </w:r>
      <w:r w:rsidR="003C0DE8">
        <w:rPr>
          <w:rStyle w:val="a9"/>
          <w:b w:val="0"/>
          <w:bCs w:val="0"/>
        </w:rPr>
        <w:t>8</w:t>
      </w:r>
      <w:r w:rsidR="003C0DE8">
        <w:rPr>
          <w:rStyle w:val="a9"/>
          <w:b w:val="0"/>
          <w:bCs w:val="0"/>
        </w:rPr>
        <w:tab/>
      </w:r>
      <w:r w:rsidRPr="003C0DE8">
        <w:t>Στην Τεχνική Προσφορά να αναφέρονται οι συνολικές διαστάσεις, το απόβαρο, η μέγιστη επιτρεπόμενη μικτή μάζα και οι απαιτήσεις ηλεκτρικής ή άλλης τροφοδοσίας του πλήρους συγκροτήματος.</w:t>
      </w:r>
    </w:p>
    <w:p w14:paraId="7E9A9227" w14:textId="77777777" w:rsidR="00CA585F" w:rsidRPr="00CA585F" w:rsidRDefault="00CA585F" w:rsidP="00564489">
      <w:pPr>
        <w:pStyle w:val="1"/>
      </w:pPr>
      <w:bookmarkStart w:id="8" w:name="_Toc242988700"/>
      <w:r w:rsidRPr="00CC3C80">
        <w:t>4.3</w:t>
      </w:r>
      <w:r w:rsidRPr="00CA585F">
        <w:tab/>
        <w:t>Δυνατότητα Συντήρησης</w:t>
      </w:r>
      <w:bookmarkEnd w:id="8"/>
    </w:p>
    <w:p w14:paraId="1D4170DB" w14:textId="467B3CAB" w:rsidR="008A6C91" w:rsidRPr="008A6C91" w:rsidRDefault="008A6C91" w:rsidP="008A6C91">
      <w:r w:rsidRPr="008A6C91">
        <w:t>4.3.1</w:t>
      </w:r>
      <w:r>
        <w:tab/>
      </w:r>
      <w:r w:rsidRPr="008A6C91">
        <w:t>Το συγκρότημα να είναι σχεδιασμένο ώστε να εξασφαλίζεται εύκολη και ασφαλής πρόσβαση στα εξαρτήματα που απαιτούν επιθεώρηση, συντήρηση ή αντικατάσταση, ιδίως στην αντλία, στον φιλτροδιαχωριστή, στις βαλβίδες και στα όργανα μέτρησης.</w:t>
      </w:r>
    </w:p>
    <w:p w14:paraId="72934810" w14:textId="499A92AE" w:rsidR="008A6C91" w:rsidRPr="008A6C91" w:rsidRDefault="008A6C91" w:rsidP="008A6C91">
      <w:r w:rsidRPr="008A6C91">
        <w:t>4.3.2</w:t>
      </w:r>
      <w:r>
        <w:tab/>
      </w:r>
      <w:r w:rsidRPr="008A6C91">
        <w:t xml:space="preserve">Να υφίσταται δυνατότητα επιθεώρησης και καθαρισμού του εσωτερικού της δεξαμενής, αποστράγγισης της δεξαμενής και του κυκλώματος καυσίμου, καθώς και αντικατάστασης των στοιχείων φίλτρανσης και </w:t>
      </w:r>
      <w:r w:rsidR="00667CC3">
        <w:t>στεγανοποίησης</w:t>
      </w:r>
      <w:r w:rsidRPr="008A6C91">
        <w:t>, σύμφωνα με τις οδηγίες του κατασκευαστή.</w:t>
      </w:r>
    </w:p>
    <w:p w14:paraId="17408B18" w14:textId="4261AC26" w:rsidR="008A6C91" w:rsidRPr="008A6C91" w:rsidRDefault="008A6C91" w:rsidP="008A6C91">
      <w:r w:rsidRPr="008A6C91">
        <w:t>4.3.3</w:t>
      </w:r>
      <w:r>
        <w:tab/>
      </w:r>
      <w:r w:rsidRPr="008A6C91">
        <w:t>Στην Τεχνική Προσφορά να περιλαμβάνεται το πρόγραμμα προληπτικής συντήρησης του συγκροτήματος, στο οποίο να αναφέρονται οι προβλεπόμενες εργασίες, τα διαστήματα εκτέλεσής τους και τα απαιτούμενα ανταλλακτικά, αναλώσιμα και εργαλεία. Τα διαστήματα να προσδιορίζονται κατά περίπτωση βάσει χρόνου, ωρών λειτουργίας ή ποσότητας διακινούμενου καυσίμου. Να αναφέρονται επίσης οι απαιτήσεις συντήρησης κατά την παρατεταμένη αποθήκευση και επαναφορά σε λειτουργία.</w:t>
      </w:r>
    </w:p>
    <w:p w14:paraId="2224E62C" w14:textId="5411D51A" w:rsidR="008A6C91" w:rsidRPr="008A6C91" w:rsidRDefault="008A6C91" w:rsidP="008A6C91">
      <w:r w:rsidRPr="008A6C91">
        <w:lastRenderedPageBreak/>
        <w:t>4.3.4</w:t>
      </w:r>
      <w:r>
        <w:tab/>
      </w:r>
      <w:r w:rsidRPr="008A6C91">
        <w:t>Ο προμηθευτής να περιγράφει στην Τεχνική Προσφορά τον τρόπο παροχής τεχνικής υποστήριξης για τη συντήρηση, την επισκευή και τη διακρίβωση των οργάνων του συγκροτήματος. Να προσδιορίζονται οι εργασίες που μπορούν να εκτελούνται από το προσωπικό της Υπηρεσίας και εκείνες που απαιτούν εξειδικευμένο ή εξουσιοδοτημένο τεχνικό προσωπικό.</w:t>
      </w:r>
    </w:p>
    <w:p w14:paraId="7CE58087" w14:textId="7FD5AF32" w:rsidR="008A6C91" w:rsidRDefault="008A6C91" w:rsidP="008A6C91">
      <w:pPr>
        <w:rPr>
          <w:b/>
        </w:rPr>
      </w:pPr>
      <w:r w:rsidRPr="008A6C91">
        <w:t>4.3.5</w:t>
      </w:r>
      <w:r>
        <w:tab/>
      </w:r>
      <w:r w:rsidRPr="008A6C91">
        <w:t xml:space="preserve">Να δηλώνονται τα ειδικά εργαλεία και οι συσκευές ελέγχου που απαιτούνται για τις προβλεπόμενες εργασίες συντήρησης και επισκευής. Όσα απαιτούνται για τις εργασίες που προβλέπεται να εκτελούνται από το προσωπικό της Υπηρεσίας να περιλαμβάνονται στα παραδιδόμενα παρελκόμενα. </w:t>
      </w:r>
    </w:p>
    <w:p w14:paraId="68641288" w14:textId="163B52D5" w:rsidR="00CA585F" w:rsidRPr="00CA585F" w:rsidRDefault="00CA585F" w:rsidP="008A6C91">
      <w:pPr>
        <w:pStyle w:val="1"/>
      </w:pPr>
      <w:bookmarkStart w:id="9" w:name="_Toc242988701"/>
      <w:r w:rsidRPr="00CC3C80">
        <w:t>4.4</w:t>
      </w:r>
      <w:r w:rsidRPr="00CA585F">
        <w:tab/>
        <w:t>Περιβάλλον</w:t>
      </w:r>
      <w:bookmarkEnd w:id="9"/>
    </w:p>
    <w:p w14:paraId="104672AE" w14:textId="559D29B2" w:rsidR="00667CC3" w:rsidRPr="00667CC3" w:rsidRDefault="00667CC3" w:rsidP="00667CC3">
      <w:pPr>
        <w:widowControl w:val="0"/>
        <w:rPr>
          <w:rFonts w:eastAsia="Times New Roman"/>
          <w:lang w:eastAsia="ar-SA"/>
        </w:rPr>
      </w:pPr>
      <w:r w:rsidRPr="00667CC3">
        <w:rPr>
          <w:rFonts w:eastAsia="Times New Roman"/>
          <w:lang w:eastAsia="ar-SA"/>
        </w:rPr>
        <w:t>4.4.1</w:t>
      </w:r>
      <w:r>
        <w:rPr>
          <w:rFonts w:eastAsia="Times New Roman"/>
          <w:lang w:eastAsia="ar-SA"/>
        </w:rPr>
        <w:tab/>
      </w:r>
      <w:r w:rsidRPr="00667CC3">
        <w:rPr>
          <w:rFonts w:eastAsia="Times New Roman"/>
          <w:lang w:eastAsia="ar-SA"/>
        </w:rPr>
        <w:t>Το συγκρότημα να λειτουργεί ομαλά και με ασφάλεια σε θερμοκρασίες περιβάλλοντος από −20 °C έως +50 °C.</w:t>
      </w:r>
    </w:p>
    <w:p w14:paraId="79AA3375" w14:textId="60C9637C" w:rsidR="00667CC3" w:rsidRPr="00667CC3" w:rsidRDefault="00667CC3" w:rsidP="00667CC3">
      <w:pPr>
        <w:widowControl w:val="0"/>
        <w:rPr>
          <w:rFonts w:eastAsia="Times New Roman"/>
          <w:lang w:eastAsia="ar-SA"/>
        </w:rPr>
      </w:pPr>
      <w:r w:rsidRPr="00667CC3">
        <w:rPr>
          <w:rFonts w:eastAsia="Times New Roman"/>
          <w:lang w:eastAsia="ar-SA"/>
        </w:rPr>
        <w:t>4.4.2</w:t>
      </w:r>
      <w:r>
        <w:rPr>
          <w:rFonts w:eastAsia="Times New Roman"/>
          <w:lang w:eastAsia="ar-SA"/>
        </w:rPr>
        <w:tab/>
      </w:r>
      <w:r w:rsidRPr="00667CC3">
        <w:rPr>
          <w:rFonts w:eastAsia="Times New Roman"/>
          <w:lang w:eastAsia="ar-SA"/>
        </w:rPr>
        <w:t>Το συγκρότημα να είναι κατάλληλο για εγκατάσταση και λειτουργία σε υπαίθριο χώρο. Η δεξαμενή και ο εξοπλισμός του να διαθέτουν κατάλληλη προστασία έναντι βροχής, σκόνης, υγρασίας και ηλιακής ακτινοβολίας, ώστε να διασφαλίζονται η λειτουργικότητά τους και η προστασία του καυσίμου από επιμόλυνση.</w:t>
      </w:r>
    </w:p>
    <w:p w14:paraId="1184FCD4" w14:textId="2A1773FC" w:rsidR="00667CC3" w:rsidRPr="00667CC3" w:rsidRDefault="00667CC3" w:rsidP="00667CC3">
      <w:pPr>
        <w:widowControl w:val="0"/>
        <w:rPr>
          <w:rFonts w:eastAsia="Times New Roman"/>
          <w:lang w:eastAsia="ar-SA"/>
        </w:rPr>
      </w:pPr>
      <w:r w:rsidRPr="00667CC3">
        <w:rPr>
          <w:rFonts w:eastAsia="Times New Roman"/>
          <w:lang w:eastAsia="ar-SA"/>
        </w:rPr>
        <w:t>4.4.3</w:t>
      </w:r>
      <w:r>
        <w:rPr>
          <w:rFonts w:eastAsia="Times New Roman"/>
          <w:lang w:eastAsia="ar-SA"/>
        </w:rPr>
        <w:tab/>
      </w:r>
      <w:r w:rsidRPr="00667CC3">
        <w:rPr>
          <w:rFonts w:eastAsia="Times New Roman"/>
          <w:lang w:eastAsia="ar-SA"/>
        </w:rPr>
        <w:t>Τα υλικά κατασκευής και οι προστατευτικές επιστρώσεις του συγκροτήματος να είναι κατάλληλα για χρήση σε περιβάλλον αυξημένης υγρασίας και σε παράκτιες περιοχές, με προστασία έναντι διάβρωσης.</w:t>
      </w:r>
    </w:p>
    <w:p w14:paraId="35E40517" w14:textId="4A8EC71A" w:rsidR="00667CC3" w:rsidRPr="00667CC3" w:rsidRDefault="00667CC3" w:rsidP="00667CC3">
      <w:pPr>
        <w:widowControl w:val="0"/>
        <w:rPr>
          <w:rFonts w:eastAsia="Times New Roman"/>
          <w:lang w:eastAsia="ar-SA"/>
        </w:rPr>
      </w:pPr>
      <w:r w:rsidRPr="00667CC3">
        <w:rPr>
          <w:rFonts w:eastAsia="Times New Roman"/>
          <w:lang w:eastAsia="ar-SA"/>
        </w:rPr>
        <w:t>4.4.4</w:t>
      </w:r>
      <w:r>
        <w:rPr>
          <w:rFonts w:eastAsia="Times New Roman"/>
          <w:lang w:eastAsia="ar-SA"/>
        </w:rPr>
        <w:tab/>
      </w:r>
      <w:r w:rsidRPr="00667CC3">
        <w:rPr>
          <w:rFonts w:eastAsia="Times New Roman"/>
          <w:lang w:eastAsia="ar-SA"/>
        </w:rPr>
        <w:t>Το συγκρότημα, κατάλληλα στερεωμένο επί του μέσου μεταφοράς, να αντέχει τις δονήσεις και τις καταπονήσεις μεταφοράς σε ασφάλτινο και χωμάτινο οδικό δίκτυο, χωρίς διαρροές, χαλάρωση των συνδέσεων ή βλάβες που επηρεάζουν την ασφαλή λειτουργία του.</w:t>
      </w:r>
    </w:p>
    <w:p w14:paraId="4FBEEBE5" w14:textId="7876A91C" w:rsidR="00CA585F" w:rsidRPr="00667CC3" w:rsidRDefault="00667CC3" w:rsidP="00564489">
      <w:pPr>
        <w:widowControl w:val="0"/>
        <w:rPr>
          <w:rFonts w:eastAsia="Times New Roman"/>
          <w:bCs/>
          <w:lang w:eastAsia="ar-SA"/>
        </w:rPr>
      </w:pPr>
      <w:r w:rsidRPr="00667CC3">
        <w:rPr>
          <w:rFonts w:eastAsia="Times New Roman"/>
          <w:lang w:eastAsia="ar-SA"/>
        </w:rPr>
        <w:t>4.4.5</w:t>
      </w:r>
      <w:r>
        <w:rPr>
          <w:rFonts w:eastAsia="Times New Roman"/>
          <w:lang w:eastAsia="ar-SA"/>
        </w:rPr>
        <w:tab/>
      </w:r>
      <w:r w:rsidRPr="00667CC3">
        <w:rPr>
          <w:rFonts w:eastAsia="Times New Roman"/>
          <w:lang w:eastAsia="ar-SA"/>
        </w:rPr>
        <w:t>Στην Τεχνική Προσφορά να δηλώνονται τα επιτρεπόμενα όρια θερμοκρασίας λειτουργίας, αποθήκευσης και μεταφοράς του πλήρους συγκροτήματος, καθώς και τυχόν ειδικές συνθήκες ή διαδικασίες που απαιτούνται για τη λειτουργία</w:t>
      </w:r>
      <w:r w:rsidRPr="00667CC3">
        <w:rPr>
          <w:rFonts w:eastAsia="Times New Roman"/>
          <w:bCs/>
          <w:lang w:eastAsia="ar-SA"/>
        </w:rPr>
        <w:t xml:space="preserve"> του εντός του εύρους της παραγράφου 4.4.1.</w:t>
      </w:r>
    </w:p>
    <w:p w14:paraId="6A6C9532" w14:textId="77777777" w:rsidR="00CA585F" w:rsidRPr="00CA585F" w:rsidRDefault="00CA585F" w:rsidP="00564489">
      <w:pPr>
        <w:pStyle w:val="1"/>
      </w:pPr>
      <w:bookmarkStart w:id="10" w:name="_Toc242988702"/>
      <w:r w:rsidRPr="00CC3C80">
        <w:t>4.5</w:t>
      </w:r>
      <w:r w:rsidRPr="00CA585F">
        <w:tab/>
        <w:t>Σχεδιασμός και Κατασκευή</w:t>
      </w:r>
      <w:bookmarkEnd w:id="10"/>
    </w:p>
    <w:p w14:paraId="62A47EC5" w14:textId="2BCAF3E4" w:rsidR="00CA585F" w:rsidRPr="00F57425" w:rsidRDefault="00CA585F" w:rsidP="00F57425">
      <w:pPr>
        <w:widowControl w:val="0"/>
        <w:rPr>
          <w:rFonts w:eastAsia="Times New Roman"/>
          <w:b/>
          <w:lang w:eastAsia="ar-SA"/>
        </w:rPr>
      </w:pPr>
      <w:r w:rsidRPr="00F57425">
        <w:rPr>
          <w:rFonts w:eastAsia="Times New Roman"/>
          <w:b/>
          <w:lang w:eastAsia="ar-SA"/>
        </w:rPr>
        <w:t>4.5.1</w:t>
      </w:r>
      <w:r w:rsidRPr="00F57425">
        <w:rPr>
          <w:rFonts w:eastAsia="Times New Roman"/>
          <w:b/>
          <w:lang w:eastAsia="ar-SA"/>
        </w:rPr>
        <w:tab/>
      </w:r>
      <w:r w:rsidR="005D224E" w:rsidRPr="00F57425">
        <w:rPr>
          <w:rFonts w:eastAsia="Times New Roman"/>
          <w:b/>
          <w:lang w:eastAsia="ar-SA"/>
        </w:rPr>
        <w:t>Γενικές Απαιτήσεις</w:t>
      </w:r>
    </w:p>
    <w:p w14:paraId="0840161D" w14:textId="250208E6" w:rsidR="00FB0BB7" w:rsidRPr="00FB0BB7" w:rsidRDefault="00FB0BB7" w:rsidP="00FB0BB7">
      <w:pPr>
        <w:widowControl w:val="0"/>
        <w:rPr>
          <w:rFonts w:eastAsia="Times New Roman"/>
          <w:lang w:eastAsia="ar-SA"/>
        </w:rPr>
      </w:pPr>
      <w:r w:rsidRPr="00FB0BB7">
        <w:rPr>
          <w:rFonts w:eastAsia="Times New Roman"/>
          <w:lang w:eastAsia="ar-SA"/>
        </w:rPr>
        <w:t>4.5.1.1</w:t>
      </w:r>
      <w:r>
        <w:rPr>
          <w:rFonts w:eastAsia="Times New Roman"/>
          <w:lang w:eastAsia="ar-SA"/>
        </w:rPr>
        <w:tab/>
      </w:r>
      <w:r w:rsidRPr="00FB0BB7">
        <w:rPr>
          <w:rFonts w:eastAsia="Times New Roman"/>
          <w:lang w:eastAsia="ar-SA"/>
        </w:rPr>
        <w:t>Το συγκρότημα να είναι καινούριο και αμεταχείριστο. Η ημερομηνία ολοκλήρωσης της κατασκευής του να μην απέχει περισσότερο από δώδεκα (12) μήνες από την ημερομηνία παράδοσης. Ο κατασκευαστής να βεβαιώνει τα ανωτέρω, αναφέροντας τον τύπο, τον αριθμό σειράς και την ημερομηνία κατασκευής του συγκροτήματος. Οι δοκιμές κατασκευής και αποδοχής δεν θεωρούνται προηγούμενη χρήση.</w:t>
      </w:r>
    </w:p>
    <w:p w14:paraId="1D9CFDCD" w14:textId="07908C57" w:rsidR="00FB0BB7" w:rsidRPr="00FB0BB7" w:rsidRDefault="00FB0BB7" w:rsidP="00FB0BB7">
      <w:pPr>
        <w:widowControl w:val="0"/>
        <w:rPr>
          <w:rFonts w:eastAsia="Times New Roman"/>
          <w:lang w:eastAsia="ar-SA"/>
        </w:rPr>
      </w:pPr>
      <w:r w:rsidRPr="00FB0BB7">
        <w:rPr>
          <w:rFonts w:eastAsia="Times New Roman"/>
          <w:lang w:eastAsia="ar-SA"/>
        </w:rPr>
        <w:t>4.5.1.2.</w:t>
      </w:r>
      <w:r>
        <w:rPr>
          <w:rFonts w:eastAsia="Times New Roman"/>
          <w:lang w:eastAsia="ar-SA"/>
        </w:rPr>
        <w:tab/>
      </w:r>
      <w:r w:rsidRPr="00FB0BB7">
        <w:rPr>
          <w:rFonts w:eastAsia="Times New Roman"/>
          <w:lang w:eastAsia="ar-SA"/>
        </w:rPr>
        <w:t>Το συγκρότημα να παραδίδεται συναρμολογημένο, με εγκατεστημένα και συνδεδεμένα τα συστήματα άντλησης, φίλτρανσης, μέτρησης και παροχής καυσίμου που απαιτούνται από την παρούσα ΠΕΔ. Στην Τεχνική Προσφορά να περιλαμβάνεται αναλυτικός κατάλογος του παραδιδόμενου εξοπλισμού και των παρελκομένων.</w:t>
      </w:r>
    </w:p>
    <w:p w14:paraId="2AC15BD8" w14:textId="150E8476" w:rsidR="00FB0BB7" w:rsidRPr="00FB0BB7" w:rsidRDefault="00FB0BB7" w:rsidP="00FB0BB7">
      <w:pPr>
        <w:widowControl w:val="0"/>
        <w:rPr>
          <w:rFonts w:eastAsia="Times New Roman"/>
          <w:lang w:eastAsia="ar-SA"/>
        </w:rPr>
      </w:pPr>
      <w:r w:rsidRPr="00FB0BB7">
        <w:rPr>
          <w:rFonts w:eastAsia="Times New Roman"/>
          <w:lang w:eastAsia="ar-SA"/>
        </w:rPr>
        <w:lastRenderedPageBreak/>
        <w:t>4.5.1.3</w:t>
      </w:r>
      <w:r>
        <w:rPr>
          <w:rFonts w:eastAsia="Times New Roman"/>
          <w:lang w:eastAsia="ar-SA"/>
        </w:rPr>
        <w:tab/>
      </w:r>
      <w:r w:rsidRPr="00FB0BB7">
        <w:rPr>
          <w:rFonts w:eastAsia="Times New Roman"/>
          <w:lang w:eastAsia="ar-SA"/>
        </w:rPr>
        <w:t>Η δεξαμενή και ο εγκατεστημένος εξοπλισμός να είναι στερεωμένα επί κοινού πλαισίου, ώστε η ανύψωση και η μεταφορά του συγκροτήματος να πραγματοποιούνται χωρίς την αποσυναρμολόγησή τους. Στην Τεχνική Προσφορά να περιλαμβάνεται σχέδιο που απεικονίζει τις θέσεις και τον τρόπο στερέωσης της δεξαμενής και του εξοπλισμού επί του πλαισίου.</w:t>
      </w:r>
    </w:p>
    <w:p w14:paraId="56ED340D" w14:textId="25D26F8F" w:rsidR="00FB0BB7" w:rsidRPr="00FB0BB7" w:rsidRDefault="00FB0BB7" w:rsidP="00FB0BB7">
      <w:pPr>
        <w:widowControl w:val="0"/>
        <w:rPr>
          <w:rFonts w:eastAsia="Times New Roman"/>
          <w:lang w:eastAsia="ar-SA"/>
        </w:rPr>
      </w:pPr>
      <w:r w:rsidRPr="00FB0BB7">
        <w:rPr>
          <w:rFonts w:eastAsia="Times New Roman"/>
          <w:lang w:eastAsia="ar-SA"/>
        </w:rPr>
        <w:t>4.5.1.4</w:t>
      </w:r>
      <w:r>
        <w:rPr>
          <w:rFonts w:eastAsia="Times New Roman"/>
          <w:lang w:eastAsia="ar-SA"/>
        </w:rPr>
        <w:tab/>
      </w:r>
      <w:r w:rsidRPr="00FB0BB7">
        <w:rPr>
          <w:rFonts w:eastAsia="Times New Roman"/>
          <w:lang w:eastAsia="ar-SA"/>
        </w:rPr>
        <w:t>Ο χειριστής, ευρισκόμενος στο έδαφος δίπλα στο συγκρότημα, να δύναται να ανοίγει και να κλείνει το στόμιο πλήρωσης, να συνδέει και να αποσυνδέει τον εξοπλισμό πλήρωσης, να χειρίζεται τις βαλβίδες και τα χειριστήρια λειτουργίας και να διαβάζει τις ενδείξεις των οργάνων, χωρίς χρήση κλίμακας ή αναρρίχηση επί του συγκροτήματος. Η απαίτηση αφορά το συγκρότημα εδραζόμενο σε οριζόντιο έδαφος και να επαληθεύεται με πρακτική επίδειξη κατά την παραλαβή.</w:t>
      </w:r>
    </w:p>
    <w:p w14:paraId="64F2B49B" w14:textId="5E0CB51F" w:rsidR="00FB0BB7" w:rsidRPr="00FB0BB7" w:rsidRDefault="00FB0BB7" w:rsidP="00FB0BB7">
      <w:pPr>
        <w:widowControl w:val="0"/>
        <w:rPr>
          <w:rFonts w:eastAsia="Times New Roman"/>
          <w:lang w:eastAsia="ar-SA"/>
        </w:rPr>
      </w:pPr>
      <w:r w:rsidRPr="00FB0BB7">
        <w:rPr>
          <w:rFonts w:eastAsia="Times New Roman"/>
          <w:lang w:eastAsia="ar-SA"/>
        </w:rPr>
        <w:t>4.5.1.5</w:t>
      </w:r>
      <w:r>
        <w:rPr>
          <w:rFonts w:eastAsia="Times New Roman"/>
          <w:lang w:eastAsia="ar-SA"/>
        </w:rPr>
        <w:tab/>
      </w:r>
      <w:r w:rsidRPr="00FB0BB7">
        <w:rPr>
          <w:rFonts w:eastAsia="Times New Roman"/>
          <w:lang w:eastAsia="ar-SA"/>
        </w:rPr>
        <w:t>Στην Τεχνική Προσφορά να περιλαμβάνονται:</w:t>
      </w:r>
    </w:p>
    <w:p w14:paraId="4E078F00" w14:textId="5D12C922" w:rsidR="00FB0BB7" w:rsidRPr="002E386B" w:rsidRDefault="00FB0BB7" w:rsidP="00FB0BB7">
      <w:pPr>
        <w:widowControl w:val="0"/>
        <w:rPr>
          <w:rFonts w:eastAsia="Times New Roman"/>
          <w:lang w:eastAsia="ar-SA"/>
        </w:rPr>
      </w:pPr>
      <w:r>
        <w:rPr>
          <w:rFonts w:eastAsia="Times New Roman"/>
          <w:lang w:eastAsia="ar-SA"/>
        </w:rPr>
        <w:tab/>
        <w:t>α.</w:t>
      </w:r>
      <w:r>
        <w:rPr>
          <w:rFonts w:eastAsia="Times New Roman"/>
          <w:lang w:eastAsia="ar-SA"/>
        </w:rPr>
        <w:tab/>
      </w:r>
      <w:r w:rsidRPr="00FB0BB7">
        <w:rPr>
          <w:rFonts w:eastAsia="Times New Roman"/>
          <w:lang w:eastAsia="ar-SA"/>
        </w:rPr>
        <w:t>Σχέδιο γενικής διάταξης με τις συνολικές διαστάσεις και τις θέσεις της δεξαμενής, του πλαισίου και του εγκατεστημένου εξοπλισμού</w:t>
      </w:r>
      <w:r w:rsidR="002E386B" w:rsidRPr="002E386B">
        <w:rPr>
          <w:rFonts w:eastAsia="Times New Roman"/>
          <w:lang w:eastAsia="ar-SA"/>
        </w:rPr>
        <w:t xml:space="preserve">, </w:t>
      </w:r>
      <w:r w:rsidR="002E386B">
        <w:rPr>
          <w:rFonts w:eastAsia="Times New Roman"/>
          <w:lang w:eastAsia="ar-SA"/>
        </w:rPr>
        <w:t>καθώς επίσης και του συνολικού απόβαρου του συγκροτήματος (</w:t>
      </w:r>
      <w:r w:rsidR="002E386B" w:rsidRPr="002E386B">
        <w:rPr>
          <w:rFonts w:eastAsia="Times New Roman"/>
          <w:b/>
          <w:bCs/>
          <w:lang w:eastAsia="ar-SA"/>
        </w:rPr>
        <w:t>βαθμολογούμενο κριτήριο</w:t>
      </w:r>
      <w:r w:rsidR="002E386B">
        <w:rPr>
          <w:rFonts w:eastAsia="Times New Roman"/>
          <w:lang w:eastAsia="ar-SA"/>
        </w:rPr>
        <w:t>).</w:t>
      </w:r>
    </w:p>
    <w:p w14:paraId="1305D409" w14:textId="273E1DE4" w:rsidR="00FB0BB7" w:rsidRPr="00FB0BB7" w:rsidRDefault="00FB0BB7" w:rsidP="00FB0BB7">
      <w:pPr>
        <w:widowControl w:val="0"/>
        <w:rPr>
          <w:rFonts w:eastAsia="Times New Roman"/>
          <w:lang w:eastAsia="ar-SA"/>
        </w:rPr>
      </w:pPr>
      <w:r>
        <w:rPr>
          <w:rFonts w:eastAsia="Times New Roman"/>
          <w:lang w:eastAsia="ar-SA"/>
        </w:rPr>
        <w:tab/>
      </w:r>
      <w:r w:rsidRPr="00FB0BB7">
        <w:rPr>
          <w:rFonts w:eastAsia="Times New Roman"/>
          <w:lang w:eastAsia="ar-SA"/>
        </w:rPr>
        <w:t>β.</w:t>
      </w:r>
      <w:r>
        <w:rPr>
          <w:rFonts w:eastAsia="Times New Roman"/>
          <w:lang w:eastAsia="ar-SA"/>
        </w:rPr>
        <w:tab/>
      </w:r>
      <w:r w:rsidRPr="00FB0BB7">
        <w:rPr>
          <w:rFonts w:eastAsia="Times New Roman"/>
          <w:lang w:eastAsia="ar-SA"/>
        </w:rPr>
        <w:t>Κατάλογος του κύριου εξοπλισμού, με αναφορά στον κατασκευαστή και στον τύπο ή κωδικό μοντέλου της δεξαμενής, της αντλίας, του φιλτροδιαχωριστή, του μετρητή καυσίμου, του σωλήνα παροχής και των εξαρτημάτων σύνδεσης με το αεροπορικό μέσο.</w:t>
      </w:r>
    </w:p>
    <w:p w14:paraId="61A4195C" w14:textId="695FB5C6" w:rsidR="00FB0BB7" w:rsidRPr="00FB0BB7" w:rsidRDefault="00FB0BB7" w:rsidP="00FB0BB7">
      <w:pPr>
        <w:widowControl w:val="0"/>
        <w:rPr>
          <w:rFonts w:eastAsia="Times New Roman"/>
          <w:lang w:eastAsia="ar-SA"/>
        </w:rPr>
      </w:pPr>
      <w:r>
        <w:rPr>
          <w:rFonts w:eastAsia="Times New Roman"/>
          <w:lang w:eastAsia="ar-SA"/>
        </w:rPr>
        <w:tab/>
      </w:r>
      <w:r w:rsidRPr="00FB0BB7">
        <w:rPr>
          <w:rFonts w:eastAsia="Times New Roman"/>
          <w:lang w:eastAsia="ar-SA"/>
        </w:rPr>
        <w:t>γ.</w:t>
      </w:r>
      <w:r>
        <w:rPr>
          <w:rFonts w:eastAsia="Times New Roman"/>
          <w:lang w:eastAsia="ar-SA"/>
        </w:rPr>
        <w:tab/>
      </w:r>
      <w:r w:rsidRPr="00FB0BB7">
        <w:rPr>
          <w:rFonts w:eastAsia="Times New Roman"/>
          <w:lang w:eastAsia="ar-SA"/>
        </w:rPr>
        <w:t>Διάγραμμα του κυκλώματος καυσίμου, στο οποίο να απεικονίζονται οι συνδέσεις, οι βαλβίδες, τα όργανα, τα σημεία αποστράγγισης και δειγματοληψίας και η φορά ροής για κάθε προβλεπόμενη λειτουργία.</w:t>
      </w:r>
    </w:p>
    <w:p w14:paraId="0C4B46EE" w14:textId="4BB47BF3" w:rsidR="00CA585F" w:rsidRPr="00716059" w:rsidRDefault="00CA585F" w:rsidP="00564489">
      <w:pPr>
        <w:widowControl w:val="0"/>
        <w:rPr>
          <w:rFonts w:eastAsia="Times New Roman"/>
          <w:b/>
          <w:lang w:eastAsia="ar-SA"/>
        </w:rPr>
      </w:pPr>
      <w:r w:rsidRPr="00716059">
        <w:rPr>
          <w:rFonts w:eastAsia="Times New Roman"/>
          <w:b/>
          <w:lang w:eastAsia="ar-SA"/>
        </w:rPr>
        <w:t>4.5.2</w:t>
      </w:r>
      <w:r w:rsidRPr="00716059">
        <w:rPr>
          <w:rFonts w:eastAsia="Times New Roman"/>
          <w:b/>
          <w:lang w:eastAsia="ar-SA"/>
        </w:rPr>
        <w:tab/>
      </w:r>
      <w:r w:rsidR="00716059" w:rsidRPr="00716059">
        <w:rPr>
          <w:rFonts w:eastAsia="Times New Roman"/>
          <w:b/>
          <w:lang w:eastAsia="ar-SA"/>
        </w:rPr>
        <w:t>Δεξαμενή Καυσίμου</w:t>
      </w:r>
    </w:p>
    <w:p w14:paraId="58825908" w14:textId="08BC7046" w:rsidR="00716059" w:rsidRPr="00716059" w:rsidRDefault="00716059" w:rsidP="00716059">
      <w:pPr>
        <w:widowControl w:val="0"/>
        <w:rPr>
          <w:rFonts w:eastAsia="Times New Roman"/>
          <w:bCs/>
          <w:lang w:eastAsia="ar-SA"/>
        </w:rPr>
      </w:pPr>
      <w:r>
        <w:rPr>
          <w:rFonts w:eastAsia="Times New Roman"/>
          <w:bCs/>
          <w:lang w:eastAsia="ar-SA"/>
        </w:rPr>
        <w:t>4</w:t>
      </w:r>
      <w:r w:rsidRPr="00716059">
        <w:rPr>
          <w:rFonts w:eastAsia="Times New Roman"/>
          <w:bCs/>
          <w:lang w:eastAsia="ar-SA"/>
        </w:rPr>
        <w:t>.5.2.1</w:t>
      </w:r>
      <w:r>
        <w:rPr>
          <w:rFonts w:eastAsia="Times New Roman"/>
          <w:bCs/>
          <w:lang w:eastAsia="ar-SA"/>
        </w:rPr>
        <w:tab/>
      </w:r>
      <w:r w:rsidRPr="00716059">
        <w:rPr>
          <w:rFonts w:eastAsia="Times New Roman"/>
          <w:bCs/>
          <w:lang w:eastAsia="ar-SA"/>
        </w:rPr>
        <w:t xml:space="preserve">Το σώμα της δεξαμενής να είναι </w:t>
      </w:r>
      <w:r w:rsidR="00192E1D" w:rsidRPr="00192E1D">
        <w:rPr>
          <w:rFonts w:eastAsia="Times New Roman"/>
          <w:bCs/>
          <w:lang w:eastAsia="ar-SA"/>
        </w:rPr>
        <w:t>κυκλικής ή ελλειπτικής διατομής και να είναι μόνιμα και κατάλληλα προσαρτημέν</w:t>
      </w:r>
      <w:r w:rsidR="007733B8">
        <w:rPr>
          <w:rFonts w:eastAsia="Times New Roman"/>
          <w:bCs/>
          <w:lang w:eastAsia="ar-SA"/>
        </w:rPr>
        <w:t>ο</w:t>
      </w:r>
      <w:r w:rsidR="00192E1D" w:rsidRPr="00192E1D">
        <w:rPr>
          <w:rFonts w:eastAsia="Times New Roman"/>
          <w:bCs/>
          <w:lang w:eastAsia="ar-SA"/>
        </w:rPr>
        <w:t xml:space="preserve"> επί δομικού πλαισίου στήριξης και προστασίας</w:t>
      </w:r>
      <w:r w:rsidR="00192E1D">
        <w:rPr>
          <w:rFonts w:eastAsia="Times New Roman"/>
          <w:bCs/>
          <w:lang w:eastAsia="ar-SA"/>
        </w:rPr>
        <w:t>. Π</w:t>
      </w:r>
      <w:r w:rsidR="00192E1D" w:rsidRPr="002C3D76">
        <w:rPr>
          <w:rFonts w:eastAsia="Times New Roman"/>
          <w:bCs/>
          <w:lang w:eastAsia="ar-SA"/>
        </w:rPr>
        <w:t xml:space="preserve">ρέπει να είναι </w:t>
      </w:r>
      <w:r w:rsidRPr="002C3D76">
        <w:rPr>
          <w:rFonts w:eastAsia="Times New Roman"/>
          <w:bCs/>
          <w:lang w:eastAsia="ar-SA"/>
        </w:rPr>
        <w:t>κατασκευασμέν</w:t>
      </w:r>
      <w:r w:rsidR="005847B5" w:rsidRPr="002C3D76">
        <w:rPr>
          <w:rFonts w:eastAsia="Times New Roman"/>
          <w:bCs/>
          <w:lang w:eastAsia="ar-SA"/>
        </w:rPr>
        <w:t>ο</w:t>
      </w:r>
      <w:r w:rsidRPr="002C3D76">
        <w:rPr>
          <w:rFonts w:eastAsia="Times New Roman"/>
          <w:bCs/>
          <w:lang w:eastAsia="ar-SA"/>
        </w:rPr>
        <w:t xml:space="preserve"> από ανοξείδωτο χάλυβα ή κράμα αλουμινίου. Στην</w:t>
      </w:r>
      <w:r w:rsidRPr="00716059">
        <w:rPr>
          <w:rFonts w:eastAsia="Times New Roman"/>
          <w:bCs/>
          <w:lang w:eastAsia="ar-SA"/>
        </w:rPr>
        <w:t xml:space="preserve"> Τεχνική Προσφορά να δηλώνονται η ακριβής ποιότητα του υλικού, το πρότυπο χαρακτηρισμού του και τα πάχη των ελασμάτων. Κατά την παράδοση να υποβάλλονται πιστοποιητικά υλικών, με τεκμηριωμένη αντιστοίχιση προς την προσφερόμενη δεξαμενή.</w:t>
      </w:r>
    </w:p>
    <w:p w14:paraId="1B9E7471" w14:textId="58433367" w:rsidR="00716059" w:rsidRPr="00716059" w:rsidRDefault="00716059" w:rsidP="00716059">
      <w:pPr>
        <w:widowControl w:val="0"/>
        <w:rPr>
          <w:rFonts w:eastAsia="Times New Roman"/>
          <w:bCs/>
          <w:lang w:eastAsia="ar-SA"/>
        </w:rPr>
      </w:pPr>
      <w:r w:rsidRPr="00716059">
        <w:rPr>
          <w:rFonts w:eastAsia="Times New Roman"/>
          <w:bCs/>
          <w:lang w:eastAsia="ar-SA"/>
        </w:rPr>
        <w:t>4.5.2.2</w:t>
      </w:r>
      <w:r>
        <w:rPr>
          <w:rFonts w:eastAsia="Times New Roman"/>
          <w:bCs/>
          <w:lang w:eastAsia="ar-SA"/>
        </w:rPr>
        <w:tab/>
      </w:r>
      <w:r w:rsidRPr="00716059">
        <w:rPr>
          <w:rFonts w:eastAsia="Times New Roman"/>
          <w:bCs/>
          <w:lang w:eastAsia="ar-SA"/>
        </w:rPr>
        <w:t>Τα υλικά της δεξαμενής, των εσωτερικών εξαρτημάτων και των στεγανοποιητικών να συνοδεύονται από τεκμηρίωση του κατασκευαστή για τη συμβατότητά τους με JP-5 και JP-8, συμπεριλαμβανομένων των προβλεπόμενων προσθέτων τους. Τυχόν εσωτερική επίστρωση να δηλώνεται στην Τεχνική Προσφορά, με αναφορά στον κατασκευαστή, στον τύπο και στην τεκμηρίωση συμβατότητάς της.</w:t>
      </w:r>
    </w:p>
    <w:p w14:paraId="28E5DDD5" w14:textId="30AF8471" w:rsidR="00716059" w:rsidRPr="00716059" w:rsidRDefault="00716059" w:rsidP="00716059">
      <w:pPr>
        <w:widowControl w:val="0"/>
        <w:rPr>
          <w:rFonts w:eastAsia="Times New Roman"/>
          <w:bCs/>
          <w:lang w:eastAsia="ar-SA"/>
        </w:rPr>
      </w:pPr>
      <w:r w:rsidRPr="00716059">
        <w:rPr>
          <w:rFonts w:eastAsia="Times New Roman"/>
          <w:bCs/>
          <w:lang w:eastAsia="ar-SA"/>
        </w:rPr>
        <w:t>4.5.2.3</w:t>
      </w:r>
      <w:r>
        <w:rPr>
          <w:rFonts w:eastAsia="Times New Roman"/>
          <w:bCs/>
          <w:lang w:eastAsia="ar-SA"/>
        </w:rPr>
        <w:tab/>
      </w:r>
      <w:r w:rsidRPr="00716059">
        <w:rPr>
          <w:rFonts w:eastAsia="Times New Roman"/>
          <w:bCs/>
          <w:lang w:eastAsia="ar-SA"/>
        </w:rPr>
        <w:t xml:space="preserve">Στην Τεχνική Προσφορά να περιλαμβάνονται κατασκευαστικό σχέδιο της δεξαμενής και περιγραφή της μεθόδου συγκόλλησης. Το σχέδιο να απεικονίζει τα ανοίγματα, τις συνδέσεις, τα εσωτερικά εξαρτήματα και τις θέσεις των συγκολλήσεων. Κατά την παράδοση να υποβάλλονται τα αποτελέσματα των ελέγχων συγκολλήσεων και στεγανότητας που προβλέπονται από την έγκριση του </w:t>
      </w:r>
      <w:r w:rsidRPr="00716059">
        <w:rPr>
          <w:rFonts w:eastAsia="Times New Roman"/>
          <w:bCs/>
          <w:lang w:eastAsia="ar-SA"/>
        </w:rPr>
        <w:lastRenderedPageBreak/>
        <w:t>προσφερόμενου τύπου.</w:t>
      </w:r>
    </w:p>
    <w:p w14:paraId="157BF27F" w14:textId="67E3227F" w:rsidR="00716059" w:rsidRPr="00716059" w:rsidRDefault="00716059" w:rsidP="00716059">
      <w:pPr>
        <w:widowControl w:val="0"/>
        <w:rPr>
          <w:rFonts w:eastAsia="Times New Roman"/>
          <w:bCs/>
          <w:lang w:eastAsia="ar-SA"/>
        </w:rPr>
      </w:pPr>
      <w:r w:rsidRPr="00716059">
        <w:rPr>
          <w:rFonts w:eastAsia="Times New Roman"/>
          <w:bCs/>
          <w:lang w:eastAsia="ar-SA"/>
        </w:rPr>
        <w:t>4.5.2.</w:t>
      </w:r>
      <w:r w:rsidR="005847B5">
        <w:rPr>
          <w:rFonts w:eastAsia="Times New Roman"/>
          <w:bCs/>
          <w:lang w:eastAsia="ar-SA"/>
        </w:rPr>
        <w:t>4</w:t>
      </w:r>
      <w:r w:rsidR="005847B5">
        <w:rPr>
          <w:rFonts w:eastAsia="Times New Roman"/>
          <w:bCs/>
          <w:lang w:eastAsia="ar-SA"/>
        </w:rPr>
        <w:tab/>
      </w:r>
      <w:r w:rsidRPr="00716059">
        <w:rPr>
          <w:rFonts w:eastAsia="Times New Roman"/>
          <w:bCs/>
          <w:lang w:eastAsia="ar-SA"/>
        </w:rPr>
        <w:t>Η δεξαμενή να διαθέτει στο άνω μέρος θυρίδα επιθεώρησης και καθαρισμού, καθαρής διαμέτρου τουλάχιστον 300 mm, με</w:t>
      </w:r>
      <w:r w:rsidR="005847B5" w:rsidRPr="005847B5">
        <w:rPr>
          <w:rFonts w:eastAsia="Times New Roman"/>
          <w:bCs/>
          <w:lang w:eastAsia="ar-SA"/>
        </w:rPr>
        <w:t xml:space="preserve"> κάλυμμα που βιδώνει ερμητικά</w:t>
      </w:r>
      <w:r w:rsidRPr="00716059">
        <w:rPr>
          <w:rFonts w:eastAsia="Times New Roman"/>
          <w:bCs/>
          <w:lang w:eastAsia="ar-SA"/>
        </w:rPr>
        <w:t>.</w:t>
      </w:r>
    </w:p>
    <w:p w14:paraId="4F12BBDE" w14:textId="022245EC" w:rsidR="00716059" w:rsidRPr="00716059" w:rsidRDefault="00716059" w:rsidP="00716059">
      <w:pPr>
        <w:widowControl w:val="0"/>
        <w:rPr>
          <w:rFonts w:eastAsia="Times New Roman"/>
          <w:bCs/>
          <w:lang w:eastAsia="ar-SA"/>
        </w:rPr>
      </w:pPr>
      <w:r w:rsidRPr="00716059">
        <w:rPr>
          <w:rFonts w:eastAsia="Times New Roman"/>
          <w:bCs/>
          <w:lang w:eastAsia="ar-SA"/>
        </w:rPr>
        <w:t>4.5.2.5</w:t>
      </w:r>
      <w:r w:rsidR="005847B5">
        <w:rPr>
          <w:rFonts w:eastAsia="Times New Roman"/>
          <w:bCs/>
          <w:lang w:eastAsia="ar-SA"/>
        </w:rPr>
        <w:tab/>
      </w:r>
      <w:r w:rsidRPr="00716059">
        <w:rPr>
          <w:rFonts w:eastAsia="Times New Roman"/>
          <w:bCs/>
          <w:lang w:eastAsia="ar-SA"/>
        </w:rPr>
        <w:t>Η δεξαμενή να διαθέτει έξοδο αποστράγγισης στο χαμηλότερο εσωτερικό σημείο της, όταν το συγκρότημα εδράζεται σε οριζόντιο έδαφος. Η έξοδος να φέρει βαλβίδα απομόνωσης και πώμα και να χρησιμοποιείται για απομάκρυνση κατακαθήμενου νερού και λήψη δείγματος από τον πυθμένα. Η θέση της εξόδου να τεκμηριώνεται με σχέδιο τομής.</w:t>
      </w:r>
    </w:p>
    <w:p w14:paraId="1CBE034D" w14:textId="3A45233E" w:rsidR="00716059" w:rsidRPr="00716059" w:rsidRDefault="00716059" w:rsidP="00716059">
      <w:pPr>
        <w:widowControl w:val="0"/>
        <w:rPr>
          <w:rFonts w:eastAsia="Times New Roman"/>
          <w:bCs/>
          <w:lang w:eastAsia="ar-SA"/>
        </w:rPr>
      </w:pPr>
      <w:r w:rsidRPr="00716059">
        <w:rPr>
          <w:rFonts w:eastAsia="Times New Roman"/>
          <w:bCs/>
          <w:lang w:eastAsia="ar-SA"/>
        </w:rPr>
        <w:t>4.5.2.6</w:t>
      </w:r>
      <w:r w:rsidR="005847B5">
        <w:rPr>
          <w:rFonts w:eastAsia="Times New Roman"/>
          <w:bCs/>
          <w:lang w:eastAsia="ar-SA"/>
        </w:rPr>
        <w:tab/>
      </w:r>
      <w:r w:rsidRPr="00716059">
        <w:rPr>
          <w:rFonts w:eastAsia="Times New Roman"/>
          <w:bCs/>
          <w:lang w:eastAsia="ar-SA"/>
        </w:rPr>
        <w:t>Το στόμιο αναρρόφησης καυσίμου να βρίσκεται υψηλότερα από το σημείο αποστράγγισης. Στην Τεχνική Προσφορά να δηλώνεται και να αποτυπώνεται στο σχέδιο τομής η κατακόρυφη απόστασή του από τον πυθμένα.</w:t>
      </w:r>
    </w:p>
    <w:p w14:paraId="409157AC" w14:textId="26F8FDB0" w:rsidR="00716059" w:rsidRPr="002C3D76" w:rsidRDefault="00716059" w:rsidP="00716059">
      <w:pPr>
        <w:widowControl w:val="0"/>
        <w:rPr>
          <w:rFonts w:eastAsia="Times New Roman"/>
          <w:bCs/>
          <w:lang w:eastAsia="ar-SA"/>
        </w:rPr>
      </w:pPr>
      <w:r w:rsidRPr="00716059">
        <w:rPr>
          <w:rFonts w:eastAsia="Times New Roman"/>
          <w:bCs/>
          <w:lang w:eastAsia="ar-SA"/>
        </w:rPr>
        <w:t>4.5.2.7</w:t>
      </w:r>
      <w:r w:rsidR="005847B5">
        <w:rPr>
          <w:rFonts w:eastAsia="Times New Roman"/>
          <w:bCs/>
          <w:lang w:eastAsia="ar-SA"/>
        </w:rPr>
        <w:tab/>
      </w:r>
      <w:r w:rsidRPr="00716059">
        <w:rPr>
          <w:rFonts w:eastAsia="Times New Roman"/>
          <w:bCs/>
          <w:lang w:eastAsia="ar-SA"/>
        </w:rPr>
        <w:t>Η δεξαμενή να διαθέτει δείκτη στάθμης, αναγνώσιμο από χειριστή ευρισκόμενο στο έδαφος δίπλα στο συγκρότημα. Στην Τεχνική Προσφορά να δηλώνονται ο τύπος, το εύρος μέτρησης, οι υποδιαιρέσεις και η ακρίβεια του δείκτη. Να υπάρχει διακριτή ένδειξη της μέγιστης επιτρεπόμενης στάθμης πλήρωσης για μεταφορά.</w:t>
      </w:r>
    </w:p>
    <w:p w14:paraId="7CD8B273" w14:textId="58ABDEDE" w:rsidR="00716059" w:rsidRPr="00716059" w:rsidRDefault="00716059" w:rsidP="00716059">
      <w:pPr>
        <w:widowControl w:val="0"/>
        <w:rPr>
          <w:rFonts w:eastAsia="Times New Roman"/>
          <w:bCs/>
          <w:lang w:eastAsia="ar-SA"/>
        </w:rPr>
      </w:pPr>
      <w:r w:rsidRPr="00716059">
        <w:rPr>
          <w:rFonts w:eastAsia="Times New Roman"/>
          <w:bCs/>
          <w:lang w:eastAsia="ar-SA"/>
        </w:rPr>
        <w:t>4.5.2.8</w:t>
      </w:r>
      <w:r w:rsidR="005847B5">
        <w:rPr>
          <w:rFonts w:eastAsia="Times New Roman"/>
          <w:bCs/>
          <w:lang w:eastAsia="ar-SA"/>
        </w:rPr>
        <w:tab/>
      </w:r>
      <w:r w:rsidRPr="00716059">
        <w:rPr>
          <w:rFonts w:eastAsia="Times New Roman"/>
          <w:bCs/>
          <w:lang w:eastAsia="ar-SA"/>
        </w:rPr>
        <w:t>Κατά την παράδοση, το εσωτερικό της δεξαμενής να έχει καθαριστεί και να μην περιέχει ρινίσματα, υπολείμματα συγκόλλησης ή λειαντικών υλικών. Ο κατασκευαστής να υποβάλλει βεβαίωση εκτέλεσης του τελικού καθαρισμού και να περιγράφει τη διαδικασία που εφαρμόστηκε. Η εσωτερική κατάσταση να ελέγχεται οπτικά μέσω της θυρίδας</w:t>
      </w:r>
      <w:r w:rsidR="005847B5">
        <w:rPr>
          <w:rFonts w:eastAsia="Times New Roman"/>
          <w:bCs/>
          <w:lang w:eastAsia="ar-SA"/>
        </w:rPr>
        <w:t>.</w:t>
      </w:r>
    </w:p>
    <w:p w14:paraId="015F4A4F" w14:textId="53F70058" w:rsidR="002C3D76" w:rsidRPr="002C3D76" w:rsidRDefault="00CA585F" w:rsidP="002C3D76">
      <w:pPr>
        <w:widowControl w:val="0"/>
        <w:rPr>
          <w:rFonts w:eastAsia="Times New Roman"/>
          <w:b/>
          <w:lang w:eastAsia="ar-SA"/>
        </w:rPr>
      </w:pPr>
      <w:r w:rsidRPr="002C3D76">
        <w:rPr>
          <w:rFonts w:eastAsia="Times New Roman"/>
          <w:b/>
          <w:lang w:eastAsia="ar-SA"/>
        </w:rPr>
        <w:t>4.5.3</w:t>
      </w:r>
      <w:r w:rsidRPr="002C3D76">
        <w:rPr>
          <w:rFonts w:eastAsia="Times New Roman"/>
          <w:b/>
          <w:lang w:eastAsia="ar-SA"/>
        </w:rPr>
        <w:tab/>
      </w:r>
      <w:r w:rsidR="002C3D76" w:rsidRPr="002C3D76">
        <w:rPr>
          <w:rFonts w:eastAsia="Times New Roman"/>
          <w:b/>
          <w:lang w:eastAsia="ar-SA"/>
        </w:rPr>
        <w:t>Πλαίσιο Στήριξης και Προστασίας</w:t>
      </w:r>
    </w:p>
    <w:p w14:paraId="066508E2" w14:textId="0DD20ED1" w:rsidR="002C3D76" w:rsidRDefault="002C3D76" w:rsidP="002C3D76">
      <w:pPr>
        <w:widowControl w:val="0"/>
        <w:rPr>
          <w:lang w:eastAsia="ar-SA"/>
        </w:rPr>
      </w:pPr>
      <w:r w:rsidRPr="002C3D76">
        <w:rPr>
          <w:lang w:eastAsia="ar-SA"/>
        </w:rPr>
        <w:t>4.5.3.1</w:t>
      </w:r>
      <w:r>
        <w:rPr>
          <w:lang w:eastAsia="ar-SA"/>
        </w:rPr>
        <w:tab/>
      </w:r>
      <w:r w:rsidRPr="002C3D76">
        <w:rPr>
          <w:lang w:eastAsia="ar-SA"/>
        </w:rPr>
        <w:t>Η δεξαμενή και ο εγκατεστημένος εξοπλισμός να στερεώνονται σε μεταλλικό πλαίσιο. Στην Τεχνική Προσφορά να δηλώνονται τα υλικά, οι διατομές των δομικών στοιχείων και η μέγιστη επιτρεπόμενη μικτή μάζα του συγκροτήματος. Να υποβάλλονται σχέδια και τεχνική τεκμηρίωση αντοχής του πλαισίου και των συνδέσεων για την προβλεπόμενη έδραση, ανύψωση και μεταφορά.</w:t>
      </w:r>
    </w:p>
    <w:p w14:paraId="4FC28B7A" w14:textId="77777777" w:rsidR="002C3D76" w:rsidRDefault="002C3D76" w:rsidP="002C3D76">
      <w:pPr>
        <w:widowControl w:val="0"/>
        <w:rPr>
          <w:rFonts w:eastAsia="Times New Roman"/>
          <w:lang w:eastAsia="ar-SA"/>
        </w:rPr>
      </w:pPr>
      <w:r w:rsidRPr="002C3D76">
        <w:rPr>
          <w:rFonts w:eastAsia="Times New Roman"/>
          <w:lang w:eastAsia="ar-SA"/>
        </w:rPr>
        <w:t>4.5.3.2</w:t>
      </w:r>
      <w:r>
        <w:rPr>
          <w:rFonts w:eastAsia="Times New Roman"/>
          <w:lang w:eastAsia="ar-SA"/>
        </w:rPr>
        <w:tab/>
      </w:r>
      <w:r w:rsidRPr="002C3D76">
        <w:rPr>
          <w:rFonts w:eastAsia="Times New Roman"/>
          <w:lang w:eastAsia="ar-SA"/>
        </w:rPr>
        <w:t>Το πλαίσιο να διαθέτει υποδοχές περονοφόρου για την ανύψωση του συγκροτήματος με τη μέγιστη επιτρεπόμενη μικτή μάζα. Στα σχέδια να αναγράφονται οι εσωτερικές διαστάσεις, το μήκος και η μεταξύ τους απόσταση, οι επιτρεπόμενες πλευρές εισαγωγής των περονών και το ελάχιστο απαιτούμενο μήκος εισαγωγής τους. Οι περόνες, κατά την εισαγωγή τους στις υποδοχές, να μην έρχονται σε επαφή με το σώμα της δεξαμενής, τις σωληνώσεις ή τις βαλβίδες.</w:t>
      </w:r>
    </w:p>
    <w:p w14:paraId="6D218440" w14:textId="77777777" w:rsidR="002C3D76" w:rsidRDefault="002C3D76" w:rsidP="002C3D76">
      <w:pPr>
        <w:widowControl w:val="0"/>
        <w:rPr>
          <w:rFonts w:eastAsia="Times New Roman"/>
          <w:lang w:eastAsia="ar-SA"/>
        </w:rPr>
      </w:pPr>
      <w:r w:rsidRPr="002C3D76">
        <w:rPr>
          <w:rFonts w:eastAsia="Times New Roman"/>
          <w:lang w:eastAsia="ar-SA"/>
        </w:rPr>
        <w:t>4.5.3.3</w:t>
      </w:r>
      <w:r>
        <w:rPr>
          <w:rFonts w:eastAsia="Times New Roman"/>
          <w:lang w:eastAsia="ar-SA"/>
        </w:rPr>
        <w:tab/>
      </w:r>
      <w:r w:rsidRPr="002C3D76">
        <w:rPr>
          <w:rFonts w:eastAsia="Times New Roman"/>
          <w:lang w:eastAsia="ar-SA"/>
        </w:rPr>
        <w:t>Το πλαίσιο να διαθέτει σημεία ανάρτησης για ανύψωση του συγκροτήματος από το άνω μέρος, με τη μέγιστη επιτρεπόμενη μικτή μάζα. Ο κατασκευαστής να παρέχει σχέδιο ανάρτησης που να καθορίζει τα χρησιμοποιούμενα σημεία, τη διάταξη των αρτανών, τα επιτρεπόμενα όρια γωνιών και τα απαιτούμενα όρια φορτίου εργασίας των μέσων ανάρτησης. Τυχόν απαιτούμενη δοκός ανύψωσης να περιλαμβάνεται στον παραδιδόμενο εξοπλισμό.</w:t>
      </w:r>
    </w:p>
    <w:p w14:paraId="4524FFBF" w14:textId="61CF132D" w:rsidR="002C3D76" w:rsidRDefault="002C3D76" w:rsidP="002C3D76">
      <w:pPr>
        <w:widowControl w:val="0"/>
        <w:rPr>
          <w:rFonts w:eastAsia="Times New Roman"/>
          <w:lang w:eastAsia="ar-SA"/>
        </w:rPr>
      </w:pPr>
      <w:r w:rsidRPr="002C3D76">
        <w:rPr>
          <w:rFonts w:eastAsia="Times New Roman"/>
          <w:lang w:eastAsia="ar-SA"/>
        </w:rPr>
        <w:t>4.5.3.4</w:t>
      </w:r>
      <w:r>
        <w:rPr>
          <w:rFonts w:eastAsia="Times New Roman"/>
          <w:lang w:eastAsia="ar-SA"/>
        </w:rPr>
        <w:tab/>
      </w:r>
      <w:r w:rsidRPr="002C3D76">
        <w:rPr>
          <w:rFonts w:eastAsia="Times New Roman"/>
          <w:lang w:eastAsia="ar-SA"/>
        </w:rPr>
        <w:t xml:space="preserve">Το πλαίσιο να διαθέτει σημεία πρόσδεσης για στερέωση του συγκροτήματος επί μέσου μεταφοράς. Στην Τεχνική Προσφορά να δηλώνονται η </w:t>
      </w:r>
      <w:r w:rsidRPr="002C3D76">
        <w:rPr>
          <w:rFonts w:eastAsia="Times New Roman"/>
          <w:lang w:eastAsia="ar-SA"/>
        </w:rPr>
        <w:lastRenderedPageBreak/>
        <w:t>θέση, η επιτρεπόμενη φόρτιση και οι επιτρεπόμενες διευθύνσεις φόρτισης κάθε σημείου. Να παρέχεται σχέδιο πρόσδεσης, με προσδιορισμό του αριθμού, της διάταξης και της απαιτούμενης ικανότητας των μέσων πρόσδεσης για τη μέγιστη επιτρεπόμενη μικτή μάζα.</w:t>
      </w:r>
    </w:p>
    <w:p w14:paraId="79E334C6" w14:textId="77777777" w:rsidR="002C3D76" w:rsidRDefault="002C3D76" w:rsidP="002C3D76">
      <w:pPr>
        <w:widowControl w:val="0"/>
        <w:rPr>
          <w:rFonts w:eastAsia="Times New Roman"/>
          <w:lang w:eastAsia="ar-SA"/>
        </w:rPr>
      </w:pPr>
      <w:r w:rsidRPr="002C3D76">
        <w:rPr>
          <w:rFonts w:eastAsia="Times New Roman"/>
          <w:lang w:eastAsia="ar-SA"/>
        </w:rPr>
        <w:t>4.5.3.5</w:t>
      </w:r>
      <w:r>
        <w:rPr>
          <w:rFonts w:eastAsia="Times New Roman"/>
          <w:lang w:eastAsia="ar-SA"/>
        </w:rPr>
        <w:tab/>
      </w:r>
      <w:r w:rsidRPr="002C3D76">
        <w:rPr>
          <w:rFonts w:eastAsia="Times New Roman"/>
          <w:lang w:eastAsia="ar-SA"/>
        </w:rPr>
        <w:t>Τα σημεία ανάρτησης και πρόσδεσης να φέρουν διακριτή σήμανση της χρήσης τους. Χρήση του ίδιου σημείου για ανάρτηση και πρόσδεση να γίνεται αποδεκτή μόνο εφόσον τεκμηριώνονται χωριστά οι επιτρεπόμενες φορτίσεις για τις δύο χρήσεις.</w:t>
      </w:r>
    </w:p>
    <w:p w14:paraId="20CC7678" w14:textId="77777777" w:rsidR="002C3D76" w:rsidRDefault="002C3D76" w:rsidP="002C3D76">
      <w:pPr>
        <w:widowControl w:val="0"/>
        <w:rPr>
          <w:rFonts w:eastAsia="Times New Roman"/>
          <w:lang w:eastAsia="ar-SA"/>
        </w:rPr>
      </w:pPr>
      <w:r w:rsidRPr="002C3D76">
        <w:rPr>
          <w:rFonts w:eastAsia="Times New Roman"/>
          <w:lang w:eastAsia="ar-SA"/>
        </w:rPr>
        <w:t>4.5.3.6</w:t>
      </w:r>
      <w:r>
        <w:rPr>
          <w:rFonts w:eastAsia="Times New Roman"/>
          <w:lang w:eastAsia="ar-SA"/>
        </w:rPr>
        <w:tab/>
      </w:r>
      <w:r w:rsidRPr="002C3D76">
        <w:rPr>
          <w:rFonts w:eastAsia="Times New Roman"/>
          <w:lang w:eastAsia="ar-SA"/>
        </w:rPr>
        <w:t>Η δεξαμενή να εδράζεται μέσω του πλαισίου, χωρίς επαφή του σώματός της ή των εξόδων αποστράγγισης με το έδαφος. Με το συγκρότημα εδραζόμενο σε οριζόντια επιφάνεια, η βαλβίδα αποστράγγισης να μπορεί να ανοίγει και να κλείνει και το πώμα της να αφαιρείται και να επανατοποθετείται χωρίς ανύψωση του συγκροτήματος.</w:t>
      </w:r>
    </w:p>
    <w:p w14:paraId="462131EA" w14:textId="77777777" w:rsidR="002C3D76" w:rsidRDefault="002C3D76" w:rsidP="002C3D76">
      <w:pPr>
        <w:widowControl w:val="0"/>
        <w:rPr>
          <w:rFonts w:eastAsia="Times New Roman"/>
          <w:lang w:eastAsia="ar-SA"/>
        </w:rPr>
      </w:pPr>
      <w:r w:rsidRPr="002C3D76">
        <w:rPr>
          <w:rFonts w:eastAsia="Times New Roman"/>
          <w:lang w:eastAsia="ar-SA"/>
        </w:rPr>
        <w:t>4.5.3.7</w:t>
      </w:r>
      <w:r>
        <w:rPr>
          <w:rFonts w:eastAsia="Times New Roman"/>
          <w:lang w:eastAsia="ar-SA"/>
        </w:rPr>
        <w:tab/>
      </w:r>
      <w:r w:rsidRPr="002C3D76">
        <w:rPr>
          <w:rFonts w:eastAsia="Times New Roman"/>
          <w:lang w:eastAsia="ar-SA"/>
        </w:rPr>
        <w:t>Οι βαλβίδες, οι συνδέσεις και τα πώματα της δεξαμενής να βρίσκονται εντός του περιγράμματος προστασίας που σχηματίζουν το πλαίσιο ή πρόσθετα μεταλλικά προστατευτικά στοιχεία. Η διάταξη να απεικονίζεται σε σχέδια κάτοψης και όψεων και να ελέγχεται κατά την παραλαβή.</w:t>
      </w:r>
    </w:p>
    <w:p w14:paraId="5570D802" w14:textId="5C4F1B16" w:rsidR="002C3D76" w:rsidRPr="002C3D76" w:rsidRDefault="002C3D76" w:rsidP="002C3D76">
      <w:pPr>
        <w:widowControl w:val="0"/>
        <w:rPr>
          <w:rFonts w:eastAsia="Times New Roman"/>
          <w:lang w:eastAsia="ar-SA"/>
        </w:rPr>
      </w:pPr>
      <w:r w:rsidRPr="002C3D76">
        <w:rPr>
          <w:rFonts w:eastAsia="Times New Roman"/>
          <w:lang w:eastAsia="ar-SA"/>
        </w:rPr>
        <w:t>4.5.3.8</w:t>
      </w:r>
      <w:r>
        <w:rPr>
          <w:rFonts w:eastAsia="Times New Roman"/>
          <w:lang w:eastAsia="ar-SA"/>
        </w:rPr>
        <w:tab/>
      </w:r>
      <w:r w:rsidRPr="002C3D76">
        <w:rPr>
          <w:rFonts w:eastAsia="Times New Roman"/>
          <w:lang w:eastAsia="ar-SA"/>
        </w:rPr>
        <w:t>Η ανύψωση με περονοφόρο</w:t>
      </w:r>
      <w:r w:rsidR="003B7E1B">
        <w:rPr>
          <w:rFonts w:eastAsia="Times New Roman"/>
          <w:lang w:eastAsia="ar-SA"/>
        </w:rPr>
        <w:t>, καθώς</w:t>
      </w:r>
      <w:r w:rsidRPr="002C3D76">
        <w:rPr>
          <w:rFonts w:eastAsia="Times New Roman"/>
          <w:lang w:eastAsia="ar-SA"/>
        </w:rPr>
        <w:t xml:space="preserve"> και από τα άνω σημεία ανάρτησης να επαληθεύεται με δοκιμή στη μέγιστη επιτρεπόμενη μικτή μάζα, σύμφωνα με τις οδηγίες του κατασκευαστή. Μετά τη δοκιμή να μην διαπιστώνονται ρωγμές, μόνιμες παραμορφώσεις, χαλάρωση συνδέσεων ή διαρροές.</w:t>
      </w:r>
    </w:p>
    <w:p w14:paraId="1866608A" w14:textId="56445C95" w:rsidR="00CA585F" w:rsidRPr="00DA44E7" w:rsidRDefault="00CA585F" w:rsidP="00564489">
      <w:pPr>
        <w:widowControl w:val="0"/>
        <w:rPr>
          <w:rFonts w:eastAsia="Times New Roman"/>
          <w:b/>
          <w:lang w:eastAsia="ar-SA"/>
        </w:rPr>
      </w:pPr>
      <w:r w:rsidRPr="00DA44E7">
        <w:rPr>
          <w:rFonts w:eastAsia="Times New Roman"/>
          <w:b/>
          <w:lang w:eastAsia="ar-SA"/>
        </w:rPr>
        <w:t>4.5.4</w:t>
      </w:r>
      <w:r w:rsidRPr="00DA44E7">
        <w:rPr>
          <w:rFonts w:eastAsia="Times New Roman"/>
          <w:b/>
          <w:lang w:eastAsia="ar-SA"/>
        </w:rPr>
        <w:tab/>
      </w:r>
      <w:r w:rsidR="00DA44E7" w:rsidRPr="00DA44E7">
        <w:rPr>
          <w:rFonts w:eastAsia="Times New Roman"/>
          <w:b/>
          <w:lang w:eastAsia="ar-SA"/>
        </w:rPr>
        <w:t>Διάταξη Παροχής Καυσίμου</w:t>
      </w:r>
    </w:p>
    <w:p w14:paraId="01409389" w14:textId="6EFCD696" w:rsidR="00DA44E7" w:rsidRPr="00DA44E7" w:rsidRDefault="00DA44E7" w:rsidP="00DA44E7">
      <w:pPr>
        <w:widowControl w:val="0"/>
        <w:rPr>
          <w:rFonts w:eastAsia="Times New Roman"/>
          <w:lang w:eastAsia="ar-SA"/>
        </w:rPr>
      </w:pPr>
      <w:r w:rsidRPr="00DA44E7">
        <w:rPr>
          <w:rFonts w:eastAsia="Times New Roman"/>
          <w:lang w:eastAsia="ar-SA"/>
        </w:rPr>
        <w:t>4.5.4.1</w:t>
      </w:r>
      <w:r>
        <w:rPr>
          <w:rFonts w:eastAsia="Times New Roman"/>
          <w:lang w:eastAsia="ar-SA"/>
        </w:rPr>
        <w:tab/>
      </w:r>
      <w:r w:rsidRPr="00DA44E7">
        <w:rPr>
          <w:rFonts w:eastAsia="Times New Roman"/>
          <w:lang w:eastAsia="ar-SA"/>
        </w:rPr>
        <w:t>Η δεξαμενή να διαθέτει στόμιο πλήρωσης με ασφαλιζόμενο πώμα και διάταξη εξαερισμού. Ο τύπος και οι ρυθμίσεις της διάταξης εξαερισμού να αντιστοιχούν στην εγκεκριμένη κατασκευή της δεξαμενής και να δηλώνονται στην Τεχνική Προσφορά.</w:t>
      </w:r>
    </w:p>
    <w:p w14:paraId="2568A5FE" w14:textId="48592569" w:rsidR="00DA44E7" w:rsidRPr="00DA44E7" w:rsidRDefault="00DA44E7" w:rsidP="00DA44E7">
      <w:pPr>
        <w:widowControl w:val="0"/>
        <w:rPr>
          <w:rFonts w:eastAsia="Times New Roman"/>
          <w:lang w:eastAsia="ar-SA"/>
        </w:rPr>
      </w:pPr>
      <w:r w:rsidRPr="00DA44E7">
        <w:rPr>
          <w:rFonts w:eastAsia="Times New Roman"/>
          <w:lang w:eastAsia="ar-SA"/>
        </w:rPr>
        <w:t>4.5.4.2</w:t>
      </w:r>
      <w:r>
        <w:rPr>
          <w:rFonts w:eastAsia="Times New Roman"/>
          <w:lang w:eastAsia="ar-SA"/>
        </w:rPr>
        <w:tab/>
      </w:r>
      <w:r w:rsidRPr="00DA44E7">
        <w:rPr>
          <w:rFonts w:eastAsia="Times New Roman"/>
          <w:lang w:eastAsia="ar-SA"/>
        </w:rPr>
        <w:t>Το συγκρότημα να διαθέτει αντλία καυσίμου που να καλύπτει τις απαιτήσεις παροχής και πίεσης της παραγράφου 4.2, με εγκατεστημένο το σύνολο του εξοπλισμού ανεφοδιασμού. Στην Τεχνική Προσφορά να περιλαμβάνονται οι απαιτήσεις τροφοδοσίας της αντλίας.</w:t>
      </w:r>
    </w:p>
    <w:p w14:paraId="3AB4D618" w14:textId="521C1272" w:rsidR="00DA44E7" w:rsidRPr="00DA44E7" w:rsidRDefault="00DA44E7" w:rsidP="00DA44E7">
      <w:pPr>
        <w:widowControl w:val="0"/>
        <w:rPr>
          <w:rFonts w:eastAsia="Times New Roman"/>
          <w:lang w:eastAsia="ar-SA"/>
        </w:rPr>
      </w:pPr>
      <w:r w:rsidRPr="00DA44E7">
        <w:rPr>
          <w:rFonts w:eastAsia="Times New Roman"/>
          <w:lang w:eastAsia="ar-SA"/>
        </w:rPr>
        <w:t>4.5.4.3</w:t>
      </w:r>
      <w:r>
        <w:rPr>
          <w:rFonts w:eastAsia="Times New Roman"/>
          <w:lang w:eastAsia="ar-SA"/>
        </w:rPr>
        <w:tab/>
      </w:r>
      <w:r w:rsidRPr="00DA44E7">
        <w:rPr>
          <w:rFonts w:eastAsia="Times New Roman"/>
          <w:lang w:eastAsia="ar-SA"/>
        </w:rPr>
        <w:t>Οι σωληνώσεις, οι βαλβίδες και οι συνδέσεις να συνοδεύονται από τεκμηρίωση συμβατότητας με JP-5 και JP-8 και τα προβλεπόμενα πρόσθετά τους. Η επιτρεπόμενη πίεση λειτουργίας τους να μην υπολείπεται της μέγιστης πίεσης που μπορεί να αναπτυχθεί στο αντίστοιχο τμήμα του κυκλώματος.</w:t>
      </w:r>
    </w:p>
    <w:p w14:paraId="46862D60" w14:textId="494E2575" w:rsidR="00DA44E7" w:rsidRPr="00DA44E7" w:rsidRDefault="00DA44E7" w:rsidP="00DA44E7">
      <w:pPr>
        <w:widowControl w:val="0"/>
        <w:rPr>
          <w:rFonts w:eastAsia="Times New Roman"/>
          <w:lang w:eastAsia="ar-SA"/>
        </w:rPr>
      </w:pPr>
      <w:r w:rsidRPr="00DA44E7">
        <w:rPr>
          <w:rFonts w:eastAsia="Times New Roman"/>
          <w:lang w:eastAsia="ar-SA"/>
        </w:rPr>
        <w:t>4.5.4.4</w:t>
      </w:r>
      <w:r>
        <w:rPr>
          <w:rFonts w:eastAsia="Times New Roman"/>
          <w:lang w:eastAsia="ar-SA"/>
        </w:rPr>
        <w:tab/>
      </w:r>
      <w:r w:rsidRPr="00DA44E7">
        <w:rPr>
          <w:rFonts w:eastAsia="Times New Roman"/>
          <w:lang w:eastAsia="ar-SA"/>
        </w:rPr>
        <w:t>Το καύσιμο που παρέχεται προς το αεροπορικό μέσο να διέρχεται από φιλτροδιαχωριστή κατακράτησης στερεών σωματιδίων και διαχωρισμού ελεύθερου νερού, χωρίς δυνατότητα παράκαμψής του κατά τον ανεφοδιασμό. Ο φιλτροδιαχωριστής να πληροί το EI 1581, κατηγορίας M για στρατιωτικά αεροπορικά καύσιμα, ή τεκμηριωμένα ισοδύναμες απαιτήσεις. Η τεκμηρίωση να αφορά τον συγκεκριμένο συνδυασμό περιβλήματος και στοιχείων φίλτρανσης, για παροχή τουλάχιστον ίση με τη μέγιστη παροχή ανεφοδιασμού του συγκροτήματος.</w:t>
      </w:r>
    </w:p>
    <w:p w14:paraId="24878528" w14:textId="6FE35DA8" w:rsidR="00DA44E7" w:rsidRPr="00DA44E7" w:rsidRDefault="00DA44E7" w:rsidP="00DA44E7">
      <w:pPr>
        <w:widowControl w:val="0"/>
        <w:rPr>
          <w:rFonts w:eastAsia="Times New Roman"/>
          <w:lang w:eastAsia="ar-SA"/>
        </w:rPr>
      </w:pPr>
      <w:r w:rsidRPr="00DA44E7">
        <w:rPr>
          <w:rFonts w:eastAsia="Times New Roman"/>
          <w:lang w:eastAsia="ar-SA"/>
        </w:rPr>
        <w:t>4.5.4.5</w:t>
      </w:r>
      <w:r>
        <w:rPr>
          <w:rFonts w:eastAsia="Times New Roman"/>
          <w:lang w:eastAsia="ar-SA"/>
        </w:rPr>
        <w:tab/>
      </w:r>
      <w:r w:rsidRPr="00DA44E7">
        <w:rPr>
          <w:rFonts w:eastAsia="Times New Roman"/>
          <w:lang w:eastAsia="ar-SA"/>
        </w:rPr>
        <w:t xml:space="preserve">Ο φιλτροδιαχωριστής να διαθέτει όργανο ένδειξης διαφορικής πίεσης και βαλβίδα αποστράγγισης και δειγματοληψίας από τον χώρο συλλογής νερού. </w:t>
      </w:r>
      <w:r w:rsidRPr="00DA44E7">
        <w:rPr>
          <w:rFonts w:eastAsia="Times New Roman"/>
          <w:lang w:eastAsia="ar-SA"/>
        </w:rPr>
        <w:lastRenderedPageBreak/>
        <w:t>Το όριο διαφορικής πίεσης για διακοπή λειτουργίας ή αντικατάσταση των στοιχείων να αναγράφεται δίπλα στο όργανο, σύμφωνα με τις οδηγίες του κατασκευαστή.</w:t>
      </w:r>
    </w:p>
    <w:p w14:paraId="7E0C1BBB" w14:textId="1345C27E" w:rsidR="00DA44E7" w:rsidRPr="00DA44E7" w:rsidRDefault="00DA44E7" w:rsidP="00DA44E7">
      <w:pPr>
        <w:widowControl w:val="0"/>
        <w:rPr>
          <w:rFonts w:eastAsia="Times New Roman"/>
          <w:lang w:eastAsia="ar-SA"/>
        </w:rPr>
      </w:pPr>
      <w:r w:rsidRPr="00DA44E7">
        <w:rPr>
          <w:rFonts w:eastAsia="Times New Roman"/>
          <w:lang w:eastAsia="ar-SA"/>
        </w:rPr>
        <w:t>4.5.4.6</w:t>
      </w:r>
      <w:r>
        <w:rPr>
          <w:rFonts w:eastAsia="Times New Roman"/>
          <w:lang w:eastAsia="ar-SA"/>
        </w:rPr>
        <w:tab/>
      </w:r>
      <w:r w:rsidRPr="00DA44E7">
        <w:rPr>
          <w:rFonts w:eastAsia="Times New Roman"/>
          <w:lang w:eastAsia="ar-SA"/>
        </w:rPr>
        <w:t>Η γραμμή ανεφοδιασμού να διαθέτει μετρητή παραδιδόμενης ποσότητας σε λίτρα, με μηδενιζόμενη ένδειξη ανά ανεφοδιασμό και αθροιστή συνολικής ποσότητας. Ο μετρητής να συνοδεύεται από πιστοποιητικό διακρίβωσης που να αναφέρει το εύρος παροχής και τα σφάλματα μέτρησης</w:t>
      </w:r>
      <w:r w:rsidR="000E4574">
        <w:rPr>
          <w:rFonts w:eastAsia="Times New Roman"/>
          <w:lang w:eastAsia="ar-SA"/>
        </w:rPr>
        <w:t xml:space="preserve"> (</w:t>
      </w:r>
      <w:r w:rsidR="000E4574" w:rsidRPr="000E4574">
        <w:rPr>
          <w:rFonts w:eastAsia="Times New Roman"/>
          <w:b/>
          <w:bCs/>
          <w:lang w:eastAsia="ar-SA"/>
        </w:rPr>
        <w:t>βαθμολογούμενο κριτήριο</w:t>
      </w:r>
      <w:r w:rsidR="000E4574">
        <w:rPr>
          <w:rFonts w:eastAsia="Times New Roman"/>
          <w:lang w:eastAsia="ar-SA"/>
        </w:rPr>
        <w:t>)</w:t>
      </w:r>
      <w:r w:rsidRPr="00DA44E7">
        <w:rPr>
          <w:rFonts w:eastAsia="Times New Roman"/>
          <w:lang w:eastAsia="ar-SA"/>
        </w:rPr>
        <w:t>.</w:t>
      </w:r>
    </w:p>
    <w:p w14:paraId="3190CAB9" w14:textId="3D1BBA78" w:rsidR="00DA44E7" w:rsidRPr="00DA44E7" w:rsidRDefault="00DA44E7" w:rsidP="00DA44E7">
      <w:pPr>
        <w:widowControl w:val="0"/>
        <w:rPr>
          <w:rFonts w:eastAsia="Times New Roman"/>
          <w:lang w:eastAsia="ar-SA"/>
        </w:rPr>
      </w:pPr>
      <w:r w:rsidRPr="00DA44E7">
        <w:rPr>
          <w:rFonts w:eastAsia="Times New Roman"/>
          <w:lang w:eastAsia="ar-SA"/>
        </w:rPr>
        <w:t>4.5.4.7</w:t>
      </w:r>
      <w:r>
        <w:rPr>
          <w:rFonts w:eastAsia="Times New Roman"/>
          <w:lang w:eastAsia="ar-SA"/>
        </w:rPr>
        <w:tab/>
      </w:r>
      <w:r w:rsidR="00A74F89" w:rsidRPr="00A74F89">
        <w:rPr>
          <w:rFonts w:eastAsia="Times New Roman"/>
          <w:lang w:eastAsia="ar-SA"/>
        </w:rPr>
        <w:t xml:space="preserve">Το συγκρότημα να διαθέτει μία γραμμή ανεφοδιασμού, αποτελούμενη από εύκαμπτο σωλήνα κατά EI 1529 ή τεκμηριωμένα ισοδύναμο πρότυπο, εκτυλίκτρια και ακροφύσιο ελεύθερης ροής με χειροκίνητο έλεγχο παροχής, για χορήγηση καυσίμου από ανοικτό στόμιο πλήρωσης. Το ωφέλιμο μήκος ανάπτυξης του σωλήνα να είναι τουλάχιστον 4 m, με το μεγαλύτερο μήκος να αποτελεί </w:t>
      </w:r>
      <w:r w:rsidR="00A74F89" w:rsidRPr="00A74F89">
        <w:rPr>
          <w:rFonts w:eastAsia="Times New Roman"/>
          <w:b/>
          <w:bCs/>
          <w:lang w:eastAsia="ar-SA"/>
        </w:rPr>
        <w:t>βαθμολογούμενο κριτήριο</w:t>
      </w:r>
      <w:r w:rsidR="00A74F89" w:rsidRPr="00A74F89">
        <w:rPr>
          <w:rFonts w:eastAsia="Times New Roman"/>
          <w:lang w:eastAsia="ar-SA"/>
        </w:rPr>
        <w:t>. Σε όλο το προσφερόμενο μήκος να εξασφαλίζεται η απαιτούμενη παροχή της παραγράφου 4.2.7.</w:t>
      </w:r>
    </w:p>
    <w:p w14:paraId="1ABDE35E" w14:textId="5BF59031" w:rsidR="00DA44E7" w:rsidRPr="00DA44E7" w:rsidRDefault="00DA44E7" w:rsidP="00DA44E7">
      <w:pPr>
        <w:widowControl w:val="0"/>
        <w:rPr>
          <w:rFonts w:eastAsia="Times New Roman"/>
          <w:lang w:eastAsia="ar-SA"/>
        </w:rPr>
      </w:pPr>
      <w:r w:rsidRPr="00DA44E7">
        <w:rPr>
          <w:rFonts w:eastAsia="Times New Roman"/>
          <w:lang w:eastAsia="ar-SA"/>
        </w:rPr>
        <w:t>4.5.4.8</w:t>
      </w:r>
      <w:r>
        <w:rPr>
          <w:rFonts w:eastAsia="Times New Roman"/>
          <w:lang w:eastAsia="ar-SA"/>
        </w:rPr>
        <w:tab/>
      </w:r>
      <w:r w:rsidRPr="00DA44E7">
        <w:rPr>
          <w:rFonts w:eastAsia="Times New Roman"/>
          <w:lang w:eastAsia="ar-SA"/>
        </w:rPr>
        <w:t>Η ηλεκτρική τροφοδοσία της διάταξης να περιλαμβάνει τα καλώδια, τους συνδέσμους και τις προστατευτικές διατάξεις που προβλέπονται από τον κατασκευαστή. Στην Τεχνική Προσφορά να περιλαμβάνονται ηλεκτρολογικό διάγραμμα, τάση τροφοδοσίας και μέγιστη απαιτούμενη ισχύς.</w:t>
      </w:r>
    </w:p>
    <w:p w14:paraId="017AA04E" w14:textId="23D18DCB" w:rsidR="00CA585F" w:rsidRPr="005C24D0" w:rsidRDefault="00CA585F" w:rsidP="00564489">
      <w:pPr>
        <w:widowControl w:val="0"/>
        <w:rPr>
          <w:rFonts w:eastAsia="Times New Roman"/>
          <w:b/>
          <w:lang w:eastAsia="ar-SA"/>
        </w:rPr>
      </w:pPr>
      <w:r w:rsidRPr="005C24D0">
        <w:rPr>
          <w:rFonts w:eastAsia="Times New Roman"/>
          <w:b/>
          <w:lang w:eastAsia="ar-SA"/>
        </w:rPr>
        <w:t>4.5.5</w:t>
      </w:r>
      <w:r w:rsidRPr="005C24D0">
        <w:rPr>
          <w:rFonts w:eastAsia="Times New Roman"/>
          <w:b/>
          <w:lang w:eastAsia="ar-SA"/>
        </w:rPr>
        <w:tab/>
      </w:r>
      <w:r w:rsidR="005C24D0" w:rsidRPr="005C24D0">
        <w:rPr>
          <w:rFonts w:eastAsia="Times New Roman"/>
          <w:b/>
          <w:lang w:eastAsia="ar-SA"/>
        </w:rPr>
        <w:t>Διατάξεις Ασφάλειας</w:t>
      </w:r>
    </w:p>
    <w:p w14:paraId="79793D28" w14:textId="0461D74F" w:rsidR="005C24D0" w:rsidRPr="005C24D0" w:rsidRDefault="005C24D0" w:rsidP="005C24D0">
      <w:pPr>
        <w:widowControl w:val="0"/>
        <w:rPr>
          <w:lang w:eastAsia="ar-SA"/>
        </w:rPr>
      </w:pPr>
      <w:r>
        <w:rPr>
          <w:rFonts w:eastAsia="Times New Roman"/>
          <w:bCs/>
          <w:lang w:eastAsia="ar-SA"/>
        </w:rPr>
        <w:t>4.5.5.1</w:t>
      </w:r>
      <w:r>
        <w:rPr>
          <w:rFonts w:eastAsia="Times New Roman"/>
          <w:bCs/>
          <w:lang w:eastAsia="ar-SA"/>
        </w:rPr>
        <w:tab/>
      </w:r>
      <w:r w:rsidRPr="005C24D0">
        <w:rPr>
          <w:lang w:eastAsia="ar-SA"/>
        </w:rPr>
        <w:t>Το ακροφύσιο ανεφοδιασμού να διαθέτει μηχανισμό διακοπής της παροχής με την απελευθέρωση του χειριστηρίου του, χωρίς δυνατότητα ασφάλισής του στην ανοικτή θέση.</w:t>
      </w:r>
    </w:p>
    <w:p w14:paraId="3B2C2E8D" w14:textId="2BD030DB" w:rsidR="005C24D0" w:rsidRPr="005C24D0" w:rsidRDefault="005C24D0" w:rsidP="005C24D0">
      <w:pPr>
        <w:widowControl w:val="0"/>
        <w:rPr>
          <w:rFonts w:eastAsia="Times New Roman"/>
          <w:lang w:eastAsia="ar-SA"/>
        </w:rPr>
      </w:pPr>
      <w:r w:rsidRPr="005C24D0">
        <w:rPr>
          <w:rFonts w:eastAsia="Times New Roman"/>
          <w:bCs/>
          <w:lang w:eastAsia="ar-SA"/>
        </w:rPr>
        <w:t>4.5.5.2</w:t>
      </w:r>
      <w:r>
        <w:rPr>
          <w:rFonts w:eastAsia="Times New Roman"/>
          <w:bCs/>
          <w:lang w:eastAsia="ar-SA"/>
        </w:rPr>
        <w:tab/>
      </w:r>
      <w:r w:rsidRPr="005C24D0">
        <w:rPr>
          <w:rFonts w:eastAsia="Times New Roman"/>
          <w:lang w:eastAsia="ar-SA"/>
        </w:rPr>
        <w:t>Το συγκρότημα να διαθέτει ευδιάκριτο και εύκολα προσβάσιμο χειριστήριο διακοπής έκτακτης ανάγκης, το οποίο να διακόπτει τη λειτουργία της αντλίας. Η επαναφορά του χειριστηρίου να μην προκαλεί αυτόματη επανεκκίνηση της αντλίας.</w:t>
      </w:r>
    </w:p>
    <w:p w14:paraId="2902BD5A" w14:textId="3A8474B6" w:rsidR="005C24D0" w:rsidRPr="005C24D0" w:rsidRDefault="005C24D0" w:rsidP="005C24D0">
      <w:pPr>
        <w:widowControl w:val="0"/>
        <w:rPr>
          <w:rFonts w:eastAsia="Times New Roman"/>
          <w:lang w:eastAsia="ar-SA"/>
        </w:rPr>
      </w:pPr>
      <w:r>
        <w:rPr>
          <w:rFonts w:eastAsia="Times New Roman"/>
          <w:bCs/>
          <w:lang w:eastAsia="ar-SA"/>
        </w:rPr>
        <w:t>4.5.5.3</w:t>
      </w:r>
      <w:r>
        <w:rPr>
          <w:rFonts w:eastAsia="Times New Roman"/>
          <w:bCs/>
          <w:lang w:eastAsia="ar-SA"/>
        </w:rPr>
        <w:tab/>
      </w:r>
      <w:r w:rsidRPr="005C24D0">
        <w:rPr>
          <w:rFonts w:eastAsia="Times New Roman"/>
          <w:lang w:eastAsia="ar-SA"/>
        </w:rPr>
        <w:t>Το κύκλωμα καυσίμου να διαθέτει προστασία από υπερπίεση, περιλαμβανομένης της περίπτωσης λειτουργίας της αντλίας με κλειστό ακροφύσιο. Η διάταξη προστασίας να αποτρέπει την υπέρβαση της επιτρεπόμενης πίεσης λειτουργίας οποιουδήποτε εξαρτήματος, χωρίς εκροή καυσίμου στο περιβάλλον. Ο τρόπος προστασίας και οι σχετικές ρυθμίσεις να δηλώνονται στην Τεχνική Προσφορά.</w:t>
      </w:r>
    </w:p>
    <w:p w14:paraId="6926EF46" w14:textId="7D6042D4" w:rsidR="005C24D0" w:rsidRPr="005C24D0" w:rsidRDefault="000E0497" w:rsidP="005C24D0">
      <w:pPr>
        <w:widowControl w:val="0"/>
        <w:rPr>
          <w:rFonts w:eastAsia="Times New Roman"/>
          <w:lang w:eastAsia="ar-SA"/>
        </w:rPr>
      </w:pPr>
      <w:r>
        <w:rPr>
          <w:rFonts w:eastAsia="Times New Roman"/>
          <w:bCs/>
          <w:lang w:eastAsia="ar-SA"/>
        </w:rPr>
        <w:t>4.5.5.4</w:t>
      </w:r>
      <w:r>
        <w:rPr>
          <w:rFonts w:eastAsia="Times New Roman"/>
          <w:bCs/>
          <w:lang w:eastAsia="ar-SA"/>
        </w:rPr>
        <w:tab/>
      </w:r>
      <w:r w:rsidR="005C24D0" w:rsidRPr="005C24D0">
        <w:rPr>
          <w:rFonts w:eastAsia="Times New Roman"/>
          <w:lang w:eastAsia="ar-SA"/>
        </w:rPr>
        <w:t>Να εξασφαλίζεται ηλεκτρική συνέχεια μεταξύ των αγώγιμων μερών της δεξαμενής, του πλαισίου και της διάταξης ανεφοδιασμού. Το συγκρότημα να διαθέτει διακριτά επισημασμένο σημείο γείωσης και καλώδιο ισοδυναμικής σύνδεσης με κατάλληλο σφιγκτήρα για σύν</w:t>
      </w:r>
      <w:r>
        <w:rPr>
          <w:rFonts w:eastAsia="Times New Roman"/>
          <w:lang w:eastAsia="ar-SA"/>
        </w:rPr>
        <w:t>δεση με το ανεφοδιαζόμενο μέσο.</w:t>
      </w:r>
    </w:p>
    <w:p w14:paraId="2E30B7FC" w14:textId="77777777" w:rsidR="00870695" w:rsidRPr="00CA585F" w:rsidRDefault="00870695" w:rsidP="00870695">
      <w:pPr>
        <w:widowControl w:val="0"/>
        <w:rPr>
          <w:rFonts w:eastAsia="Times New Roman"/>
          <w:lang w:eastAsia="ar-SA"/>
        </w:rPr>
      </w:pPr>
      <w:r>
        <w:rPr>
          <w:rFonts w:eastAsia="Times New Roman"/>
          <w:lang w:eastAsia="ar-SA"/>
        </w:rPr>
        <w:t>4.5.5.5</w:t>
      </w:r>
      <w:r>
        <w:rPr>
          <w:rFonts w:eastAsia="Times New Roman"/>
          <w:lang w:eastAsia="ar-SA"/>
        </w:rPr>
        <w:tab/>
      </w:r>
      <w:r w:rsidRPr="00870695">
        <w:rPr>
          <w:rFonts w:eastAsia="Times New Roman"/>
          <w:lang w:eastAsia="ar-SA"/>
        </w:rPr>
        <w:t xml:space="preserve">Για τον εξοπλισμό που εμπίπτει στο πεδίο εφαρμογής της νομοθεσίας ATEX της παραγράφου 2.1.3, να υποβάλλονται οι δηλώσεις συμμόρφωσης ΕΕ και, όπου απαιτούνται από την εφαρμοζόμενη διαδικασία αξιολόγησης συμμόρφωσης, τα αντίστοιχα πιστοποιητικά. Η σήμανση του εξοπλισμού και τα συνοδευτικά έγγραφα να τεκμηριώνουν την καταλληλότητά του ως προς την ομάδα και την κατηγορία εξοπλισμού, την ομάδα αερίων, την κλάση θερμοκρασίας </w:t>
      </w:r>
      <w:r w:rsidRPr="00870695">
        <w:rPr>
          <w:rFonts w:eastAsia="Times New Roman"/>
          <w:lang w:eastAsia="ar-SA"/>
        </w:rPr>
        <w:lastRenderedPageBreak/>
        <w:t>και το εύρος θερμοκρασίας περιβάλλοντος.</w:t>
      </w:r>
    </w:p>
    <w:p w14:paraId="58648D2D" w14:textId="41F6D8DB" w:rsidR="00CA585F" w:rsidRDefault="000E0497" w:rsidP="00564489">
      <w:pPr>
        <w:widowControl w:val="0"/>
        <w:rPr>
          <w:rFonts w:eastAsia="Times New Roman"/>
          <w:lang w:eastAsia="ar-SA"/>
        </w:rPr>
      </w:pPr>
      <w:r>
        <w:rPr>
          <w:rFonts w:eastAsia="Times New Roman"/>
          <w:bCs/>
          <w:lang w:eastAsia="ar-SA"/>
        </w:rPr>
        <w:t>4.5.5.</w:t>
      </w:r>
      <w:r w:rsidR="00870695">
        <w:rPr>
          <w:rFonts w:eastAsia="Times New Roman"/>
          <w:bCs/>
          <w:lang w:eastAsia="ar-SA"/>
        </w:rPr>
        <w:t>6</w:t>
      </w:r>
      <w:r>
        <w:rPr>
          <w:rFonts w:eastAsia="Times New Roman"/>
          <w:bCs/>
          <w:lang w:eastAsia="ar-SA"/>
        </w:rPr>
        <w:tab/>
      </w:r>
      <w:r w:rsidR="005C24D0" w:rsidRPr="005C24D0">
        <w:rPr>
          <w:rFonts w:eastAsia="Times New Roman"/>
          <w:lang w:eastAsia="ar-SA"/>
        </w:rPr>
        <w:t>Η λειτουργία των διατάξεων διακοπής παροχής και προστασίας από υπερπίεση, καθώς και η ηλεκτρική συνέχεια και η ισοδυναμική σύνδεση, να επαληθεύονται κατά τις δοκιμέ</w:t>
      </w:r>
      <w:r>
        <w:rPr>
          <w:rFonts w:eastAsia="Times New Roman"/>
          <w:lang w:eastAsia="ar-SA"/>
        </w:rPr>
        <w:t>ς παραλαβής της παραγράφου 6.2.</w:t>
      </w:r>
    </w:p>
    <w:p w14:paraId="2488E412" w14:textId="2FA158EE" w:rsidR="00CA585F" w:rsidRPr="000E0497" w:rsidRDefault="00CA585F" w:rsidP="00564489">
      <w:pPr>
        <w:widowControl w:val="0"/>
        <w:rPr>
          <w:rFonts w:eastAsia="Times New Roman"/>
          <w:b/>
          <w:lang w:eastAsia="ar-SA"/>
        </w:rPr>
      </w:pPr>
      <w:r w:rsidRPr="000E0497">
        <w:rPr>
          <w:rFonts w:eastAsia="Times New Roman"/>
          <w:b/>
          <w:lang w:eastAsia="ar-SA"/>
        </w:rPr>
        <w:t>4.5.6</w:t>
      </w:r>
      <w:r w:rsidRPr="000E0497">
        <w:rPr>
          <w:rFonts w:eastAsia="Times New Roman"/>
          <w:b/>
          <w:lang w:eastAsia="ar-SA"/>
        </w:rPr>
        <w:tab/>
      </w:r>
      <w:r w:rsidR="000E0497" w:rsidRPr="000E0497">
        <w:rPr>
          <w:rFonts w:eastAsia="Times New Roman"/>
          <w:b/>
          <w:lang w:eastAsia="ar-SA"/>
        </w:rPr>
        <w:t>Προστασία από Διαρροές</w:t>
      </w:r>
    </w:p>
    <w:p w14:paraId="3B86071B" w14:textId="7F46A85A" w:rsidR="000E0497" w:rsidRPr="000E0497" w:rsidRDefault="000E0497" w:rsidP="000E0497">
      <w:pPr>
        <w:widowControl w:val="0"/>
        <w:rPr>
          <w:lang w:eastAsia="ar-SA"/>
        </w:rPr>
      </w:pPr>
      <w:r w:rsidRPr="000E0497">
        <w:rPr>
          <w:rFonts w:eastAsia="Times New Roman"/>
          <w:bCs/>
          <w:lang w:eastAsia="ar-SA"/>
        </w:rPr>
        <w:t>4.5.6.1</w:t>
      </w:r>
      <w:r>
        <w:rPr>
          <w:rFonts w:eastAsia="Times New Roman"/>
          <w:bCs/>
          <w:lang w:eastAsia="ar-SA"/>
        </w:rPr>
        <w:tab/>
      </w:r>
      <w:r w:rsidRPr="000E0497">
        <w:rPr>
          <w:lang w:eastAsia="ar-SA"/>
        </w:rPr>
        <w:t>Η δεξαμενή και το κύκλωμα καυσίμου να είναι στεγανά, χωρίς διαρροές κατά την αποθήκευση, τη μεταφορά και τη λειτουργία του συγκροτήματος. Οι συνδέσεις να είναι προσβάσιμες για έλεγχο και συντήρηση.</w:t>
      </w:r>
    </w:p>
    <w:p w14:paraId="1FCB7346" w14:textId="3AAD7A9D" w:rsidR="000E0497" w:rsidRPr="000E0497" w:rsidRDefault="000E0497" w:rsidP="000E0497">
      <w:pPr>
        <w:widowControl w:val="0"/>
        <w:rPr>
          <w:rFonts w:eastAsia="Times New Roman"/>
          <w:lang w:eastAsia="ar-SA"/>
        </w:rPr>
      </w:pPr>
      <w:r w:rsidRPr="000E0497">
        <w:rPr>
          <w:rFonts w:eastAsia="Times New Roman"/>
          <w:bCs/>
          <w:lang w:eastAsia="ar-SA"/>
        </w:rPr>
        <w:t>4.5.6.2</w:t>
      </w:r>
      <w:r>
        <w:rPr>
          <w:rFonts w:eastAsia="Times New Roman"/>
          <w:bCs/>
          <w:lang w:eastAsia="ar-SA"/>
        </w:rPr>
        <w:tab/>
      </w:r>
      <w:r w:rsidRPr="000E0497">
        <w:rPr>
          <w:rFonts w:eastAsia="Times New Roman"/>
          <w:lang w:eastAsia="ar-SA"/>
        </w:rPr>
        <w:t>Κάτω από την αντλία, τον φιλτροδιαχωριστή, τον μετρητή και τις συνδέσεις τους να προβλέπεται στεγανή λεκάνη συλλογής μικροδιαρροών, κατασκευασμένη από υλικό συμβατό με τα προβλεπόμενα καύσιμα. Η θέση, οι διαστάσεις και η ωφέλιμη χωρητικότητά της να δηλώνονται στην Τεχνική Προσφορά και να απεικονίζονται στα σχέδια του συγκροτήματος.</w:t>
      </w:r>
    </w:p>
    <w:p w14:paraId="5B11FD73" w14:textId="090B9E7A" w:rsidR="000E0497" w:rsidRPr="000E0497" w:rsidRDefault="000E0497" w:rsidP="000E0497">
      <w:pPr>
        <w:widowControl w:val="0"/>
        <w:rPr>
          <w:rFonts w:eastAsia="Times New Roman"/>
          <w:lang w:eastAsia="ar-SA"/>
        </w:rPr>
      </w:pPr>
      <w:r w:rsidRPr="000E0497">
        <w:rPr>
          <w:rFonts w:eastAsia="Times New Roman"/>
          <w:bCs/>
          <w:lang w:eastAsia="ar-SA"/>
        </w:rPr>
        <w:t>4.5.6.3</w:t>
      </w:r>
      <w:r>
        <w:rPr>
          <w:rFonts w:eastAsia="Times New Roman"/>
          <w:bCs/>
          <w:lang w:eastAsia="ar-SA"/>
        </w:rPr>
        <w:tab/>
      </w:r>
      <w:r w:rsidRPr="000E0497">
        <w:rPr>
          <w:rFonts w:eastAsia="Times New Roman"/>
          <w:lang w:eastAsia="ar-SA"/>
        </w:rPr>
        <w:t>Η λεκάνη συλλογής να επιτρέπει τον οπτικό έλεγχο, τον καθαρισμό και την ελεγχόμενη απομάκρυνση των συλλεγόμενων υγρών σε κατάλληλο δοχείο. Τυχόν στόμιο εκκένωσης να διαθέτει βαλβίδα και στεγανό πώμα και να παραμένει κλειστό κατά τη χρήση και τη μεταφορά του συγκροτήματος.</w:t>
      </w:r>
    </w:p>
    <w:p w14:paraId="5C350762" w14:textId="5D939FB5" w:rsidR="000E0497" w:rsidRPr="000E0497" w:rsidRDefault="000E0497" w:rsidP="000E0497">
      <w:pPr>
        <w:widowControl w:val="0"/>
        <w:rPr>
          <w:rFonts w:eastAsia="Times New Roman"/>
          <w:lang w:eastAsia="ar-SA"/>
        </w:rPr>
      </w:pPr>
      <w:r w:rsidRPr="000E0497">
        <w:rPr>
          <w:rFonts w:eastAsia="Times New Roman"/>
          <w:bCs/>
          <w:lang w:eastAsia="ar-SA"/>
        </w:rPr>
        <w:t>4.5.6.4</w:t>
      </w:r>
      <w:r>
        <w:rPr>
          <w:rFonts w:eastAsia="Times New Roman"/>
          <w:bCs/>
          <w:lang w:eastAsia="ar-SA"/>
        </w:rPr>
        <w:tab/>
      </w:r>
      <w:r w:rsidRPr="000E0497">
        <w:rPr>
          <w:rFonts w:eastAsia="Times New Roman"/>
          <w:lang w:eastAsia="ar-SA"/>
        </w:rPr>
        <w:t>Η στεγανότητα της δεξαμενής, του κυκλώματος καυσίμου και της λεκάνης συλλογής να επαληθεύεται κατά τις δοκιμές παραλαβής της παραγράφου 6.2.</w:t>
      </w:r>
    </w:p>
    <w:p w14:paraId="57DA6691" w14:textId="77777777" w:rsidR="004E25EE" w:rsidRPr="004E25EE" w:rsidRDefault="004E25EE" w:rsidP="004E25EE">
      <w:pPr>
        <w:widowControl w:val="0"/>
        <w:rPr>
          <w:rFonts w:eastAsia="Times New Roman"/>
          <w:lang w:eastAsia="ar-SA"/>
        </w:rPr>
      </w:pPr>
      <w:r w:rsidRPr="004E25EE">
        <w:rPr>
          <w:rFonts w:eastAsia="Times New Roman"/>
          <w:b/>
          <w:bCs/>
          <w:lang w:eastAsia="ar-SA"/>
        </w:rPr>
        <w:t>4.5.7. Ερμάριο και Προστασία Εξοπλισμού</w:t>
      </w:r>
    </w:p>
    <w:p w14:paraId="709D9E04" w14:textId="3E812645" w:rsidR="004E25EE" w:rsidRPr="004E25EE" w:rsidRDefault="004E25EE" w:rsidP="004E25EE">
      <w:pPr>
        <w:widowControl w:val="0"/>
        <w:rPr>
          <w:rFonts w:eastAsia="Times New Roman"/>
          <w:lang w:eastAsia="ar-SA"/>
        </w:rPr>
      </w:pPr>
      <w:r w:rsidRPr="004E25EE">
        <w:rPr>
          <w:rFonts w:eastAsia="Times New Roman"/>
          <w:lang w:eastAsia="ar-SA"/>
        </w:rPr>
        <w:t>4.5.7.1</w:t>
      </w:r>
      <w:r>
        <w:rPr>
          <w:rFonts w:eastAsia="Times New Roman"/>
          <w:lang w:eastAsia="ar-SA"/>
        </w:rPr>
        <w:tab/>
      </w:r>
      <w:r w:rsidRPr="004E25EE">
        <w:rPr>
          <w:rFonts w:eastAsia="Times New Roman"/>
          <w:lang w:eastAsia="ar-SA"/>
        </w:rPr>
        <w:t>Η διάταξη άντλησης, φίλτρανσης και μέτρησης να προστατεύεται από μεταλλικό ερμάριο ή κάλυμμα, ανθεκτικό στη διάβρωση, το οποίο να ασφαλίζει στην κλειστή θέση και να διαθέτει δυνατότητα κλειδώματος.</w:t>
      </w:r>
    </w:p>
    <w:p w14:paraId="69C3FB62" w14:textId="66A5BCAD" w:rsidR="004E25EE" w:rsidRPr="004E25EE" w:rsidRDefault="004E25EE" w:rsidP="004E25EE">
      <w:pPr>
        <w:widowControl w:val="0"/>
        <w:rPr>
          <w:rFonts w:eastAsia="Times New Roman"/>
          <w:lang w:eastAsia="ar-SA"/>
        </w:rPr>
      </w:pPr>
      <w:r w:rsidRPr="004E25EE">
        <w:rPr>
          <w:rFonts w:eastAsia="Times New Roman"/>
          <w:lang w:eastAsia="ar-SA"/>
        </w:rPr>
        <w:t>4.5.7.2</w:t>
      </w:r>
      <w:r>
        <w:rPr>
          <w:rFonts w:eastAsia="Times New Roman"/>
          <w:lang w:eastAsia="ar-SA"/>
        </w:rPr>
        <w:tab/>
      </w:r>
      <w:r w:rsidRPr="004E25EE">
        <w:rPr>
          <w:rFonts w:eastAsia="Times New Roman"/>
          <w:lang w:eastAsia="ar-SA"/>
        </w:rPr>
        <w:t>Η κατασκευή να προστατεύει τον εξοπλισμό από βροχή, σκόνη και μηχανικές καταπονήσεις κατά τη μεταφορά και την αποθήκευση, εξασφαλίζοντας παράλληλα τον απαιτούμενο αερισμό σύμφωνα με τις οδηγίες των κατασκευαστών του εγκατεστημένου εξοπλισμού.</w:t>
      </w:r>
    </w:p>
    <w:p w14:paraId="1E8FC93A" w14:textId="60BB9542" w:rsidR="004E25EE" w:rsidRPr="004E25EE" w:rsidRDefault="004E25EE" w:rsidP="004E25EE">
      <w:pPr>
        <w:widowControl w:val="0"/>
        <w:rPr>
          <w:rFonts w:eastAsia="Times New Roman"/>
          <w:lang w:eastAsia="ar-SA"/>
        </w:rPr>
      </w:pPr>
      <w:r w:rsidRPr="004E25EE">
        <w:rPr>
          <w:rFonts w:eastAsia="Times New Roman"/>
          <w:lang w:eastAsia="ar-SA"/>
        </w:rPr>
        <w:t>4.5.7.3</w:t>
      </w:r>
      <w:r>
        <w:rPr>
          <w:rFonts w:eastAsia="Times New Roman"/>
          <w:lang w:eastAsia="ar-SA"/>
        </w:rPr>
        <w:tab/>
      </w:r>
      <w:r w:rsidRPr="004E25EE">
        <w:rPr>
          <w:rFonts w:eastAsia="Times New Roman"/>
          <w:lang w:eastAsia="ar-SA"/>
        </w:rPr>
        <w:t>Με το ερμάριο ή κάλυμμα ανοικτό, να εξασφαλίζονται η πρόσβαση στα χειριστήρια, η ανάγνωση των οργάνων και η εκτέλεση εργασιών επιθεώρησης, αποστράγγισης και συντήρησης. Οι θύρες ή τα καλύμματα να συγκρατούνται με ασφάλεια στην ανοικτή θέση.</w:t>
      </w:r>
    </w:p>
    <w:p w14:paraId="0D277BC2" w14:textId="534B5534" w:rsidR="004E25EE" w:rsidRDefault="004E25EE" w:rsidP="004E25EE">
      <w:pPr>
        <w:widowControl w:val="0"/>
        <w:rPr>
          <w:rFonts w:eastAsia="Times New Roman"/>
          <w:lang w:eastAsia="ar-SA"/>
        </w:rPr>
      </w:pPr>
      <w:r w:rsidRPr="004E25EE">
        <w:rPr>
          <w:rFonts w:eastAsia="Times New Roman"/>
          <w:lang w:eastAsia="ar-SA"/>
        </w:rPr>
        <w:t>4.5.7.4</w:t>
      </w:r>
      <w:r>
        <w:rPr>
          <w:rFonts w:eastAsia="Times New Roman"/>
          <w:lang w:eastAsia="ar-SA"/>
        </w:rPr>
        <w:tab/>
      </w:r>
      <w:r w:rsidRPr="004E25EE">
        <w:rPr>
          <w:rFonts w:eastAsia="Times New Roman"/>
          <w:lang w:eastAsia="ar-SA"/>
        </w:rPr>
        <w:t>Να προβλέπονται θέσεις ασφαλούς συγκράτησης του σωλήνα, του ακροφυσίου και των καλωδίων κατά τη μεταφορά. Το ακροφύσιο να αποθηκεύεται σε υποδοχή που να το προστατεύει από ρύπανση και μηχανικές φθορές.</w:t>
      </w:r>
    </w:p>
    <w:p w14:paraId="72FBFE21" w14:textId="77777777" w:rsidR="00CA585F" w:rsidRPr="00CA585F" w:rsidRDefault="00CA585F" w:rsidP="00564489">
      <w:pPr>
        <w:pStyle w:val="1"/>
      </w:pPr>
      <w:bookmarkStart w:id="11" w:name="_Toc242988703"/>
      <w:r w:rsidRPr="00CA585F">
        <w:t>5</w:t>
      </w:r>
      <w:r w:rsidR="00C77829">
        <w:t>.</w:t>
      </w:r>
      <w:r w:rsidRPr="00CA585F">
        <w:tab/>
        <w:t>ΕΠΙΣΗΜΑΝΣΗ</w:t>
      </w:r>
      <w:bookmarkEnd w:id="11"/>
    </w:p>
    <w:p w14:paraId="19604B2B" w14:textId="2CF78494" w:rsidR="00131A1B" w:rsidRPr="000E4574" w:rsidRDefault="00131A1B" w:rsidP="00131A1B">
      <w:pPr>
        <w:widowControl w:val="0"/>
        <w:rPr>
          <w:rFonts w:eastAsia="Times New Roman"/>
          <w:lang w:eastAsia="ar-SA"/>
        </w:rPr>
      </w:pPr>
      <w:r w:rsidRPr="000E4574">
        <w:rPr>
          <w:rFonts w:eastAsia="Times New Roman"/>
          <w:lang w:eastAsia="ar-SA"/>
        </w:rPr>
        <w:t>5.1</w:t>
      </w:r>
      <w:r w:rsidRPr="000E4574">
        <w:rPr>
          <w:rFonts w:eastAsia="Times New Roman"/>
          <w:lang w:eastAsia="ar-SA"/>
        </w:rPr>
        <w:tab/>
        <w:t>Το συγκρότημα να φέρει μόνιμα στερεωμένη πινακίδα στοιχείων, σε ευδιάκριτη θέση, στην οποία να αναγράφονται τουλάχιστον:</w:t>
      </w:r>
    </w:p>
    <w:p w14:paraId="1E3072A3" w14:textId="17C3077C" w:rsidR="00131A1B" w:rsidRPr="000E4574" w:rsidRDefault="00131A1B" w:rsidP="00131A1B">
      <w:pPr>
        <w:widowControl w:val="0"/>
        <w:rPr>
          <w:rFonts w:eastAsia="Times New Roman"/>
          <w:lang w:eastAsia="ar-SA"/>
        </w:rPr>
      </w:pPr>
      <w:r w:rsidRPr="000E4574">
        <w:rPr>
          <w:rFonts w:eastAsia="Times New Roman"/>
          <w:lang w:eastAsia="ar-SA"/>
        </w:rPr>
        <w:tab/>
        <w:t>α.</w:t>
      </w:r>
      <w:r w:rsidRPr="000E4574">
        <w:rPr>
          <w:rFonts w:eastAsia="Times New Roman"/>
          <w:lang w:eastAsia="ar-SA"/>
        </w:rPr>
        <w:tab/>
        <w:t>Η επωνυμία του κατασκευαστή.</w:t>
      </w:r>
    </w:p>
    <w:p w14:paraId="43AA8BAA" w14:textId="2FE90CAA" w:rsidR="00131A1B" w:rsidRPr="000E4574" w:rsidRDefault="00131A1B" w:rsidP="00131A1B">
      <w:pPr>
        <w:widowControl w:val="0"/>
        <w:rPr>
          <w:rFonts w:eastAsia="Times New Roman"/>
          <w:lang w:eastAsia="ar-SA"/>
        </w:rPr>
      </w:pPr>
      <w:r w:rsidRPr="000E4574">
        <w:rPr>
          <w:rFonts w:eastAsia="Times New Roman"/>
          <w:lang w:eastAsia="ar-SA"/>
        </w:rPr>
        <w:lastRenderedPageBreak/>
        <w:tab/>
        <w:t>β.</w:t>
      </w:r>
      <w:r w:rsidRPr="000E4574">
        <w:rPr>
          <w:rFonts w:eastAsia="Times New Roman"/>
          <w:lang w:eastAsia="ar-SA"/>
        </w:rPr>
        <w:tab/>
        <w:t>Ο τύπος ή το μοντέλο του συγκροτήματος.</w:t>
      </w:r>
    </w:p>
    <w:p w14:paraId="00BCD84C" w14:textId="57A801A6" w:rsidR="00131A1B" w:rsidRPr="000E4574" w:rsidRDefault="00131A1B" w:rsidP="00131A1B">
      <w:pPr>
        <w:widowControl w:val="0"/>
        <w:rPr>
          <w:rFonts w:eastAsia="Times New Roman"/>
          <w:lang w:eastAsia="ar-SA"/>
        </w:rPr>
      </w:pPr>
      <w:r w:rsidRPr="000E4574">
        <w:rPr>
          <w:rFonts w:eastAsia="Times New Roman"/>
          <w:lang w:eastAsia="ar-SA"/>
        </w:rPr>
        <w:tab/>
        <w:t>γ.</w:t>
      </w:r>
      <w:r w:rsidRPr="000E4574">
        <w:rPr>
          <w:rFonts w:eastAsia="Times New Roman"/>
          <w:lang w:eastAsia="ar-SA"/>
        </w:rPr>
        <w:tab/>
        <w:t>Ο αριθμός σειράς και το έτος κατασκευής.</w:t>
      </w:r>
    </w:p>
    <w:p w14:paraId="67C27F6C" w14:textId="7B136829" w:rsidR="00131A1B" w:rsidRPr="000E4574" w:rsidRDefault="00131A1B" w:rsidP="00131A1B">
      <w:pPr>
        <w:widowControl w:val="0"/>
        <w:rPr>
          <w:rFonts w:eastAsia="Times New Roman"/>
          <w:lang w:eastAsia="ar-SA"/>
        </w:rPr>
      </w:pPr>
      <w:r w:rsidRPr="000E4574">
        <w:rPr>
          <w:rFonts w:eastAsia="Times New Roman"/>
          <w:lang w:eastAsia="ar-SA"/>
        </w:rPr>
        <w:tab/>
        <w:t>δ.</w:t>
      </w:r>
      <w:r w:rsidRPr="000E4574">
        <w:rPr>
          <w:rFonts w:eastAsia="Times New Roman"/>
          <w:lang w:eastAsia="ar-SA"/>
        </w:rPr>
        <w:tab/>
        <w:t>Η ονομαστική χωρητικότητα και ο μέγιστος επιτρεπόμενος όγκος πλήρωσης της δεξαμενής, σε λίτρα.</w:t>
      </w:r>
    </w:p>
    <w:p w14:paraId="2B9F4BB2" w14:textId="471FC42F" w:rsidR="00131A1B" w:rsidRPr="000E4574" w:rsidRDefault="00131A1B" w:rsidP="00131A1B">
      <w:pPr>
        <w:widowControl w:val="0"/>
        <w:rPr>
          <w:rFonts w:eastAsia="Times New Roman"/>
          <w:lang w:eastAsia="ar-SA"/>
        </w:rPr>
      </w:pPr>
      <w:r w:rsidRPr="000E4574">
        <w:rPr>
          <w:rFonts w:eastAsia="Times New Roman"/>
          <w:lang w:eastAsia="ar-SA"/>
        </w:rPr>
        <w:tab/>
        <w:t>ε.</w:t>
      </w:r>
      <w:r w:rsidRPr="000E4574">
        <w:rPr>
          <w:rFonts w:eastAsia="Times New Roman"/>
          <w:lang w:eastAsia="ar-SA"/>
        </w:rPr>
        <w:tab/>
        <w:t>Το απόβαρο του πλήρους συγκροτήματος και η μέγιστη επιτρεπόμενη μικτή μάζα, σε χιλιόγραμμα.</w:t>
      </w:r>
    </w:p>
    <w:p w14:paraId="1927BB77" w14:textId="7763579A" w:rsidR="00131A1B" w:rsidRPr="000E4574" w:rsidRDefault="00131A1B" w:rsidP="00131A1B">
      <w:pPr>
        <w:widowControl w:val="0"/>
        <w:rPr>
          <w:rFonts w:eastAsia="Times New Roman"/>
          <w:lang w:eastAsia="ar-SA"/>
        </w:rPr>
      </w:pPr>
      <w:r w:rsidRPr="000E4574">
        <w:rPr>
          <w:rFonts w:eastAsia="Times New Roman"/>
          <w:lang w:eastAsia="ar-SA"/>
        </w:rPr>
        <w:t>5.2</w:t>
      </w:r>
      <w:r w:rsidRPr="000E4574">
        <w:rPr>
          <w:rFonts w:eastAsia="Times New Roman"/>
          <w:lang w:eastAsia="ar-SA"/>
        </w:rPr>
        <w:tab/>
        <w:t>Η δεξαμενή να διαθέτει ευδιάκριτη θέση για την τοποθέτηση αντικαταστάσιμης ένδειξης του περιεχόμενου καυσίμου. Η ένδειξη να αναγράφει την ονομασία του καυσίμου και τον αντίστοιχο κωδικό ΝΑΤΟ, όπου προβλέπεται, και να μπορεί να αντικαθίσταται σε περίπτωση αλλαγής του περιεχόμενου καυσίμου.</w:t>
      </w:r>
    </w:p>
    <w:p w14:paraId="244F88DE" w14:textId="2922E16A" w:rsidR="00131A1B" w:rsidRPr="000E4574" w:rsidRDefault="00131A1B" w:rsidP="00131A1B">
      <w:pPr>
        <w:widowControl w:val="0"/>
        <w:rPr>
          <w:rFonts w:eastAsia="Times New Roman"/>
          <w:lang w:eastAsia="ar-SA"/>
        </w:rPr>
      </w:pPr>
      <w:r w:rsidRPr="000E4574">
        <w:rPr>
          <w:rFonts w:eastAsia="Times New Roman"/>
          <w:lang w:eastAsia="ar-SA"/>
        </w:rPr>
        <w:t>5.3</w:t>
      </w:r>
      <w:r w:rsidRPr="000E4574">
        <w:rPr>
          <w:rFonts w:eastAsia="Times New Roman"/>
          <w:lang w:eastAsia="ar-SA"/>
        </w:rPr>
        <w:tab/>
        <w:t>Τα στόμια πλήρωσης και αποστράγγισης, οι βαλβίδες και τα χειριστήρια να φέρουν σαφή επισήμανση της λειτουργίας τους. Να επισημαίνονται, όπου απαιτείται, οι θέσεις ανοίγματος και κλεισίματος και η κατεύθυνση ροής του καυσίμου.</w:t>
      </w:r>
    </w:p>
    <w:p w14:paraId="1A426ED0" w14:textId="7AE41B78" w:rsidR="00131A1B" w:rsidRPr="000E4574" w:rsidRDefault="00131A1B" w:rsidP="00131A1B">
      <w:pPr>
        <w:widowControl w:val="0"/>
        <w:rPr>
          <w:rFonts w:eastAsia="Times New Roman"/>
          <w:lang w:eastAsia="ar-SA"/>
        </w:rPr>
      </w:pPr>
      <w:r w:rsidRPr="000E4574">
        <w:rPr>
          <w:rFonts w:eastAsia="Times New Roman"/>
          <w:lang w:eastAsia="ar-SA"/>
        </w:rPr>
        <w:t>5.4</w:t>
      </w:r>
      <w:r w:rsidRPr="000E4574">
        <w:rPr>
          <w:rFonts w:eastAsia="Times New Roman"/>
          <w:lang w:eastAsia="ar-SA"/>
        </w:rPr>
        <w:tab/>
        <w:t xml:space="preserve">Να επισημαίνονται διακριτά το σημείο γείωσης, </w:t>
      </w:r>
      <w:r w:rsidR="00064E57" w:rsidRPr="000E4574">
        <w:rPr>
          <w:rFonts w:eastAsia="Times New Roman"/>
          <w:lang w:eastAsia="ar-SA"/>
        </w:rPr>
        <w:t xml:space="preserve">το σημείο ισοδυναμικής σύνδεσης, </w:t>
      </w:r>
      <w:r w:rsidRPr="000E4574">
        <w:rPr>
          <w:rFonts w:eastAsia="Times New Roman"/>
          <w:lang w:eastAsia="ar-SA"/>
        </w:rPr>
        <w:t>το χειριστήριο διακοπής έκτακτης ανάγκης και τα σημεία ανάρτησης και πρόσδεσης. Η επισήμανση των σημείων ανάρτησης και πρόσδεσης να συμφωνεί με τα αντίστοιχα σχέδια και τις επιτρεπόμενες φορτίσεις της παραγράφου 4.5.3.</w:t>
      </w:r>
    </w:p>
    <w:p w14:paraId="01A1E3F4" w14:textId="0E6CDAE5" w:rsidR="00131A1B" w:rsidRPr="000E4574" w:rsidRDefault="00131A1B" w:rsidP="00131A1B">
      <w:pPr>
        <w:widowControl w:val="0"/>
        <w:rPr>
          <w:rFonts w:eastAsia="Times New Roman"/>
          <w:lang w:eastAsia="ar-SA"/>
        </w:rPr>
      </w:pPr>
      <w:r w:rsidRPr="000E4574">
        <w:rPr>
          <w:rFonts w:eastAsia="Times New Roman"/>
          <w:lang w:eastAsia="ar-SA"/>
        </w:rPr>
        <w:t>5.5</w:t>
      </w:r>
      <w:r w:rsidRPr="000E4574">
        <w:rPr>
          <w:rFonts w:eastAsia="Times New Roman"/>
          <w:lang w:eastAsia="ar-SA"/>
        </w:rPr>
        <w:tab/>
        <w:t xml:space="preserve">Το συγκρότημα να φέρει ευδιάκριτες προειδοποιητικές σημάνσεις για το καύσιμο και απαγόρευση καπνίσματος και χρήσης γυμνής φλόγας. Να φέρει επίσης σύντομη οδηγία για την πραγματοποίηση γείωσης </w:t>
      </w:r>
      <w:r w:rsidR="00064E57" w:rsidRPr="000E4574">
        <w:rPr>
          <w:rFonts w:eastAsia="Times New Roman"/>
          <w:lang w:eastAsia="ar-SA"/>
        </w:rPr>
        <w:t xml:space="preserve">και ισοδυναμικής σύνδεσης </w:t>
      </w:r>
      <w:r w:rsidRPr="000E4574">
        <w:rPr>
          <w:rFonts w:eastAsia="Times New Roman"/>
          <w:lang w:eastAsia="ar-SA"/>
        </w:rPr>
        <w:t>πριν από τον ανεφοδιασμό. Οι σημάνσεις επικίνδυνων εμπορευμάτων που απαιτούνται για τη μεταφορά να συμφωνούν με την εγκεκριμένη διαμόρφωση και τα συνοδευτικά έγγραφα της δεξαμενής.</w:t>
      </w:r>
    </w:p>
    <w:p w14:paraId="1047464A" w14:textId="0233BC9F" w:rsidR="00131A1B" w:rsidRPr="000E4574" w:rsidRDefault="00131A1B" w:rsidP="00564489">
      <w:pPr>
        <w:widowControl w:val="0"/>
        <w:rPr>
          <w:rFonts w:eastAsia="Times New Roman"/>
          <w:lang w:eastAsia="ar-SA"/>
        </w:rPr>
      </w:pPr>
      <w:r w:rsidRPr="000E4574">
        <w:rPr>
          <w:rFonts w:eastAsia="Times New Roman"/>
          <w:lang w:eastAsia="ar-SA"/>
        </w:rPr>
        <w:t>5.6</w:t>
      </w:r>
      <w:r w:rsidRPr="000E4574">
        <w:rPr>
          <w:rFonts w:eastAsia="Times New Roman"/>
          <w:lang w:eastAsia="ar-SA"/>
        </w:rPr>
        <w:tab/>
        <w:t>Οι πινακίδες και οι σημάνσεις να είναι ευανάγνωστες και ανθεκτικές στα προβλεπόμενα καύσιμα, στις καιρικές συνθήκες και στον συνήθη καθαρισμό. Οι λειτουργικές οδηγίες και οι προειδοποιήσεις να αναγράφονται στην ελληνική γλώσσα.</w:t>
      </w:r>
    </w:p>
    <w:p w14:paraId="79DE2589" w14:textId="77777777" w:rsidR="00CA585F" w:rsidRPr="00CA585F" w:rsidRDefault="00CA585F" w:rsidP="00564489">
      <w:pPr>
        <w:pStyle w:val="1"/>
      </w:pPr>
      <w:bookmarkStart w:id="12" w:name="_Toc242988704"/>
      <w:r w:rsidRPr="00CA585F">
        <w:t>6</w:t>
      </w:r>
      <w:r w:rsidR="00C77829">
        <w:t>.</w:t>
      </w:r>
      <w:r w:rsidRPr="00CA585F">
        <w:tab/>
        <w:t>ΛΟΙΠΕΣ ΑΠΑΙΤΗΣΕΙΣ</w:t>
      </w:r>
      <w:bookmarkEnd w:id="12"/>
    </w:p>
    <w:p w14:paraId="5A52E052" w14:textId="77777777" w:rsidR="00CA585F" w:rsidRPr="00CA585F" w:rsidRDefault="00CA585F" w:rsidP="00564489">
      <w:pPr>
        <w:pStyle w:val="1"/>
      </w:pPr>
      <w:bookmarkStart w:id="13" w:name="_Toc242988705"/>
      <w:r w:rsidRPr="00A167F3">
        <w:t>6.1</w:t>
      </w:r>
      <w:r w:rsidRPr="00CA585F">
        <w:tab/>
        <w:t>Συνοδευτικά Έγγραφα/Πιστοποιητικά</w:t>
      </w:r>
      <w:bookmarkEnd w:id="13"/>
    </w:p>
    <w:p w14:paraId="25FAB314" w14:textId="38AF48A7" w:rsidR="00126971" w:rsidRPr="00126971" w:rsidRDefault="00126971" w:rsidP="00126971">
      <w:pPr>
        <w:widowControl w:val="0"/>
        <w:rPr>
          <w:rFonts w:eastAsia="Times New Roman"/>
          <w:lang w:eastAsia="ar-SA"/>
        </w:rPr>
      </w:pPr>
      <w:r w:rsidRPr="00126971">
        <w:rPr>
          <w:rFonts w:eastAsia="Times New Roman"/>
          <w:lang w:eastAsia="ar-SA"/>
        </w:rPr>
        <w:t>6.1.1</w:t>
      </w:r>
      <w:r>
        <w:rPr>
          <w:rFonts w:eastAsia="Times New Roman"/>
          <w:lang w:eastAsia="ar-SA"/>
        </w:rPr>
        <w:tab/>
        <w:t>Το</w:t>
      </w:r>
      <w:r w:rsidRPr="00126971">
        <w:rPr>
          <w:rFonts w:eastAsia="Times New Roman"/>
          <w:lang w:eastAsia="ar-SA"/>
        </w:rPr>
        <w:t xml:space="preserve"> συγκρότημα να παραδίδεται με τεχνικό φάκελο, σε έντυπη </w:t>
      </w:r>
      <w:r>
        <w:rPr>
          <w:rFonts w:eastAsia="Times New Roman"/>
          <w:lang w:eastAsia="ar-SA"/>
        </w:rPr>
        <w:t xml:space="preserve">ή </w:t>
      </w:r>
      <w:r w:rsidRPr="00126971">
        <w:rPr>
          <w:rFonts w:eastAsia="Times New Roman"/>
          <w:lang w:eastAsia="ar-SA"/>
        </w:rPr>
        <w:t>ηλεκτρονική μορφή. Τα έγγραφα να αφορούν την παραδιδόμενη διαμόρφωση και να προσδιορίζουν τον τύπο και, όπου απαιτείται, τον αριθμό σειράς του συγκροτήματος ή του αντίστοιχου εξαρτήματος.</w:t>
      </w:r>
    </w:p>
    <w:p w14:paraId="1DB4DE3C" w14:textId="258F9586" w:rsidR="00126971" w:rsidRPr="00126971" w:rsidRDefault="00126971" w:rsidP="00126971">
      <w:pPr>
        <w:widowControl w:val="0"/>
        <w:rPr>
          <w:rFonts w:eastAsia="Times New Roman"/>
          <w:lang w:eastAsia="ar-SA"/>
        </w:rPr>
      </w:pPr>
      <w:r w:rsidRPr="00126971">
        <w:rPr>
          <w:rFonts w:eastAsia="Times New Roman"/>
          <w:lang w:eastAsia="ar-SA"/>
        </w:rPr>
        <w:t>6.1.2</w:t>
      </w:r>
      <w:r>
        <w:rPr>
          <w:rFonts w:eastAsia="Times New Roman"/>
          <w:lang w:eastAsia="ar-SA"/>
        </w:rPr>
        <w:tab/>
      </w:r>
      <w:r w:rsidRPr="00126971">
        <w:rPr>
          <w:rFonts w:eastAsia="Times New Roman"/>
          <w:lang w:eastAsia="ar-SA"/>
        </w:rPr>
        <w:t>Ο τεχνικός φάκελος να περιλαμβάνει τουλάχιστον:</w:t>
      </w:r>
    </w:p>
    <w:p w14:paraId="3EBE60B7" w14:textId="7DF92903" w:rsidR="00126971" w:rsidRPr="00126971" w:rsidRDefault="00126971" w:rsidP="00126971">
      <w:pPr>
        <w:widowControl w:val="0"/>
        <w:rPr>
          <w:rFonts w:eastAsia="Times New Roman"/>
          <w:lang w:eastAsia="ar-SA"/>
        </w:rPr>
      </w:pPr>
      <w:r>
        <w:rPr>
          <w:rFonts w:eastAsia="Times New Roman"/>
          <w:lang w:eastAsia="ar-SA"/>
        </w:rPr>
        <w:tab/>
      </w:r>
      <w:r w:rsidRPr="00126971">
        <w:rPr>
          <w:rFonts w:eastAsia="Times New Roman"/>
          <w:lang w:eastAsia="ar-SA"/>
        </w:rPr>
        <w:t>α.</w:t>
      </w:r>
      <w:r>
        <w:rPr>
          <w:rFonts w:eastAsia="Times New Roman"/>
          <w:lang w:eastAsia="ar-SA"/>
        </w:rPr>
        <w:tab/>
      </w:r>
      <w:r w:rsidRPr="00126971">
        <w:rPr>
          <w:rFonts w:eastAsia="Times New Roman"/>
          <w:lang w:eastAsia="ar-SA"/>
        </w:rPr>
        <w:t>Εγχειρίδιο στην ελληνική γλώσσα με οδηγίες λειτουργίας, ασφαλούς πλήρωσης και ανεφοδιασμού, αποστράγγισης, καθαρισμού, αποθήκευσης και μεταφοράς. Να περιλαμβάνονται επίσης οι διαδικασίες ισοδυναμικής σύνδεσης και γείωσης</w:t>
      </w:r>
      <w:r w:rsidR="00B33955">
        <w:rPr>
          <w:rFonts w:eastAsia="Times New Roman"/>
          <w:lang w:eastAsia="ar-SA"/>
        </w:rPr>
        <w:t xml:space="preserve"> και</w:t>
      </w:r>
      <w:r w:rsidRPr="00126971">
        <w:rPr>
          <w:rFonts w:eastAsia="Times New Roman"/>
          <w:lang w:eastAsia="ar-SA"/>
        </w:rPr>
        <w:t xml:space="preserve"> οι ενέργειες σε περίπτωση διαρροής ή </w:t>
      </w:r>
      <w:r w:rsidRPr="00126971">
        <w:rPr>
          <w:rFonts w:eastAsia="Times New Roman"/>
          <w:lang w:eastAsia="ar-SA"/>
        </w:rPr>
        <w:lastRenderedPageBreak/>
        <w:t>έκτακτης ανάγκης.</w:t>
      </w:r>
    </w:p>
    <w:p w14:paraId="289119CF" w14:textId="041E9EAA" w:rsidR="00126971" w:rsidRPr="00126971" w:rsidRDefault="00B33955" w:rsidP="00126971">
      <w:pPr>
        <w:widowControl w:val="0"/>
        <w:rPr>
          <w:rFonts w:eastAsia="Times New Roman"/>
          <w:lang w:eastAsia="ar-SA"/>
        </w:rPr>
      </w:pPr>
      <w:r>
        <w:rPr>
          <w:rFonts w:eastAsia="Times New Roman"/>
          <w:lang w:eastAsia="ar-SA"/>
        </w:rPr>
        <w:tab/>
      </w:r>
      <w:r w:rsidR="00126971" w:rsidRPr="00126971">
        <w:rPr>
          <w:rFonts w:eastAsia="Times New Roman"/>
          <w:lang w:eastAsia="ar-SA"/>
        </w:rPr>
        <w:t>β.</w:t>
      </w:r>
      <w:r>
        <w:rPr>
          <w:rFonts w:eastAsia="Times New Roman"/>
          <w:lang w:eastAsia="ar-SA"/>
        </w:rPr>
        <w:tab/>
      </w:r>
      <w:r w:rsidR="00126971" w:rsidRPr="00126971">
        <w:rPr>
          <w:rFonts w:eastAsia="Times New Roman"/>
          <w:lang w:eastAsia="ar-SA"/>
        </w:rPr>
        <w:t>Πρόγραμμα προληπτικής συντήρησης, με τα προβλεπόμενα διαστήματα ελέγχων και αντικαταστάσεων, καθώς και οδηγίες αντικατάστασης των στοιχείων φίλτρανσης.</w:t>
      </w:r>
    </w:p>
    <w:p w14:paraId="6197DF0E" w14:textId="27C9DE1A" w:rsidR="00126971" w:rsidRPr="00126971" w:rsidRDefault="00B33955" w:rsidP="00126971">
      <w:pPr>
        <w:widowControl w:val="0"/>
        <w:rPr>
          <w:rFonts w:eastAsia="Times New Roman"/>
          <w:lang w:eastAsia="ar-SA"/>
        </w:rPr>
      </w:pPr>
      <w:r>
        <w:rPr>
          <w:rFonts w:eastAsia="Times New Roman"/>
          <w:lang w:eastAsia="ar-SA"/>
        </w:rPr>
        <w:tab/>
      </w:r>
      <w:r w:rsidR="00126971" w:rsidRPr="00126971">
        <w:rPr>
          <w:rFonts w:eastAsia="Times New Roman"/>
          <w:lang w:eastAsia="ar-SA"/>
        </w:rPr>
        <w:t>γ.</w:t>
      </w:r>
      <w:r>
        <w:rPr>
          <w:rFonts w:eastAsia="Times New Roman"/>
          <w:lang w:eastAsia="ar-SA"/>
        </w:rPr>
        <w:tab/>
      </w:r>
      <w:r w:rsidR="00126971" w:rsidRPr="00126971">
        <w:rPr>
          <w:rFonts w:eastAsia="Times New Roman"/>
          <w:lang w:eastAsia="ar-SA"/>
        </w:rPr>
        <w:t>Σχέδιο γενικής διάταξης, διάγραμμα κυκλώματος καυσίμου και ηλεκτρολογικό διάγραμμα, με αναγνώριση των επιμέρους εξαρτημάτων.</w:t>
      </w:r>
    </w:p>
    <w:p w14:paraId="1A551985" w14:textId="3E0082C1" w:rsidR="00126971" w:rsidRPr="00126971" w:rsidRDefault="00B33955" w:rsidP="00126971">
      <w:pPr>
        <w:widowControl w:val="0"/>
        <w:rPr>
          <w:rFonts w:eastAsia="Times New Roman"/>
          <w:lang w:eastAsia="ar-SA"/>
        </w:rPr>
      </w:pPr>
      <w:r>
        <w:rPr>
          <w:rFonts w:eastAsia="Times New Roman"/>
          <w:lang w:eastAsia="ar-SA"/>
        </w:rPr>
        <w:tab/>
      </w:r>
      <w:r w:rsidR="00126971" w:rsidRPr="00126971">
        <w:rPr>
          <w:rFonts w:eastAsia="Times New Roman"/>
          <w:lang w:eastAsia="ar-SA"/>
        </w:rPr>
        <w:t>δ.</w:t>
      </w:r>
      <w:r>
        <w:rPr>
          <w:rFonts w:eastAsia="Times New Roman"/>
          <w:lang w:eastAsia="ar-SA"/>
        </w:rPr>
        <w:tab/>
      </w:r>
      <w:r w:rsidR="00126971" w:rsidRPr="00126971">
        <w:rPr>
          <w:rFonts w:eastAsia="Times New Roman"/>
          <w:lang w:eastAsia="ar-SA"/>
        </w:rPr>
        <w:t>Σχέδια και οδηγίες ανύψωσης με περονοφόρο και μέσα ανάρτησης, καθώς και σχέδιο πρόσδεσης, σύμφωνα με την παράγραφο 4.5.3.</w:t>
      </w:r>
    </w:p>
    <w:p w14:paraId="4DC0B957" w14:textId="526468EC" w:rsidR="00126971" w:rsidRPr="00126971" w:rsidRDefault="00B33955" w:rsidP="00126971">
      <w:pPr>
        <w:widowControl w:val="0"/>
        <w:rPr>
          <w:rFonts w:eastAsia="Times New Roman"/>
          <w:lang w:eastAsia="ar-SA"/>
        </w:rPr>
      </w:pPr>
      <w:r>
        <w:rPr>
          <w:rFonts w:eastAsia="Times New Roman"/>
          <w:lang w:eastAsia="ar-SA"/>
        </w:rPr>
        <w:tab/>
      </w:r>
      <w:r w:rsidR="00126971" w:rsidRPr="00126971">
        <w:rPr>
          <w:rFonts w:eastAsia="Times New Roman"/>
          <w:lang w:eastAsia="ar-SA"/>
        </w:rPr>
        <w:t>ε</w:t>
      </w:r>
      <w:r>
        <w:rPr>
          <w:rFonts w:eastAsia="Times New Roman"/>
          <w:lang w:eastAsia="ar-SA"/>
        </w:rPr>
        <w:t>.</w:t>
      </w:r>
      <w:r>
        <w:rPr>
          <w:rFonts w:eastAsia="Times New Roman"/>
          <w:lang w:eastAsia="ar-SA"/>
        </w:rPr>
        <w:tab/>
      </w:r>
      <w:r w:rsidR="00126971" w:rsidRPr="00126971">
        <w:rPr>
          <w:rFonts w:eastAsia="Times New Roman"/>
          <w:lang w:eastAsia="ar-SA"/>
        </w:rPr>
        <w:t>Κατάλογο ανταλλακτικών και αναλωσίμων, με κωδικούς κατασκευαστή και σαφή αναγνώριση των στοιχείων φίλτρανσης, των στεγανοποιητικών και των λοιπών εξαρτημάτων περιοδικής αντικατάστασης.</w:t>
      </w:r>
    </w:p>
    <w:p w14:paraId="2B621BE6" w14:textId="77777777" w:rsidR="00870695" w:rsidRPr="00870695" w:rsidRDefault="00126971" w:rsidP="00870695">
      <w:pPr>
        <w:widowControl w:val="0"/>
        <w:rPr>
          <w:lang w:eastAsia="ar-SA"/>
        </w:rPr>
      </w:pPr>
      <w:r w:rsidRPr="00126971">
        <w:rPr>
          <w:rFonts w:eastAsia="Times New Roman"/>
          <w:lang w:eastAsia="ar-SA"/>
        </w:rPr>
        <w:t>6.1.3</w:t>
      </w:r>
      <w:r w:rsidR="00B33955">
        <w:rPr>
          <w:rFonts w:eastAsia="Times New Roman"/>
          <w:lang w:eastAsia="ar-SA"/>
        </w:rPr>
        <w:tab/>
      </w:r>
      <w:r w:rsidRPr="00126971">
        <w:rPr>
          <w:rFonts w:eastAsia="Times New Roman"/>
          <w:lang w:eastAsia="ar-SA"/>
        </w:rPr>
        <w:t>Να παραδίδονται οι εγκρίσεις, δηλώσεις συμμόρφωσης και πιστοποιητικά που απαιτούνται από τις αντίστοιχες παραγράφους της παρούσας ΠΕΔ για τη δεξαμενή, τη μεταφορά της και τον εγκατεστημένο εξοπλισμό. Να περιλαμβάνεται η τεκμηρίωση συμβατότητας των υλικών που έρχονται σε επαφή με τα προβλεπόμενα καύσιμα και τα πρόσθετά τους.</w:t>
      </w:r>
      <w:r w:rsidR="00870695">
        <w:rPr>
          <w:rFonts w:eastAsia="Times New Roman"/>
          <w:lang w:eastAsia="ar-SA"/>
        </w:rPr>
        <w:t xml:space="preserve"> </w:t>
      </w:r>
      <w:r w:rsidR="00870695" w:rsidRPr="00870695">
        <w:rPr>
          <w:lang w:eastAsia="ar-SA"/>
        </w:rPr>
        <w:t>Για κάθε παραδιδόμενη δεξαμενή να υποβάλλονται αντίγραφο της έγκρισης τύπου IBC κατά ADR και οι προβλεπόμενες εκθέσεις αρχικής επιθεώρησης και δοκιμών, συμπεριλαμβανομένης της δοκιμής στεγανότητας, με αναφορά στον αριθμό σειράς της. Να τεκμηριώνεται η αντιστοίχιση της παραδιδόμενης δεξαμενής προς τον εγκεκριμένο τύπο και η καταλληλότητά της για μεταφορά των προβλεπόμενων καυσίμων JP-5 και JP-8. Η δεξαμενή να φέρει την προβλεπόμενη σήμανση UN και τις πρόσθετες ενδείξεις αναγνώρισης, επιθεωρήσεων και δοκιμών κατά ADR.</w:t>
      </w:r>
    </w:p>
    <w:p w14:paraId="26E7018C" w14:textId="4D10685A" w:rsidR="00126971" w:rsidRPr="00126971" w:rsidRDefault="00126971" w:rsidP="00126971">
      <w:pPr>
        <w:widowControl w:val="0"/>
        <w:rPr>
          <w:rFonts w:eastAsia="Times New Roman"/>
          <w:lang w:eastAsia="ar-SA"/>
        </w:rPr>
      </w:pPr>
      <w:r w:rsidRPr="00126971">
        <w:rPr>
          <w:rFonts w:eastAsia="Times New Roman"/>
          <w:lang w:eastAsia="ar-SA"/>
        </w:rPr>
        <w:t>6.1.4</w:t>
      </w:r>
      <w:r w:rsidR="00B33955">
        <w:rPr>
          <w:rFonts w:eastAsia="Times New Roman"/>
          <w:lang w:eastAsia="ar-SA"/>
        </w:rPr>
        <w:tab/>
      </w:r>
      <w:r w:rsidRPr="00126971">
        <w:rPr>
          <w:rFonts w:eastAsia="Times New Roman"/>
          <w:lang w:eastAsia="ar-SA"/>
        </w:rPr>
        <w:t>Για τον φιλτροδιαχωριστή να παρέχεται η τεκμηρίωση συμμόρφωσης του συγκεκριμένου συνδυασμού περιβλήματος και στοιχείων φίλτρανσης, σύμφωνα με την παράγραφο 4.5.4.4. Να αναφέρονται οι τύποι των εγκατεστημένων στοιχείων, η ονομαστική παροχή και τα προβλεπόμενα όρια διαφορικής πίεσης.</w:t>
      </w:r>
    </w:p>
    <w:p w14:paraId="6491F9E5" w14:textId="505D897D" w:rsidR="00CA585F" w:rsidRPr="00CA585F" w:rsidRDefault="00126971" w:rsidP="00564489">
      <w:pPr>
        <w:widowControl w:val="0"/>
        <w:rPr>
          <w:rFonts w:eastAsia="Times New Roman"/>
          <w:lang w:eastAsia="ar-SA"/>
        </w:rPr>
      </w:pPr>
      <w:r w:rsidRPr="00126971">
        <w:rPr>
          <w:rFonts w:eastAsia="Times New Roman"/>
          <w:lang w:eastAsia="ar-SA"/>
        </w:rPr>
        <w:t>6.1.</w:t>
      </w:r>
      <w:r w:rsidR="00A74F89">
        <w:rPr>
          <w:rFonts w:eastAsia="Times New Roman"/>
          <w:lang w:eastAsia="ar-SA"/>
        </w:rPr>
        <w:t>5</w:t>
      </w:r>
      <w:r w:rsidR="00A74F89">
        <w:rPr>
          <w:rFonts w:eastAsia="Times New Roman"/>
          <w:lang w:eastAsia="ar-SA"/>
        </w:rPr>
        <w:tab/>
      </w:r>
      <w:r w:rsidRPr="00126971">
        <w:rPr>
          <w:rFonts w:eastAsia="Times New Roman"/>
          <w:lang w:eastAsia="ar-SA"/>
        </w:rPr>
        <w:t>Να παραδίδονται οι εκθέσεις των ελέγχων και δοκιμών του κατασκευαστή που προβλέπονται στην παρούσα ΠΕΔ, με αναφορά στο ελεγχόμενο συγκρότημα, στη διαδικασία, στις συνθήκες δοκιμής και στα αποτελέσματα. Η υποβολή τους να μην υποκαθιστά τις επιθεωρήσεις και δοκιμές παραλαβής της παραγράφου 6.2.</w:t>
      </w:r>
    </w:p>
    <w:p w14:paraId="4F2CAAF8" w14:textId="77777777" w:rsidR="00CA585F" w:rsidRPr="00CA585F" w:rsidRDefault="00CA585F" w:rsidP="00564489">
      <w:pPr>
        <w:pStyle w:val="1"/>
      </w:pPr>
      <w:bookmarkStart w:id="14" w:name="_Toc242988706"/>
      <w:r w:rsidRPr="00A167F3">
        <w:t>6.2</w:t>
      </w:r>
      <w:r w:rsidRPr="00CA585F">
        <w:tab/>
        <w:t>Επιθεωρήσεις - Δοκιμές</w:t>
      </w:r>
      <w:bookmarkEnd w:id="14"/>
    </w:p>
    <w:p w14:paraId="554DD562" w14:textId="0AFD0DD8" w:rsidR="00B263BC" w:rsidRPr="00B263BC" w:rsidRDefault="00B263BC" w:rsidP="00B263BC">
      <w:pPr>
        <w:widowControl w:val="0"/>
        <w:rPr>
          <w:rFonts w:eastAsia="Times New Roman"/>
          <w:b/>
          <w:lang w:eastAsia="ar-SA"/>
        </w:rPr>
      </w:pPr>
      <w:r w:rsidRPr="00B263BC">
        <w:rPr>
          <w:rFonts w:eastAsia="Times New Roman"/>
          <w:b/>
          <w:lang w:eastAsia="ar-SA"/>
        </w:rPr>
        <w:t>6.2.1</w:t>
      </w:r>
      <w:r w:rsidRPr="00B263BC">
        <w:rPr>
          <w:rFonts w:eastAsia="Times New Roman"/>
          <w:b/>
          <w:lang w:eastAsia="ar-SA"/>
        </w:rPr>
        <w:tab/>
        <w:t>Έλεγχοι Παραλαβής</w:t>
      </w:r>
    </w:p>
    <w:p w14:paraId="55001DA1" w14:textId="77623EA3" w:rsidR="00B263BC" w:rsidRPr="00B263BC" w:rsidRDefault="00B263BC" w:rsidP="00B263BC">
      <w:pPr>
        <w:widowControl w:val="0"/>
        <w:rPr>
          <w:rFonts w:eastAsia="Times New Roman"/>
          <w:lang w:eastAsia="ar-SA"/>
        </w:rPr>
      </w:pPr>
      <w:r w:rsidRPr="00B263BC">
        <w:rPr>
          <w:rFonts w:eastAsia="Times New Roman"/>
          <w:lang w:eastAsia="ar-SA"/>
        </w:rPr>
        <w:t>6.2.1.1</w:t>
      </w:r>
      <w:r>
        <w:rPr>
          <w:rFonts w:eastAsia="Times New Roman"/>
          <w:lang w:eastAsia="ar-SA"/>
        </w:rPr>
        <w:tab/>
      </w:r>
      <w:r w:rsidRPr="00B263BC">
        <w:rPr>
          <w:rFonts w:eastAsia="Times New Roman"/>
          <w:lang w:eastAsia="ar-SA"/>
        </w:rPr>
        <w:t>Τα παραδιδόμενα συγκροτήματα να υποβάλλονται σε μακροσκοπικό και λειτουργικό έλεγχο από την Επιτροπή Παραλαβής, για τη διαπίστωση της συμμόρφωσής τους με την παρούσα ΠΕΔ, την Τεχνική Προσφορά του προμηθευτή και τη σύμβαση.</w:t>
      </w:r>
    </w:p>
    <w:p w14:paraId="007D8DF9" w14:textId="6A8A6C88" w:rsidR="00B263BC" w:rsidRPr="00B263BC" w:rsidRDefault="00B263BC" w:rsidP="00B263BC">
      <w:pPr>
        <w:widowControl w:val="0"/>
        <w:rPr>
          <w:rFonts w:eastAsia="Times New Roman"/>
          <w:lang w:eastAsia="ar-SA"/>
        </w:rPr>
      </w:pPr>
      <w:r w:rsidRPr="00B263BC">
        <w:rPr>
          <w:rFonts w:eastAsia="Times New Roman"/>
          <w:lang w:eastAsia="ar-SA"/>
        </w:rPr>
        <w:t>6.2.1.2</w:t>
      </w:r>
      <w:r>
        <w:rPr>
          <w:rFonts w:eastAsia="Times New Roman"/>
          <w:lang w:eastAsia="ar-SA"/>
        </w:rPr>
        <w:tab/>
      </w:r>
      <w:r w:rsidRPr="00B263BC">
        <w:rPr>
          <w:rFonts w:eastAsia="Times New Roman"/>
          <w:lang w:eastAsia="ar-SA"/>
        </w:rPr>
        <w:t xml:space="preserve">Εφόσον προβλέπεται στη διακήρυξη, να παραδίδεται αρχικά ένα πλήρες συγκρότημα ως δείγμα, το οποίο να αποτελεί μέρος της συνολικής συμβατικής ποσότητας και να υποβάλλεται στους προβλεπόμενους ελέγχους και </w:t>
      </w:r>
      <w:r w:rsidRPr="00B263BC">
        <w:rPr>
          <w:rFonts w:eastAsia="Times New Roman"/>
          <w:lang w:eastAsia="ar-SA"/>
        </w:rPr>
        <w:lastRenderedPageBreak/>
        <w:t>δοκιμές πριν από την παράδοση των υπολοίπων. Η αποδοχή του δείγματος να μην απαλλάσσει τον προμηθευτή από την υποχρέωση συμμόρφωσης του συνόλου των παραδοτέων.</w:t>
      </w:r>
    </w:p>
    <w:p w14:paraId="6BBC2CD2" w14:textId="1A5ACC39" w:rsidR="00B263BC" w:rsidRPr="00B263BC" w:rsidRDefault="00B263BC" w:rsidP="00B263BC">
      <w:pPr>
        <w:widowControl w:val="0"/>
        <w:rPr>
          <w:rFonts w:eastAsia="Times New Roman"/>
          <w:lang w:eastAsia="ar-SA"/>
        </w:rPr>
      </w:pPr>
      <w:r w:rsidRPr="00B263BC">
        <w:rPr>
          <w:rFonts w:eastAsia="Times New Roman"/>
          <w:lang w:eastAsia="ar-SA"/>
        </w:rPr>
        <w:t>6.2.1.3</w:t>
      </w:r>
      <w:r>
        <w:rPr>
          <w:rFonts w:eastAsia="Times New Roman"/>
          <w:lang w:eastAsia="ar-SA"/>
        </w:rPr>
        <w:tab/>
      </w:r>
      <w:r w:rsidRPr="00B263BC">
        <w:rPr>
          <w:rFonts w:eastAsia="Times New Roman"/>
          <w:lang w:eastAsia="ar-SA"/>
        </w:rPr>
        <w:t>Οι έλεγχοι και οι δοκιμές να εκτελούνται με μέριμνα και δαπάνη του προμηθευτή, παρουσία της Επιτροπής Παραλαβής. Ο προμηθευτής να διαθέτει το απαιτούμενο προσωπικό, τον εξοπλισμό, τα μέσα και τα αναλώσιμα, καθώς και κατάλληλα όργανα μέτρησης με ισχύοντα πιστοποιητικά διακρίβωσης.</w:t>
      </w:r>
    </w:p>
    <w:p w14:paraId="2D106A4E" w14:textId="2B38B51E" w:rsidR="00B263BC" w:rsidRPr="00B263BC" w:rsidRDefault="00B263BC" w:rsidP="00B263BC">
      <w:pPr>
        <w:widowControl w:val="0"/>
        <w:rPr>
          <w:rFonts w:eastAsia="Times New Roman"/>
          <w:lang w:eastAsia="ar-SA"/>
        </w:rPr>
      </w:pPr>
      <w:r w:rsidRPr="00B263BC">
        <w:rPr>
          <w:rFonts w:eastAsia="Times New Roman"/>
          <w:lang w:eastAsia="ar-SA"/>
        </w:rPr>
        <w:t>6.2.1.4</w:t>
      </w:r>
      <w:r>
        <w:rPr>
          <w:rFonts w:eastAsia="Times New Roman"/>
          <w:lang w:eastAsia="ar-SA"/>
        </w:rPr>
        <w:tab/>
      </w:r>
      <w:r w:rsidRPr="00B263BC">
        <w:rPr>
          <w:rFonts w:eastAsia="Times New Roman"/>
          <w:lang w:eastAsia="ar-SA"/>
        </w:rPr>
        <w:t>Τα αποτελέσματα να καταγράφονται ανά ελεγχόμενο συγκρότημα, με αναφορά στον αριθμό σειράς του, στις συνθήκες ελέγχου, στις μετρηθείσες τιμές και σε τυχόν αποκλίσεις. Οι αποκλίσεις να γνωστοποιούνται εγγράφως στον προμηθευτή και η αποκατάστασή τους να επαληθεύεται με επανέλεγχο, σύμφωνα με τους όρους της σύμβασης.</w:t>
      </w:r>
    </w:p>
    <w:p w14:paraId="7FA7D1B1" w14:textId="094FDCB7" w:rsidR="00CA585F" w:rsidRPr="00B263BC" w:rsidRDefault="00CA585F" w:rsidP="00564489">
      <w:pPr>
        <w:widowControl w:val="0"/>
        <w:rPr>
          <w:rFonts w:eastAsia="Times New Roman"/>
          <w:b/>
          <w:lang w:eastAsia="ar-SA"/>
        </w:rPr>
      </w:pPr>
      <w:r w:rsidRPr="00B263BC">
        <w:rPr>
          <w:rFonts w:eastAsia="Times New Roman"/>
          <w:b/>
          <w:lang w:eastAsia="ar-SA"/>
        </w:rPr>
        <w:t>6.2.</w:t>
      </w:r>
      <w:r w:rsidR="00B263BC" w:rsidRPr="00B263BC">
        <w:rPr>
          <w:rFonts w:eastAsia="Times New Roman"/>
          <w:b/>
          <w:lang w:eastAsia="ar-SA"/>
        </w:rPr>
        <w:t>2</w:t>
      </w:r>
      <w:r w:rsidRPr="00B263BC">
        <w:rPr>
          <w:rFonts w:eastAsia="Times New Roman"/>
          <w:b/>
          <w:lang w:eastAsia="ar-SA"/>
        </w:rPr>
        <w:tab/>
        <w:t>Μακροσκοπικός Έλεγχος</w:t>
      </w:r>
    </w:p>
    <w:p w14:paraId="3FDC07F4" w14:textId="4F267E8D" w:rsidR="00B263BC" w:rsidRPr="00B263BC" w:rsidRDefault="00B263BC" w:rsidP="00B263BC">
      <w:pPr>
        <w:widowControl w:val="0"/>
        <w:rPr>
          <w:rFonts w:eastAsia="Times New Roman"/>
          <w:bCs/>
          <w:lang w:eastAsia="ar-SA"/>
        </w:rPr>
      </w:pPr>
      <w:r w:rsidRPr="000E4574">
        <w:rPr>
          <w:rFonts w:eastAsia="Times New Roman"/>
          <w:lang w:eastAsia="ar-SA"/>
        </w:rPr>
        <w:t>6.2.2.1</w:t>
      </w:r>
      <w:r w:rsidRPr="000E4574">
        <w:rPr>
          <w:rFonts w:eastAsia="Times New Roman"/>
          <w:lang w:eastAsia="ar-SA"/>
        </w:rPr>
        <w:tab/>
        <w:t>Κάθε</w:t>
      </w:r>
      <w:r w:rsidRPr="00B263BC">
        <w:rPr>
          <w:rFonts w:eastAsia="Times New Roman"/>
          <w:bCs/>
          <w:lang w:eastAsia="ar-SA"/>
        </w:rPr>
        <w:t xml:space="preserve"> παραδιδόμενο συγκρότημα να ελέγχεται ως προς τη συμφωνία του με την παρούσα ΠΕΔ, την Τεχνική Προσφορά και τη σύμβαση. Ο έλεγχος να περιλαμβάνει τουλάχιστον:</w:t>
      </w:r>
    </w:p>
    <w:p w14:paraId="7729E0F2" w14:textId="15C85EE4" w:rsidR="00B263BC" w:rsidRPr="00B263BC" w:rsidRDefault="00B263BC" w:rsidP="00B263BC">
      <w:pPr>
        <w:widowControl w:val="0"/>
        <w:rPr>
          <w:rFonts w:eastAsia="Times New Roman"/>
          <w:bCs/>
          <w:lang w:eastAsia="ar-SA"/>
        </w:rPr>
      </w:pPr>
      <w:r>
        <w:rPr>
          <w:rFonts w:eastAsia="Times New Roman"/>
          <w:bCs/>
          <w:lang w:eastAsia="ar-SA"/>
        </w:rPr>
        <w:tab/>
      </w:r>
      <w:r w:rsidRPr="00B263BC">
        <w:rPr>
          <w:rFonts w:eastAsia="Times New Roman"/>
          <w:bCs/>
          <w:lang w:eastAsia="ar-SA"/>
        </w:rPr>
        <w:t>α.</w:t>
      </w:r>
      <w:r>
        <w:rPr>
          <w:rFonts w:eastAsia="Times New Roman"/>
          <w:bCs/>
          <w:lang w:eastAsia="ar-SA"/>
        </w:rPr>
        <w:tab/>
      </w:r>
      <w:r w:rsidRPr="00B263BC">
        <w:rPr>
          <w:rFonts w:eastAsia="Times New Roman"/>
          <w:bCs/>
          <w:lang w:eastAsia="ar-SA"/>
        </w:rPr>
        <w:t>Την ταυτοποίηση του συγκροτήματος και του εγκατεστημένου εξοπλισμού από τις πινακίδες και τους αριθμούς σειράς τους.</w:t>
      </w:r>
    </w:p>
    <w:p w14:paraId="1CA7A4CB" w14:textId="5F2CDB62" w:rsidR="00B263BC" w:rsidRPr="00B263BC" w:rsidRDefault="00B263BC" w:rsidP="00B263BC">
      <w:pPr>
        <w:widowControl w:val="0"/>
        <w:rPr>
          <w:rFonts w:eastAsia="Times New Roman"/>
          <w:bCs/>
          <w:lang w:eastAsia="ar-SA"/>
        </w:rPr>
      </w:pPr>
      <w:r>
        <w:rPr>
          <w:rFonts w:eastAsia="Times New Roman"/>
          <w:bCs/>
          <w:lang w:eastAsia="ar-SA"/>
        </w:rPr>
        <w:tab/>
      </w:r>
      <w:r w:rsidRPr="00B263BC">
        <w:rPr>
          <w:rFonts w:eastAsia="Times New Roman"/>
          <w:bCs/>
          <w:lang w:eastAsia="ar-SA"/>
        </w:rPr>
        <w:t>β.</w:t>
      </w:r>
      <w:r>
        <w:rPr>
          <w:rFonts w:eastAsia="Times New Roman"/>
          <w:bCs/>
          <w:lang w:eastAsia="ar-SA"/>
        </w:rPr>
        <w:tab/>
      </w:r>
      <w:r w:rsidRPr="00B263BC">
        <w:rPr>
          <w:rFonts w:eastAsia="Times New Roman"/>
          <w:bCs/>
          <w:lang w:eastAsia="ar-SA"/>
        </w:rPr>
        <w:t>Την αρτιότητα της κατασκευής, την κατάσταση των συγκολλήσεων, τη βαφή και την αντιδιαβρωτική προστασία, καθώς και την απουσία εμφανών ρωγμών, παραμορφώσεων, οξειδώσεων ή άλλων φθορών.</w:t>
      </w:r>
    </w:p>
    <w:p w14:paraId="6669C368" w14:textId="2EF2C1E1" w:rsidR="00B263BC" w:rsidRPr="00B263BC" w:rsidRDefault="00B263BC" w:rsidP="00B263BC">
      <w:pPr>
        <w:widowControl w:val="0"/>
        <w:rPr>
          <w:rFonts w:eastAsia="Times New Roman"/>
          <w:bCs/>
          <w:lang w:eastAsia="ar-SA"/>
        </w:rPr>
      </w:pPr>
      <w:r>
        <w:rPr>
          <w:rFonts w:eastAsia="Times New Roman"/>
          <w:bCs/>
          <w:lang w:eastAsia="ar-SA"/>
        </w:rPr>
        <w:tab/>
      </w:r>
      <w:r w:rsidRPr="00B263BC">
        <w:rPr>
          <w:rFonts w:eastAsia="Times New Roman"/>
          <w:bCs/>
          <w:lang w:eastAsia="ar-SA"/>
        </w:rPr>
        <w:t>γ.</w:t>
      </w:r>
      <w:r>
        <w:rPr>
          <w:rFonts w:eastAsia="Times New Roman"/>
          <w:bCs/>
          <w:lang w:eastAsia="ar-SA"/>
        </w:rPr>
        <w:tab/>
      </w:r>
      <w:r w:rsidRPr="00B263BC">
        <w:rPr>
          <w:rFonts w:eastAsia="Times New Roman"/>
          <w:bCs/>
          <w:lang w:eastAsia="ar-SA"/>
        </w:rPr>
        <w:t>Τις εξωτερικές διαστάσεις και τη διάταξη της δεξαμενής, του πλαισίου και του εξοπλισμού, σύμφωνα με τα υποβληθέντα σχέδια.</w:t>
      </w:r>
    </w:p>
    <w:p w14:paraId="027A4773" w14:textId="52ECBA6D" w:rsidR="00B263BC" w:rsidRPr="00B263BC" w:rsidRDefault="00B263BC" w:rsidP="00B263BC">
      <w:pPr>
        <w:widowControl w:val="0"/>
        <w:rPr>
          <w:rFonts w:eastAsia="Times New Roman"/>
          <w:bCs/>
          <w:lang w:eastAsia="ar-SA"/>
        </w:rPr>
      </w:pPr>
      <w:r>
        <w:rPr>
          <w:rFonts w:eastAsia="Times New Roman"/>
          <w:bCs/>
          <w:lang w:eastAsia="ar-SA"/>
        </w:rPr>
        <w:tab/>
      </w:r>
      <w:r w:rsidRPr="00B263BC">
        <w:rPr>
          <w:rFonts w:eastAsia="Times New Roman"/>
          <w:bCs/>
          <w:lang w:eastAsia="ar-SA"/>
        </w:rPr>
        <w:t>δ.</w:t>
      </w:r>
      <w:r>
        <w:rPr>
          <w:rFonts w:eastAsia="Times New Roman"/>
          <w:bCs/>
          <w:lang w:eastAsia="ar-SA"/>
        </w:rPr>
        <w:tab/>
      </w:r>
      <w:r w:rsidRPr="00B263BC">
        <w:rPr>
          <w:rFonts w:eastAsia="Times New Roman"/>
          <w:bCs/>
          <w:lang w:eastAsia="ar-SA"/>
        </w:rPr>
        <w:t>Την παρουσία και τη διαμόρφωση των υποδοχών περονοφόρου, των σημείων ανάρτησης και πρόσδεσης και των προστατευτικών στοιχείων της παραγράφου 4.5.3.</w:t>
      </w:r>
    </w:p>
    <w:p w14:paraId="2813B203" w14:textId="16A88D8F" w:rsidR="00B263BC" w:rsidRPr="00B263BC" w:rsidRDefault="00B263BC" w:rsidP="00B263BC">
      <w:pPr>
        <w:widowControl w:val="0"/>
        <w:rPr>
          <w:rFonts w:eastAsia="Times New Roman"/>
          <w:bCs/>
          <w:lang w:eastAsia="ar-SA"/>
        </w:rPr>
      </w:pPr>
      <w:r>
        <w:rPr>
          <w:rFonts w:eastAsia="Times New Roman"/>
          <w:bCs/>
          <w:lang w:eastAsia="ar-SA"/>
        </w:rPr>
        <w:tab/>
      </w:r>
      <w:r w:rsidRPr="00B263BC">
        <w:rPr>
          <w:rFonts w:eastAsia="Times New Roman"/>
          <w:bCs/>
          <w:lang w:eastAsia="ar-SA"/>
        </w:rPr>
        <w:t>ε.</w:t>
      </w:r>
      <w:r>
        <w:rPr>
          <w:rFonts w:eastAsia="Times New Roman"/>
          <w:bCs/>
          <w:lang w:eastAsia="ar-SA"/>
        </w:rPr>
        <w:tab/>
      </w:r>
      <w:r w:rsidRPr="00B263BC">
        <w:rPr>
          <w:rFonts w:eastAsia="Times New Roman"/>
          <w:bCs/>
          <w:lang w:eastAsia="ar-SA"/>
        </w:rPr>
        <w:t>Την πληρότητα της διάταξης άντλησης, φίλτρανσης, μέτρησης και παροχής καυσίμου, των διατάξεων ασφάλειας και της λεκάνης συλλογής μικροδιαρροών.</w:t>
      </w:r>
    </w:p>
    <w:p w14:paraId="16A0EF84" w14:textId="5B56110E" w:rsidR="00B263BC" w:rsidRPr="00B263BC" w:rsidRDefault="00B263BC" w:rsidP="00B263BC">
      <w:pPr>
        <w:widowControl w:val="0"/>
        <w:rPr>
          <w:rFonts w:eastAsia="Times New Roman"/>
          <w:bCs/>
          <w:lang w:eastAsia="ar-SA"/>
        </w:rPr>
      </w:pPr>
      <w:r>
        <w:rPr>
          <w:rFonts w:eastAsia="Times New Roman"/>
          <w:bCs/>
          <w:lang w:eastAsia="ar-SA"/>
        </w:rPr>
        <w:tab/>
      </w:r>
      <w:r w:rsidRPr="00B263BC">
        <w:rPr>
          <w:rFonts w:eastAsia="Times New Roman"/>
          <w:bCs/>
          <w:lang w:eastAsia="ar-SA"/>
        </w:rPr>
        <w:t>στ.</w:t>
      </w:r>
      <w:r>
        <w:rPr>
          <w:rFonts w:eastAsia="Times New Roman"/>
          <w:bCs/>
          <w:lang w:eastAsia="ar-SA"/>
        </w:rPr>
        <w:tab/>
      </w:r>
      <w:r w:rsidRPr="00B263BC">
        <w:rPr>
          <w:rFonts w:eastAsia="Times New Roman"/>
          <w:bCs/>
          <w:lang w:eastAsia="ar-SA"/>
        </w:rPr>
        <w:t>Το ωφέλιμο μήκος ανάπτυξης του σωλήνα ανεφοδιασμού και του καλωδίου ισοδυναμικής σύνδεσης, σύμφωνα με τις παραγράφους 4.5.4.7 και 4.5.5.4 και τις τιμές της Τεχνικής Προσφοράς.</w:t>
      </w:r>
    </w:p>
    <w:p w14:paraId="37115DF1" w14:textId="35CE55C6" w:rsidR="00B263BC" w:rsidRPr="00B263BC" w:rsidRDefault="00B263BC" w:rsidP="00B263BC">
      <w:pPr>
        <w:widowControl w:val="0"/>
        <w:rPr>
          <w:rFonts w:eastAsia="Times New Roman"/>
          <w:bCs/>
          <w:lang w:eastAsia="ar-SA"/>
        </w:rPr>
      </w:pPr>
      <w:r>
        <w:rPr>
          <w:rFonts w:eastAsia="Times New Roman"/>
          <w:bCs/>
          <w:lang w:eastAsia="ar-SA"/>
        </w:rPr>
        <w:tab/>
      </w:r>
      <w:r w:rsidRPr="00B263BC">
        <w:rPr>
          <w:rFonts w:eastAsia="Times New Roman"/>
          <w:bCs/>
          <w:lang w:eastAsia="ar-SA"/>
        </w:rPr>
        <w:t>ζ.</w:t>
      </w:r>
      <w:r>
        <w:rPr>
          <w:rFonts w:eastAsia="Times New Roman"/>
          <w:bCs/>
          <w:lang w:eastAsia="ar-SA"/>
        </w:rPr>
        <w:tab/>
      </w:r>
      <w:r w:rsidRPr="00B263BC">
        <w:rPr>
          <w:rFonts w:eastAsia="Times New Roman"/>
          <w:bCs/>
          <w:lang w:eastAsia="ar-SA"/>
        </w:rPr>
        <w:t>Την κατάσταση του ερμαρίου, των καλυμμάτων, των μηχανισμών ασφάλισης και των θέσεων συγκράτησης του εξοπλισμού.</w:t>
      </w:r>
    </w:p>
    <w:p w14:paraId="304DA8DD" w14:textId="1E74838F" w:rsidR="00B263BC" w:rsidRPr="00B263BC" w:rsidRDefault="00B263BC" w:rsidP="00B263BC">
      <w:pPr>
        <w:widowControl w:val="0"/>
        <w:rPr>
          <w:rFonts w:eastAsia="Times New Roman"/>
          <w:bCs/>
          <w:lang w:eastAsia="ar-SA"/>
        </w:rPr>
      </w:pPr>
      <w:r>
        <w:rPr>
          <w:rFonts w:eastAsia="Times New Roman"/>
          <w:bCs/>
          <w:lang w:eastAsia="ar-SA"/>
        </w:rPr>
        <w:tab/>
      </w:r>
      <w:r w:rsidRPr="00B263BC">
        <w:rPr>
          <w:rFonts w:eastAsia="Times New Roman"/>
          <w:bCs/>
          <w:lang w:eastAsia="ar-SA"/>
        </w:rPr>
        <w:t>η.</w:t>
      </w:r>
      <w:r>
        <w:rPr>
          <w:rFonts w:eastAsia="Times New Roman"/>
          <w:bCs/>
          <w:lang w:eastAsia="ar-SA"/>
        </w:rPr>
        <w:tab/>
      </w:r>
      <w:r w:rsidRPr="00B263BC">
        <w:rPr>
          <w:rFonts w:eastAsia="Times New Roman"/>
          <w:bCs/>
          <w:lang w:eastAsia="ar-SA"/>
        </w:rPr>
        <w:t>Την πληρότητα και την αναγνωσιμότητα των επισημάνσεων της ενότητας 5.</w:t>
      </w:r>
    </w:p>
    <w:p w14:paraId="2E53F69C" w14:textId="6368377E" w:rsidR="00B263BC" w:rsidRPr="00B263BC" w:rsidRDefault="00B263BC" w:rsidP="00B263BC">
      <w:pPr>
        <w:widowControl w:val="0"/>
        <w:rPr>
          <w:rFonts w:eastAsia="Times New Roman"/>
          <w:bCs/>
          <w:lang w:eastAsia="ar-SA"/>
        </w:rPr>
      </w:pPr>
      <w:r>
        <w:rPr>
          <w:rFonts w:eastAsia="Times New Roman"/>
          <w:bCs/>
          <w:lang w:eastAsia="ar-SA"/>
        </w:rPr>
        <w:tab/>
      </w:r>
      <w:r w:rsidRPr="00B263BC">
        <w:rPr>
          <w:rFonts w:eastAsia="Times New Roman"/>
          <w:bCs/>
          <w:lang w:eastAsia="ar-SA"/>
        </w:rPr>
        <w:t>θ.</w:t>
      </w:r>
      <w:r>
        <w:rPr>
          <w:rFonts w:eastAsia="Times New Roman"/>
          <w:bCs/>
          <w:lang w:eastAsia="ar-SA"/>
        </w:rPr>
        <w:tab/>
      </w:r>
      <w:r w:rsidRPr="00B263BC">
        <w:rPr>
          <w:rFonts w:eastAsia="Times New Roman"/>
          <w:bCs/>
          <w:lang w:eastAsia="ar-SA"/>
        </w:rPr>
        <w:t>Την πληρότητα των συνοδευτικών εγγράφων και πιστοποιητικών της παραγράφου 6.1 και την αντιστοίχισή τους με το παραδιδόμενο συγκρότημα.</w:t>
      </w:r>
    </w:p>
    <w:p w14:paraId="66288DB8" w14:textId="6EB9E641" w:rsidR="00B263BC" w:rsidRPr="00B263BC" w:rsidRDefault="00B263BC" w:rsidP="00B263BC">
      <w:pPr>
        <w:widowControl w:val="0"/>
        <w:rPr>
          <w:rFonts w:eastAsia="Times New Roman"/>
          <w:bCs/>
          <w:lang w:eastAsia="ar-SA"/>
        </w:rPr>
      </w:pPr>
      <w:r w:rsidRPr="000E4574">
        <w:rPr>
          <w:rFonts w:eastAsia="Times New Roman"/>
          <w:lang w:eastAsia="ar-SA"/>
        </w:rPr>
        <w:t>6.2.2.2</w:t>
      </w:r>
      <w:r w:rsidRPr="000E4574">
        <w:rPr>
          <w:rFonts w:eastAsia="Times New Roman"/>
          <w:lang w:eastAsia="ar-SA"/>
        </w:rPr>
        <w:tab/>
        <w:t>Τυχόν ελλείψεις ή αποκλίσεις να καταγράφονται και να αποκαθίστανται</w:t>
      </w:r>
      <w:r w:rsidRPr="00B263BC">
        <w:rPr>
          <w:rFonts w:eastAsia="Times New Roman"/>
          <w:bCs/>
          <w:lang w:eastAsia="ar-SA"/>
        </w:rPr>
        <w:t xml:space="preserve"> </w:t>
      </w:r>
      <w:r w:rsidRPr="00B263BC">
        <w:rPr>
          <w:rFonts w:eastAsia="Times New Roman"/>
          <w:bCs/>
          <w:lang w:eastAsia="ar-SA"/>
        </w:rPr>
        <w:lastRenderedPageBreak/>
        <w:t>σύμφωνα με την παράγραφο 6.2.1.4. Οι λειτουργικές δοκιμές που επηρεάζονται από αυτές να εκτελούνται μετά την επαλήθευση της αποκατάστασής τους.</w:t>
      </w:r>
    </w:p>
    <w:p w14:paraId="14F0F5F1" w14:textId="186362C1" w:rsidR="00CA585F" w:rsidRPr="00E51112" w:rsidRDefault="00CA585F" w:rsidP="00564489">
      <w:pPr>
        <w:widowControl w:val="0"/>
        <w:rPr>
          <w:rFonts w:eastAsia="Times New Roman"/>
          <w:b/>
          <w:lang w:eastAsia="ar-SA"/>
        </w:rPr>
      </w:pPr>
      <w:r w:rsidRPr="00E51112">
        <w:rPr>
          <w:rFonts w:eastAsia="Times New Roman"/>
          <w:b/>
          <w:lang w:eastAsia="ar-SA"/>
        </w:rPr>
        <w:t>6.2.</w:t>
      </w:r>
      <w:r w:rsidR="002E386B">
        <w:rPr>
          <w:rFonts w:eastAsia="Times New Roman"/>
          <w:b/>
          <w:lang w:eastAsia="ar-SA"/>
        </w:rPr>
        <w:t>3</w:t>
      </w:r>
      <w:r w:rsidRPr="00E51112">
        <w:rPr>
          <w:rFonts w:eastAsia="Times New Roman"/>
          <w:b/>
          <w:lang w:eastAsia="ar-SA"/>
        </w:rPr>
        <w:tab/>
        <w:t>Λειτουργικός Έλεγχος</w:t>
      </w:r>
    </w:p>
    <w:p w14:paraId="357239B8" w14:textId="4C63426A" w:rsidR="000E4574" w:rsidRPr="000E4574" w:rsidRDefault="000E4574" w:rsidP="000E4574">
      <w:pPr>
        <w:widowControl w:val="0"/>
        <w:rPr>
          <w:rFonts w:eastAsia="Times New Roman"/>
          <w:lang w:eastAsia="ar-SA"/>
        </w:rPr>
      </w:pPr>
      <w:r w:rsidRPr="000E4574">
        <w:rPr>
          <w:rFonts w:eastAsia="Times New Roman"/>
          <w:lang w:eastAsia="ar-SA"/>
        </w:rPr>
        <w:t>6.2.3.1</w:t>
      </w:r>
      <w:r w:rsidRPr="008153E9">
        <w:rPr>
          <w:rFonts w:eastAsia="Times New Roman"/>
          <w:lang w:eastAsia="ar-SA"/>
        </w:rPr>
        <w:tab/>
      </w:r>
      <w:r w:rsidRPr="000E4574">
        <w:rPr>
          <w:rFonts w:eastAsia="Times New Roman"/>
          <w:lang w:eastAsia="ar-SA"/>
        </w:rPr>
        <w:t>Κάθε συγκρότημα να υποβάλλεται σε λειτουργικό έλεγχο, πλήρως εξοπλισμένο, σύμφωνα με τις οδηγίες του κατασκευαστή. Πριν από την έναρξη των δοκιμών, ο προμηθευτής να υποβάλλει αναλυτική διαδικασία, με προσδιορισμό των συνθηκών, του εξοπλισμού μέτρησης και των μέτρων ασφάλειας. Οι διαδικασίες να καλύπτουν τις ακόλουθες δοκιμές και τα αντίστοιχα κριτήρια αποδοχής.</w:t>
      </w:r>
    </w:p>
    <w:p w14:paraId="7A1D19AA" w14:textId="51BF4596" w:rsidR="000E4574" w:rsidRPr="000E4574" w:rsidRDefault="000E4574" w:rsidP="000E4574">
      <w:pPr>
        <w:widowControl w:val="0"/>
        <w:rPr>
          <w:rFonts w:eastAsia="Times New Roman"/>
          <w:lang w:eastAsia="ar-SA"/>
        </w:rPr>
      </w:pPr>
      <w:r w:rsidRPr="000E4574">
        <w:rPr>
          <w:rFonts w:eastAsia="Times New Roman"/>
          <w:lang w:eastAsia="ar-SA"/>
        </w:rPr>
        <w:t>6.2.3.2</w:t>
      </w:r>
      <w:r w:rsidRPr="008153E9">
        <w:rPr>
          <w:rFonts w:eastAsia="Times New Roman"/>
          <w:lang w:eastAsia="ar-SA"/>
        </w:rPr>
        <w:tab/>
      </w:r>
      <w:r w:rsidRPr="000E4574">
        <w:rPr>
          <w:rFonts w:eastAsia="Times New Roman"/>
          <w:lang w:eastAsia="ar-SA"/>
        </w:rPr>
        <w:t xml:space="preserve">Στεγανότητα. Να ελέγχεται η στεγανότητα της δεξαμενής κατά την πλήρωση έως τον μέγιστο επιτρεπόμενο όγκο και του κυκλώματος καυσίμου κατά τη λειτουργία του. Να μην παρατηρούνται διαρροές από το σώμα της δεξαμενής, τις συγκολλήσεις, τα πώματα, τις σωληνώσεις, τις βαλβίδες και τις συνδέσεις. Η στεγανότητα της λεκάνης συλλογής να ελέγχεται χωριστά, με </w:t>
      </w:r>
      <w:r>
        <w:rPr>
          <w:rFonts w:eastAsia="Times New Roman"/>
          <w:lang w:eastAsia="ar-SA"/>
        </w:rPr>
        <w:t>χρήση νερού</w:t>
      </w:r>
      <w:r w:rsidRPr="000E4574">
        <w:rPr>
          <w:rFonts w:eastAsia="Times New Roman"/>
          <w:lang w:eastAsia="ar-SA"/>
        </w:rPr>
        <w:t>.</w:t>
      </w:r>
    </w:p>
    <w:p w14:paraId="496E7615" w14:textId="47653AAE" w:rsidR="000E4574" w:rsidRPr="000E4574" w:rsidRDefault="000E4574" w:rsidP="000E4574">
      <w:pPr>
        <w:widowControl w:val="0"/>
        <w:rPr>
          <w:rFonts w:eastAsia="Times New Roman"/>
          <w:lang w:eastAsia="ar-SA"/>
        </w:rPr>
      </w:pPr>
      <w:r w:rsidRPr="000E4574">
        <w:rPr>
          <w:rFonts w:eastAsia="Times New Roman"/>
          <w:lang w:eastAsia="ar-SA"/>
        </w:rPr>
        <w:t>6.2.3.3</w:t>
      </w:r>
      <w:r w:rsidRPr="008153E9">
        <w:rPr>
          <w:rFonts w:eastAsia="Times New Roman"/>
          <w:lang w:eastAsia="ar-SA"/>
        </w:rPr>
        <w:tab/>
      </w:r>
      <w:r w:rsidRPr="000E4574">
        <w:rPr>
          <w:rFonts w:eastAsia="Times New Roman"/>
          <w:lang w:eastAsia="ar-SA"/>
        </w:rPr>
        <w:t>Παροχή ανεφοδιασμού. Η παροχή να μετράται στο ακροφύσιο, με τον σωλήνα πλήρως ανεπτυγμένο στο προσφερόμενο ωφέλιμο μήκος, τον φιλτροδιαχωριστή και τον μετρητή εγκατεστημένους και ολόκληρη τη διάταξη σε λειτουργία. Να χρησιμοποιείται ανεξάρτητη διάταξη μέτρησης αναφοράς. Η μετρούμενη παροχή να είναι τουλάχιστον 40 L/min και να καλύπτει την τιμή της Τεχνικής Προσφοράς που αξιολογήθηκε. Να καταγράφονται το χρησιμοποιούμενο καύσιμο, η στάθμη στη δεξαμενή, οι συνθήκες ηλεκτρικής τροφοδοσίας και η διαφορική πίεση του φιλτροδιαχωριστή. Να επιβεβαιώνεται επίσης η δυνατότητα ελεγχόμενης χορήγησης με μικρότερη παροχή μέσω του ακροφυσίου.</w:t>
      </w:r>
    </w:p>
    <w:p w14:paraId="2DB4F00D" w14:textId="727BD917" w:rsidR="000E4574" w:rsidRPr="000E4574" w:rsidRDefault="000E4574" w:rsidP="000E4574">
      <w:pPr>
        <w:widowControl w:val="0"/>
        <w:rPr>
          <w:rFonts w:eastAsia="Times New Roman"/>
          <w:lang w:eastAsia="ar-SA"/>
        </w:rPr>
      </w:pPr>
      <w:r w:rsidRPr="000E4574">
        <w:rPr>
          <w:rFonts w:eastAsia="Times New Roman"/>
          <w:lang w:eastAsia="ar-SA"/>
        </w:rPr>
        <w:t>6.2.3.4</w:t>
      </w:r>
      <w:r>
        <w:rPr>
          <w:rFonts w:eastAsia="Times New Roman"/>
          <w:lang w:eastAsia="ar-SA"/>
        </w:rPr>
        <w:tab/>
      </w:r>
      <w:r w:rsidRPr="000E4574">
        <w:rPr>
          <w:rFonts w:eastAsia="Times New Roman"/>
          <w:lang w:eastAsia="ar-SA"/>
        </w:rPr>
        <w:t xml:space="preserve">Μέτρηση παραδιδόμενης ποσότητας. Η ένδειξη του μετρητή να συγκρίνεται με ανεξάρτητο διακριβωμένο μέσο αναφοράς, σε διαφορετικές παροχές εντός του προβλεπόμενου εύρους λειτουργίας του. Το σφάλμα να μην υπερβαίνει το </w:t>
      </w:r>
      <w:r w:rsidR="002E386B" w:rsidRPr="002E386B">
        <w:rPr>
          <w:rFonts w:eastAsia="Times New Roman"/>
          <w:lang w:eastAsia="ar-SA"/>
        </w:rPr>
        <w:t>μέγιστο απόλυτο σχετικό σφάλμα που δηλώθηκε στην Τεχνική Προσφορά και αξιολογήθηκε</w:t>
      </w:r>
      <w:r w:rsidR="002E386B" w:rsidRPr="002E386B">
        <w:rPr>
          <w:rFonts w:eastAsia="Times New Roman"/>
          <w:lang w:eastAsia="ar-SA"/>
        </w:rPr>
        <w:t xml:space="preserve"> </w:t>
      </w:r>
      <w:r w:rsidR="002E386B">
        <w:rPr>
          <w:rFonts w:eastAsia="Times New Roman"/>
          <w:lang w:eastAsia="ar-SA"/>
        </w:rPr>
        <w:t xml:space="preserve">σύμφωνα με την </w:t>
      </w:r>
      <w:r w:rsidRPr="000E4574">
        <w:rPr>
          <w:rFonts w:eastAsia="Times New Roman"/>
          <w:lang w:eastAsia="ar-SA"/>
        </w:rPr>
        <w:t>παράγραφο 4.5.4.6. Να ελέγχονται επίσης ο μηδενισμός της ένδειξης ανά ανεφοδιασμό και η λειτουργία του αθροιστή.</w:t>
      </w:r>
    </w:p>
    <w:p w14:paraId="1169F632" w14:textId="3E724E05" w:rsidR="000E4574" w:rsidRPr="000E4574" w:rsidRDefault="000E4574" w:rsidP="000E4574">
      <w:pPr>
        <w:widowControl w:val="0"/>
        <w:rPr>
          <w:rFonts w:eastAsia="Times New Roman"/>
          <w:lang w:eastAsia="ar-SA"/>
        </w:rPr>
      </w:pPr>
      <w:r w:rsidRPr="000E4574">
        <w:rPr>
          <w:rFonts w:eastAsia="Times New Roman"/>
          <w:lang w:eastAsia="ar-SA"/>
        </w:rPr>
        <w:t>6.2.3.5</w:t>
      </w:r>
      <w:r>
        <w:rPr>
          <w:rFonts w:eastAsia="Times New Roman"/>
          <w:lang w:eastAsia="ar-SA"/>
        </w:rPr>
        <w:tab/>
      </w:r>
      <w:r w:rsidRPr="000E4574">
        <w:rPr>
          <w:rFonts w:eastAsia="Times New Roman"/>
          <w:lang w:eastAsia="ar-SA"/>
        </w:rPr>
        <w:t>Διατάξεις ασφάλειας. Να επαληθεύονται η διακοπή της παροχής με την απελευθέρωση του χειριστηρίου του ακροφυσίου, η διακοπή της αντλίας από το χειριστήριο έκτακτης ανάγκης και η απουσία αυτόματης επανεκκίνησης μετά την επαναφορά του. Η προστασία από υπερπίεση να ελέγχεται σύμφωνα με τη διαδικασία του κατασκευαστή, χωρίς υπέρβαση των επιτρεπόμενων ορίων του εξοπλισμού ή εκροή καυσίμου στο περιβάλλον.</w:t>
      </w:r>
    </w:p>
    <w:p w14:paraId="29169CFB" w14:textId="48685E3D" w:rsidR="000E4574" w:rsidRPr="000E4574" w:rsidRDefault="000E4574" w:rsidP="000E4574">
      <w:pPr>
        <w:widowControl w:val="0"/>
        <w:rPr>
          <w:rFonts w:eastAsia="Times New Roman"/>
          <w:lang w:eastAsia="ar-SA"/>
        </w:rPr>
      </w:pPr>
      <w:r w:rsidRPr="000E4574">
        <w:rPr>
          <w:rFonts w:eastAsia="Times New Roman"/>
          <w:lang w:eastAsia="ar-SA"/>
        </w:rPr>
        <w:t>6.2.3.6</w:t>
      </w:r>
      <w:r>
        <w:rPr>
          <w:rFonts w:eastAsia="Times New Roman"/>
          <w:lang w:eastAsia="ar-SA"/>
        </w:rPr>
        <w:tab/>
      </w:r>
      <w:r w:rsidRPr="000E4574">
        <w:rPr>
          <w:rFonts w:eastAsia="Times New Roman"/>
          <w:lang w:eastAsia="ar-SA"/>
        </w:rPr>
        <w:t>Λοιπός εξοπλισμός. Να ελέγχονται η λειτουργία των βαλβίδων, των διατάξεων αποστράγγισης και δειγματοληψίας, των οργάνων ένδειξης και της εκτυλίκτριας. Η ανάπτυξη και επανατύλιξη του σωλήνα να πραγματοποιούνται χωρίς εμπλοκές, τσακίσματα ή διαρροές στις συνδέσεις.</w:t>
      </w:r>
    </w:p>
    <w:p w14:paraId="6391013A" w14:textId="7EF5D398" w:rsidR="000E4574" w:rsidRPr="000E4574" w:rsidRDefault="000E4574" w:rsidP="000E4574">
      <w:pPr>
        <w:widowControl w:val="0"/>
        <w:rPr>
          <w:rFonts w:eastAsia="Times New Roman"/>
          <w:lang w:eastAsia="ar-SA"/>
        </w:rPr>
      </w:pPr>
      <w:r w:rsidRPr="000E4574">
        <w:rPr>
          <w:rFonts w:eastAsia="Times New Roman"/>
          <w:lang w:eastAsia="ar-SA"/>
        </w:rPr>
        <w:t>6.2.3.7</w:t>
      </w:r>
      <w:r>
        <w:rPr>
          <w:rFonts w:eastAsia="Times New Roman"/>
          <w:lang w:eastAsia="ar-SA"/>
        </w:rPr>
        <w:tab/>
      </w:r>
      <w:r w:rsidRPr="000E4574">
        <w:rPr>
          <w:rFonts w:eastAsia="Times New Roman"/>
          <w:lang w:eastAsia="ar-SA"/>
        </w:rPr>
        <w:t>Ανύψωση.</w:t>
      </w:r>
      <w:r>
        <w:rPr>
          <w:rFonts w:eastAsia="Times New Roman"/>
          <w:lang w:eastAsia="ar-SA"/>
        </w:rPr>
        <w:t xml:space="preserve"> </w:t>
      </w:r>
      <w:r w:rsidRPr="000E4574">
        <w:rPr>
          <w:rFonts w:eastAsia="Times New Roman"/>
          <w:lang w:eastAsia="ar-SA"/>
        </w:rPr>
        <w:t xml:space="preserve">Να εκτελούνται χωριστές δοκιμές ανύψωσης με περονοφόρο και από τα άνω σημεία ανάρτησης, στη μέγιστη επιτρεπόμενη μικτή μάζα, σύμφωνα με την παράγραφο 4.5.3 και τα σχέδια και τις οδηγίες του κατασκευαστή. Να καταγράφονται η μάζα δοκιμής, η κατανομή του φορτίου και η διάταξη ανύψωσης. Μετά τις δοκιμές να μην διαπιστώνονται ρωγμές, μόνιμες </w:t>
      </w:r>
      <w:r w:rsidRPr="000E4574">
        <w:rPr>
          <w:rFonts w:eastAsia="Times New Roman"/>
          <w:lang w:eastAsia="ar-SA"/>
        </w:rPr>
        <w:lastRenderedPageBreak/>
        <w:t>παραμορφώσεις, χαλάρωση συνδέσεων ή διαρροές.</w:t>
      </w:r>
    </w:p>
    <w:p w14:paraId="4CE9092D" w14:textId="75386D74" w:rsidR="000E4574" w:rsidRPr="000E4574" w:rsidRDefault="000E4574" w:rsidP="000E4574">
      <w:pPr>
        <w:widowControl w:val="0"/>
        <w:rPr>
          <w:rFonts w:eastAsia="Times New Roman"/>
          <w:lang w:eastAsia="ar-SA"/>
        </w:rPr>
      </w:pPr>
      <w:r w:rsidRPr="000E4574">
        <w:rPr>
          <w:rFonts w:eastAsia="Times New Roman"/>
          <w:lang w:eastAsia="ar-SA"/>
        </w:rPr>
        <w:t>6.2.3.8</w:t>
      </w:r>
      <w:r>
        <w:rPr>
          <w:rFonts w:eastAsia="Times New Roman"/>
          <w:lang w:eastAsia="ar-SA"/>
        </w:rPr>
        <w:tab/>
      </w:r>
      <w:r w:rsidRPr="000E4574">
        <w:rPr>
          <w:rFonts w:eastAsia="Times New Roman"/>
          <w:lang w:eastAsia="ar-SA"/>
        </w:rPr>
        <w:t>Μετά την ολοκλήρωση των δοκιμών, το συγκρότημα να παραδίδεται καθαρό και κατάλληλο για χρήση με το προβλεπόμενο καύσιμο, χωρίς κατάλοιπα από τα μέσα δοκιμής.</w:t>
      </w:r>
    </w:p>
    <w:p w14:paraId="587E7E2D" w14:textId="4597F3DD" w:rsidR="00CA585F" w:rsidRDefault="00CA585F" w:rsidP="00564489">
      <w:pPr>
        <w:widowControl w:val="0"/>
        <w:rPr>
          <w:rFonts w:eastAsia="Times New Roman"/>
          <w:lang w:eastAsia="ar-SA"/>
        </w:rPr>
      </w:pPr>
      <w:r w:rsidRPr="0068296C">
        <w:rPr>
          <w:rFonts w:eastAsia="Times New Roman"/>
          <w:bCs/>
          <w:lang w:eastAsia="ar-SA"/>
        </w:rPr>
        <w:t>6.2.</w:t>
      </w:r>
      <w:r w:rsidR="0068296C">
        <w:rPr>
          <w:rFonts w:eastAsia="Times New Roman"/>
          <w:bCs/>
          <w:lang w:eastAsia="ar-SA"/>
        </w:rPr>
        <w:t>3</w:t>
      </w:r>
      <w:r w:rsidRPr="0068296C">
        <w:rPr>
          <w:rFonts w:eastAsia="Times New Roman"/>
          <w:bCs/>
          <w:lang w:eastAsia="ar-SA"/>
        </w:rPr>
        <w:t>.</w:t>
      </w:r>
      <w:r w:rsidR="0068296C">
        <w:rPr>
          <w:rFonts w:eastAsia="Times New Roman"/>
          <w:bCs/>
          <w:lang w:eastAsia="ar-SA"/>
        </w:rPr>
        <w:t>9</w:t>
      </w:r>
      <w:r w:rsidRPr="0068296C">
        <w:rPr>
          <w:rFonts w:eastAsia="Times New Roman"/>
          <w:bCs/>
          <w:lang w:eastAsia="ar-SA"/>
        </w:rPr>
        <w:tab/>
        <w:t>Ο λειτουργικός έλεγχος κατά προτίμηση να διεξαχθεί σε χώρο που θα</w:t>
      </w:r>
      <w:r w:rsidRPr="00CA585F">
        <w:rPr>
          <w:rFonts w:eastAsia="Times New Roman"/>
          <w:lang w:eastAsia="ar-SA"/>
        </w:rPr>
        <w:t xml:space="preserve"> υποδείξει η Υπηρεσία. Να εκτελείται βάσει οδηγιών και με την επίβλεψη του προμηθευτή, παρουσία της Επιτροπής Παραλαβής, για διαπίστωση της κανονικής, αποδοτικής και απρόσκοπτης λειτουργίας του </w:t>
      </w:r>
      <w:r w:rsidR="000E4574">
        <w:rPr>
          <w:rFonts w:eastAsia="Times New Roman"/>
          <w:lang w:eastAsia="ar-SA"/>
        </w:rPr>
        <w:t>συγκροτήματος</w:t>
      </w:r>
      <w:r w:rsidRPr="00CA585F">
        <w:rPr>
          <w:rFonts w:eastAsia="Times New Roman"/>
          <w:lang w:eastAsia="ar-SA"/>
        </w:rPr>
        <w:t xml:space="preserve"> </w:t>
      </w:r>
      <w:r w:rsidR="0068296C" w:rsidRPr="0068296C">
        <w:rPr>
          <w:rFonts w:eastAsia="Times New Roman"/>
          <w:lang w:eastAsia="ar-SA"/>
        </w:rPr>
        <w:t>σύμφωνα με τις απαιτήσεις της παρούσας προδιαγραφής</w:t>
      </w:r>
      <w:r w:rsidRPr="00CA585F">
        <w:rPr>
          <w:rFonts w:eastAsia="Times New Roman"/>
          <w:lang w:eastAsia="ar-SA"/>
        </w:rPr>
        <w:t>.</w:t>
      </w:r>
    </w:p>
    <w:p w14:paraId="6B8354BA" w14:textId="2543D5DF" w:rsidR="0068296C" w:rsidRPr="00CA585F" w:rsidRDefault="0068296C" w:rsidP="00564489">
      <w:pPr>
        <w:widowControl w:val="0"/>
        <w:rPr>
          <w:rFonts w:eastAsia="Times New Roman"/>
          <w:lang w:eastAsia="ar-SA"/>
        </w:rPr>
      </w:pPr>
      <w:r>
        <w:rPr>
          <w:rFonts w:eastAsia="Times New Roman"/>
          <w:lang w:eastAsia="ar-SA"/>
        </w:rPr>
        <w:t>6.2.3.10</w:t>
      </w:r>
      <w:r>
        <w:rPr>
          <w:rFonts w:eastAsia="Times New Roman"/>
          <w:lang w:eastAsia="ar-SA"/>
        </w:rPr>
        <w:tab/>
      </w:r>
      <w:r w:rsidRPr="0068296C">
        <w:rPr>
          <w:rFonts w:eastAsia="Times New Roman"/>
          <w:lang w:eastAsia="ar-SA"/>
        </w:rPr>
        <w:t>Το καύσιμο που θα χρησιμοποιηθεί για την πλήρωση της δεξαμενής μπορεί να χορηγηθεί από τον φορέα προμήθειας και να επιστραφεί σε αυτόν.</w:t>
      </w:r>
    </w:p>
    <w:p w14:paraId="07BB7186" w14:textId="459A1DCE" w:rsidR="00CA585F" w:rsidRPr="00CA585F" w:rsidRDefault="00CA585F" w:rsidP="00564489">
      <w:pPr>
        <w:widowControl w:val="0"/>
        <w:rPr>
          <w:rFonts w:eastAsia="Times New Roman"/>
          <w:lang w:eastAsia="ar-SA"/>
        </w:rPr>
      </w:pPr>
      <w:r w:rsidRPr="0068296C">
        <w:rPr>
          <w:rFonts w:eastAsia="Times New Roman"/>
          <w:bCs/>
          <w:lang w:eastAsia="ar-SA"/>
        </w:rPr>
        <w:t>6.2.</w:t>
      </w:r>
      <w:r w:rsidR="0068296C">
        <w:rPr>
          <w:rFonts w:eastAsia="Times New Roman"/>
          <w:bCs/>
          <w:lang w:eastAsia="ar-SA"/>
        </w:rPr>
        <w:t>3</w:t>
      </w:r>
      <w:r w:rsidRPr="0068296C">
        <w:rPr>
          <w:rFonts w:eastAsia="Times New Roman"/>
          <w:bCs/>
          <w:lang w:eastAsia="ar-SA"/>
        </w:rPr>
        <w:t>.</w:t>
      </w:r>
      <w:r w:rsidR="0068296C">
        <w:rPr>
          <w:rFonts w:eastAsia="Times New Roman"/>
          <w:bCs/>
          <w:lang w:eastAsia="ar-SA"/>
        </w:rPr>
        <w:t>11</w:t>
      </w:r>
      <w:r w:rsidR="0068296C">
        <w:rPr>
          <w:rFonts w:eastAsia="Times New Roman"/>
          <w:bCs/>
          <w:lang w:eastAsia="ar-SA"/>
        </w:rPr>
        <w:tab/>
      </w:r>
      <w:r w:rsidRPr="0068296C">
        <w:rPr>
          <w:rFonts w:eastAsia="Times New Roman"/>
          <w:bCs/>
          <w:lang w:eastAsia="ar-SA"/>
        </w:rPr>
        <w:t>Η απουσία τυχόν απαιτήσεων λειτουργικών ελέγχων κατά την</w:t>
      </w:r>
      <w:r w:rsidRPr="00CA585F">
        <w:rPr>
          <w:rFonts w:eastAsia="Times New Roman"/>
          <w:lang w:eastAsia="ar-SA"/>
        </w:rPr>
        <w:t xml:space="preserve"> παραλαβή, στην παρούσα προδιαγραφή, δεν απαλλάσσει τον προμηθευτή από την ευθύνη της </w:t>
      </w:r>
      <w:r w:rsidR="007733B8">
        <w:rPr>
          <w:rFonts w:eastAsia="Times New Roman"/>
          <w:lang w:eastAsia="ar-SA"/>
        </w:rPr>
        <w:t>συμμόρφωσης με τους</w:t>
      </w:r>
      <w:r w:rsidRPr="00CA585F">
        <w:rPr>
          <w:rFonts w:eastAsia="Times New Roman"/>
          <w:lang w:eastAsia="ar-SA"/>
        </w:rPr>
        <w:t xml:space="preserve"> όρους της ΠΕΔ.</w:t>
      </w:r>
    </w:p>
    <w:p w14:paraId="3CFEC7BE" w14:textId="777A2128" w:rsidR="00CA585F" w:rsidRPr="0068296C" w:rsidRDefault="00CA585F" w:rsidP="00564489">
      <w:pPr>
        <w:widowControl w:val="0"/>
        <w:rPr>
          <w:rFonts w:eastAsia="Times New Roman"/>
          <w:b/>
          <w:lang w:eastAsia="ar-SA"/>
        </w:rPr>
      </w:pPr>
      <w:r w:rsidRPr="0068296C">
        <w:rPr>
          <w:rFonts w:eastAsia="Times New Roman"/>
          <w:b/>
          <w:lang w:eastAsia="ar-SA"/>
        </w:rPr>
        <w:t>6.2.</w:t>
      </w:r>
      <w:r w:rsidR="0068296C" w:rsidRPr="0068296C">
        <w:rPr>
          <w:rFonts w:eastAsia="Times New Roman"/>
          <w:b/>
          <w:lang w:eastAsia="ar-SA"/>
        </w:rPr>
        <w:t>4</w:t>
      </w:r>
      <w:r w:rsidRPr="0068296C">
        <w:rPr>
          <w:rFonts w:eastAsia="Times New Roman"/>
          <w:b/>
          <w:lang w:eastAsia="ar-SA"/>
        </w:rPr>
        <w:tab/>
        <w:t>Λοιποί Έλεγχοι</w:t>
      </w:r>
    </w:p>
    <w:p w14:paraId="787FC3DA" w14:textId="7B735936" w:rsidR="0068296C" w:rsidRPr="0068296C" w:rsidRDefault="0068296C" w:rsidP="0068296C">
      <w:pPr>
        <w:widowControl w:val="0"/>
        <w:rPr>
          <w:lang w:eastAsia="ar-SA"/>
        </w:rPr>
      </w:pPr>
      <w:r w:rsidRPr="0068296C">
        <w:rPr>
          <w:lang w:eastAsia="ar-SA"/>
        </w:rPr>
        <w:t>6.2.4.1</w:t>
      </w:r>
      <w:r>
        <w:rPr>
          <w:lang w:eastAsia="ar-SA"/>
        </w:rPr>
        <w:tab/>
      </w:r>
      <w:r w:rsidRPr="0068296C">
        <w:rPr>
          <w:lang w:eastAsia="ar-SA"/>
        </w:rPr>
        <w:t xml:space="preserve">Η Υπηρεσία διατηρεί το δικαίωμα να ζητήσει πρόσθετους ελέγχους, εφόσον κατά την παραλαβή προκύπτουν τεκμηριωμένες ενδείξεις μη συμμόρφωσης ή αμφιβολίες που δεν επιλύονται από τους προβλεπόμενους ελέγχους και τα υποβληθέντα δικαιολογητικά. Οι πρόσθετοι έλεγχοι </w:t>
      </w:r>
      <w:r>
        <w:rPr>
          <w:lang w:eastAsia="ar-SA"/>
        </w:rPr>
        <w:t>θ</w:t>
      </w:r>
      <w:r w:rsidRPr="0068296C">
        <w:rPr>
          <w:lang w:eastAsia="ar-SA"/>
        </w:rPr>
        <w:t>α αφορούν αποκλειστικά απαιτήσεις της παρούσας ΠΕΔ, της Τεχνικής Προσφοράς και της σύμβασης.</w:t>
      </w:r>
    </w:p>
    <w:p w14:paraId="58897C67" w14:textId="64094EFF" w:rsidR="0068296C" w:rsidRPr="0068296C" w:rsidRDefault="0068296C" w:rsidP="0068296C">
      <w:pPr>
        <w:widowControl w:val="0"/>
        <w:rPr>
          <w:rFonts w:eastAsia="Times New Roman"/>
          <w:lang w:eastAsia="ar-SA"/>
        </w:rPr>
      </w:pPr>
      <w:r w:rsidRPr="0068296C">
        <w:rPr>
          <w:rFonts w:eastAsia="Times New Roman"/>
          <w:lang w:eastAsia="ar-SA"/>
        </w:rPr>
        <w:t>6.2.4.2</w:t>
      </w:r>
      <w:r>
        <w:rPr>
          <w:rFonts w:eastAsia="Times New Roman"/>
          <w:lang w:eastAsia="ar-SA"/>
        </w:rPr>
        <w:tab/>
      </w:r>
      <w:r w:rsidRPr="0068296C">
        <w:rPr>
          <w:rFonts w:eastAsia="Times New Roman"/>
          <w:lang w:eastAsia="ar-SA"/>
        </w:rPr>
        <w:t xml:space="preserve">Το αντικείμενο, η μέθοδος και τα κριτήρια αποδοχής των πρόσθετων ελέγχων </w:t>
      </w:r>
      <w:r>
        <w:rPr>
          <w:rFonts w:eastAsia="Times New Roman"/>
          <w:lang w:eastAsia="ar-SA"/>
        </w:rPr>
        <w:t>θ</w:t>
      </w:r>
      <w:r w:rsidRPr="0068296C">
        <w:rPr>
          <w:rFonts w:eastAsia="Times New Roman"/>
          <w:lang w:eastAsia="ar-SA"/>
        </w:rPr>
        <w:t xml:space="preserve">α καθορίζονται εγγράφως και </w:t>
      </w:r>
      <w:r>
        <w:rPr>
          <w:rFonts w:eastAsia="Times New Roman"/>
          <w:lang w:eastAsia="ar-SA"/>
        </w:rPr>
        <w:t>θ</w:t>
      </w:r>
      <w:r w:rsidRPr="0068296C">
        <w:rPr>
          <w:rFonts w:eastAsia="Times New Roman"/>
          <w:lang w:eastAsia="ar-SA"/>
        </w:rPr>
        <w:t xml:space="preserve">α γνωστοποιούνται στον προμηθευτή πριν από την εκτέλεσή τους. Τα αποτελέσματα </w:t>
      </w:r>
      <w:r>
        <w:rPr>
          <w:rFonts w:eastAsia="Times New Roman"/>
          <w:lang w:eastAsia="ar-SA"/>
        </w:rPr>
        <w:t>θ</w:t>
      </w:r>
      <w:r w:rsidRPr="0068296C">
        <w:rPr>
          <w:rFonts w:eastAsia="Times New Roman"/>
          <w:lang w:eastAsia="ar-SA"/>
        </w:rPr>
        <w:t>α καταγράφονται και τυχόν αποκλίσεις να αντιμετωπίζονται σύμφωνα με την παράγραφο 6.2.1.4.</w:t>
      </w:r>
    </w:p>
    <w:p w14:paraId="12E466DB" w14:textId="77777777" w:rsidR="00CA585F" w:rsidRPr="00CA585F" w:rsidRDefault="00CA585F" w:rsidP="00564489">
      <w:pPr>
        <w:pStyle w:val="1"/>
      </w:pPr>
      <w:bookmarkStart w:id="15" w:name="_Toc242988707"/>
      <w:r w:rsidRPr="00CA585F">
        <w:t>7</w:t>
      </w:r>
      <w:r w:rsidR="00C77829">
        <w:t>.</w:t>
      </w:r>
      <w:r w:rsidRPr="00CA585F">
        <w:tab/>
        <w:t>ΥΠΗΡΕΣΙΕΣ / ΥΠΟΣΤΗΡΙΞΗ</w:t>
      </w:r>
      <w:bookmarkEnd w:id="15"/>
    </w:p>
    <w:p w14:paraId="5F4A9116" w14:textId="77777777" w:rsidR="00CA585F" w:rsidRPr="00CA585F" w:rsidRDefault="00CA585F" w:rsidP="00564489">
      <w:pPr>
        <w:pStyle w:val="1"/>
      </w:pPr>
      <w:bookmarkStart w:id="16" w:name="_Toc242988708"/>
      <w:r w:rsidRPr="00A167F3">
        <w:t>7.1</w:t>
      </w:r>
      <w:r w:rsidRPr="00CA585F">
        <w:tab/>
        <w:t>Εγγυήσεις</w:t>
      </w:r>
      <w:bookmarkEnd w:id="16"/>
    </w:p>
    <w:p w14:paraId="3FE0548C" w14:textId="794C0947" w:rsidR="003E586B" w:rsidRPr="003E586B" w:rsidRDefault="003E586B" w:rsidP="003E586B">
      <w:pPr>
        <w:widowControl w:val="0"/>
        <w:rPr>
          <w:rFonts w:eastAsia="Times New Roman"/>
          <w:lang w:eastAsia="ar-SA"/>
        </w:rPr>
      </w:pPr>
      <w:r w:rsidRPr="003E586B">
        <w:rPr>
          <w:rFonts w:eastAsia="Times New Roman"/>
          <w:lang w:eastAsia="ar-SA"/>
        </w:rPr>
        <w:t>7.1.1</w:t>
      </w:r>
      <w:r>
        <w:rPr>
          <w:rFonts w:eastAsia="Times New Roman"/>
          <w:lang w:eastAsia="ar-SA"/>
        </w:rPr>
        <w:tab/>
      </w:r>
      <w:r w:rsidRPr="003E586B">
        <w:rPr>
          <w:rFonts w:eastAsia="Times New Roman"/>
          <w:lang w:eastAsia="ar-SA"/>
        </w:rPr>
        <w:t xml:space="preserve">Ο προμηθευτής να παρέχει εγγύηση καλής λειτουργίας του πλήρους συγκροτήματος, συμπεριλαμβανομένου του εγκατεστημένου εξοπλισμού, διάρκειας τουλάχιστον δύο (2) ετών από την οριστική παραλαβή. Η μεγαλύτερη διάρκεια εγγύησης να αποτελεί </w:t>
      </w:r>
      <w:r w:rsidRPr="003E586B">
        <w:rPr>
          <w:rFonts w:eastAsia="Times New Roman"/>
          <w:b/>
          <w:bCs/>
          <w:lang w:eastAsia="ar-SA"/>
        </w:rPr>
        <w:t>βαθμολογούμενο κριτήριο</w:t>
      </w:r>
      <w:r w:rsidRPr="003E586B">
        <w:rPr>
          <w:rFonts w:eastAsia="Times New Roman"/>
          <w:lang w:eastAsia="ar-SA"/>
        </w:rPr>
        <w:t>.</w:t>
      </w:r>
    </w:p>
    <w:p w14:paraId="1C186178" w14:textId="078A9C0C" w:rsidR="003E586B" w:rsidRPr="003E586B" w:rsidRDefault="003E586B" w:rsidP="003E586B">
      <w:pPr>
        <w:widowControl w:val="0"/>
        <w:rPr>
          <w:rFonts w:eastAsia="Times New Roman"/>
          <w:lang w:eastAsia="ar-SA"/>
        </w:rPr>
      </w:pPr>
      <w:r w:rsidRPr="003E586B">
        <w:rPr>
          <w:rFonts w:eastAsia="Times New Roman"/>
          <w:lang w:eastAsia="ar-SA"/>
        </w:rPr>
        <w:t>7.1.2.</w:t>
      </w:r>
      <w:r>
        <w:rPr>
          <w:rFonts w:eastAsia="Times New Roman"/>
          <w:lang w:eastAsia="ar-SA"/>
        </w:rPr>
        <w:tab/>
      </w:r>
      <w:r w:rsidRPr="003E586B">
        <w:rPr>
          <w:rFonts w:eastAsia="Times New Roman"/>
          <w:lang w:eastAsia="ar-SA"/>
        </w:rPr>
        <w:t>Κατά τη διάρκεια της εγγύησης, ο προμηθευτής να αποκαθιστά, χωρίς οικονομική επιβάρυνση της Υπηρεσίας, βλάβες ή ελαττώματα που οφείλονται σε αστοχία υλικών, κατασκευής ή συναρμολόγησης. Η κάλυψη να περιλαμβάνει ανταλλακτικά, εργασία και τις απαιτούμενες μετακινήσεις προσωπικού ή μεταφορές εξοπλισμού. Να εξαιρούνται η φυσιολογική φθορά των αναλωσίμων και οι βλάβες που τεκμηριωμένα οφείλονται σε χρήση ή συντήρηση αντίθετη προς τις παραδοθείσες οδηγίες.</w:t>
      </w:r>
    </w:p>
    <w:p w14:paraId="6E5FED91" w14:textId="2420A6FA" w:rsidR="003E586B" w:rsidRPr="003E586B" w:rsidRDefault="003E586B" w:rsidP="003E586B">
      <w:pPr>
        <w:widowControl w:val="0"/>
        <w:rPr>
          <w:rFonts w:eastAsia="Times New Roman"/>
          <w:lang w:eastAsia="ar-SA"/>
        </w:rPr>
      </w:pPr>
      <w:r w:rsidRPr="003E586B">
        <w:rPr>
          <w:rFonts w:eastAsia="Times New Roman"/>
          <w:lang w:eastAsia="ar-SA"/>
        </w:rPr>
        <w:t>7.1.3</w:t>
      </w:r>
      <w:r>
        <w:rPr>
          <w:rFonts w:eastAsia="Times New Roman"/>
          <w:lang w:eastAsia="ar-SA"/>
        </w:rPr>
        <w:tab/>
      </w:r>
      <w:r w:rsidRPr="003E586B">
        <w:rPr>
          <w:rFonts w:eastAsia="Times New Roman"/>
          <w:lang w:eastAsia="ar-SA"/>
        </w:rPr>
        <w:t xml:space="preserve">Η αποκατάσταση να ολοκληρώνεται εντός δέκα (10) εργάσιμων ημερών από την έγγραφη γνωστοποίηση της βλάβης. Εφόσον απαιτείται μεγαλύτερο διάστημα, ο προμηθευτής να υποβάλλει εγκαίρως τεκμηριωμένη αιτιολόγηση και </w:t>
      </w:r>
      <w:r w:rsidRPr="003E586B">
        <w:rPr>
          <w:rFonts w:eastAsia="Times New Roman"/>
          <w:lang w:eastAsia="ar-SA"/>
        </w:rPr>
        <w:lastRenderedPageBreak/>
        <w:t>χρονοδιάγραμμα προς έγκριση από την Υπηρεσία.</w:t>
      </w:r>
    </w:p>
    <w:p w14:paraId="7129BD9F" w14:textId="3BEBBBDC" w:rsidR="003E586B" w:rsidRPr="003E586B" w:rsidRDefault="003E586B" w:rsidP="003E586B">
      <w:pPr>
        <w:widowControl w:val="0"/>
        <w:rPr>
          <w:rFonts w:eastAsia="Times New Roman"/>
          <w:lang w:eastAsia="ar-SA"/>
        </w:rPr>
      </w:pPr>
      <w:r w:rsidRPr="003E586B">
        <w:rPr>
          <w:rFonts w:eastAsia="Times New Roman"/>
          <w:lang w:eastAsia="ar-SA"/>
        </w:rPr>
        <w:t>7.1.4</w:t>
      </w:r>
      <w:r>
        <w:rPr>
          <w:rFonts w:eastAsia="Times New Roman"/>
          <w:lang w:eastAsia="ar-SA"/>
        </w:rPr>
        <w:tab/>
      </w:r>
      <w:r w:rsidRPr="003E586B">
        <w:rPr>
          <w:rFonts w:eastAsia="Times New Roman"/>
          <w:lang w:eastAsia="ar-SA"/>
        </w:rPr>
        <w:t>Μετά από κάθε αποκατάσταση, ο προμηθευτής να παραδίδει τεχνική έκθεση με την αιτία της βλάβης, τις εργασίες που εκτελέστηκαν, τα εξαρτήματα που αντικαταστάθηκαν και τα αποτελέσματα του ελέγχου καλής λειτουργίας.</w:t>
      </w:r>
    </w:p>
    <w:p w14:paraId="695C76F8" w14:textId="7C26BC69" w:rsidR="003E586B" w:rsidRPr="003E586B" w:rsidRDefault="003E586B" w:rsidP="003E586B">
      <w:pPr>
        <w:widowControl w:val="0"/>
        <w:rPr>
          <w:rFonts w:eastAsia="Times New Roman"/>
          <w:lang w:eastAsia="ar-SA"/>
        </w:rPr>
      </w:pPr>
      <w:r w:rsidRPr="003E586B">
        <w:rPr>
          <w:rFonts w:eastAsia="Times New Roman"/>
          <w:lang w:eastAsia="ar-SA"/>
        </w:rPr>
        <w:t>7.1.5</w:t>
      </w:r>
      <w:r>
        <w:rPr>
          <w:rFonts w:eastAsia="Times New Roman"/>
          <w:lang w:eastAsia="ar-SA"/>
        </w:rPr>
        <w:tab/>
      </w:r>
      <w:r w:rsidRPr="003E586B">
        <w:rPr>
          <w:rFonts w:eastAsia="Times New Roman"/>
          <w:lang w:eastAsia="ar-SA"/>
        </w:rPr>
        <w:t>Ο προμηθευτής να εγγυάται τη διαθεσιμότητα ανταλλακτικών και αναλωσίμων για τουλάχιστον δέκα (10) έτη από την οριστική παραλαβή. Στην Τεχνική Προσφορά να δηλώνονται ο τρόπος παροχής τεχνικής υποστήριξης και τα στοιχεία επικοινωνίας του αρμόδιου φορέα υποστήριξης.</w:t>
      </w:r>
    </w:p>
    <w:p w14:paraId="1B4CEBD3" w14:textId="1027D7F9" w:rsidR="003E586B" w:rsidRPr="003E586B" w:rsidRDefault="003E586B" w:rsidP="003E586B">
      <w:pPr>
        <w:widowControl w:val="0"/>
        <w:rPr>
          <w:rFonts w:eastAsia="Times New Roman"/>
          <w:lang w:eastAsia="ar-SA"/>
        </w:rPr>
      </w:pPr>
      <w:r w:rsidRPr="003E586B">
        <w:rPr>
          <w:rFonts w:eastAsia="Times New Roman"/>
          <w:lang w:eastAsia="ar-SA"/>
        </w:rPr>
        <w:t>7.1.6</w:t>
      </w:r>
      <w:r>
        <w:rPr>
          <w:rFonts w:eastAsia="Times New Roman"/>
          <w:lang w:eastAsia="ar-SA"/>
        </w:rPr>
        <w:tab/>
      </w:r>
      <w:r w:rsidRPr="003E586B">
        <w:rPr>
          <w:rFonts w:eastAsia="Times New Roman"/>
          <w:lang w:eastAsia="ar-SA"/>
        </w:rPr>
        <w:t>Η ευθύνη εκπλήρωσης των υποχρεώσεων εγγύησης και υποστήριξης να βαρύνει τον προμηθευτή για το σύνολο του συγκροτήματος, ανεξάρτητα από τους κατασκευαστές των επιμέρους εξαρτημάτων.</w:t>
      </w:r>
    </w:p>
    <w:p w14:paraId="40E09200" w14:textId="77777777" w:rsidR="00CA585F" w:rsidRPr="00CA585F" w:rsidRDefault="00CA585F" w:rsidP="00564489">
      <w:pPr>
        <w:pStyle w:val="1"/>
      </w:pPr>
      <w:bookmarkStart w:id="17" w:name="_Toc242988709"/>
      <w:r w:rsidRPr="00A167F3">
        <w:t>7.2</w:t>
      </w:r>
      <w:r w:rsidRPr="00CA585F">
        <w:tab/>
        <w:t>Εκπαίδευση</w:t>
      </w:r>
      <w:bookmarkEnd w:id="17"/>
    </w:p>
    <w:p w14:paraId="31136445" w14:textId="1EAA05A3" w:rsidR="001B308E" w:rsidRPr="001B308E" w:rsidRDefault="001B308E" w:rsidP="001B308E">
      <w:pPr>
        <w:widowControl w:val="0"/>
        <w:rPr>
          <w:lang w:eastAsia="ar-SA"/>
        </w:rPr>
      </w:pPr>
      <w:r w:rsidRPr="001B308E">
        <w:rPr>
          <w:lang w:eastAsia="ar-SA"/>
        </w:rPr>
        <w:t>7.2.1</w:t>
      </w:r>
      <w:r>
        <w:rPr>
          <w:lang w:eastAsia="ar-SA"/>
        </w:rPr>
        <w:tab/>
      </w:r>
      <w:r w:rsidRPr="001B308E">
        <w:rPr>
          <w:lang w:eastAsia="ar-SA"/>
        </w:rPr>
        <w:t>Ο προμηθευτής να παρέχει, με μέριμνα και δαπάνη του, εκπαίδευση στο προσωπικό που θα υποδείξει η Υπηρεσία, σε χώρο εντός Ελλάδος που θα καθοριστεί σε συνεννόηση με αυτήν, πριν από την επιχειρησιακή χρήση των συγκροτημάτων.</w:t>
      </w:r>
    </w:p>
    <w:p w14:paraId="4FFA7672" w14:textId="10F15E3D" w:rsidR="001B308E" w:rsidRPr="001B308E" w:rsidRDefault="001B308E" w:rsidP="001B308E">
      <w:pPr>
        <w:widowControl w:val="0"/>
        <w:rPr>
          <w:rFonts w:eastAsia="Times New Roman"/>
          <w:lang w:eastAsia="ar-SA"/>
        </w:rPr>
      </w:pPr>
      <w:r w:rsidRPr="001B308E">
        <w:rPr>
          <w:rFonts w:eastAsia="Times New Roman"/>
          <w:lang w:eastAsia="ar-SA"/>
        </w:rPr>
        <w:t>7.2.2</w:t>
      </w:r>
      <w:r w:rsidR="00C03393">
        <w:rPr>
          <w:rFonts w:eastAsia="Times New Roman"/>
          <w:lang w:eastAsia="ar-SA"/>
        </w:rPr>
        <w:tab/>
      </w:r>
      <w:r w:rsidRPr="001B308E">
        <w:rPr>
          <w:rFonts w:eastAsia="Times New Roman"/>
          <w:lang w:eastAsia="ar-SA"/>
        </w:rPr>
        <w:t>Η εκπαίδευση να διεξάγεται στην ελληνική γλώσσα, να περιλαμβάνει θεωρητικό και πρακτικό μέρος επί του παραδιδόμενου εξοπλισμού και να καλύπτει τουλάχιστον:</w:t>
      </w:r>
    </w:p>
    <w:p w14:paraId="569EC2E9" w14:textId="0434A016" w:rsidR="001B308E" w:rsidRPr="001B308E" w:rsidRDefault="00C03393" w:rsidP="001B308E">
      <w:pPr>
        <w:widowControl w:val="0"/>
        <w:rPr>
          <w:rFonts w:eastAsia="Times New Roman"/>
          <w:lang w:eastAsia="ar-SA"/>
        </w:rPr>
      </w:pPr>
      <w:r>
        <w:rPr>
          <w:rFonts w:eastAsia="Times New Roman"/>
          <w:lang w:eastAsia="ar-SA"/>
        </w:rPr>
        <w:tab/>
      </w:r>
      <w:r w:rsidR="001B308E" w:rsidRPr="001B308E">
        <w:rPr>
          <w:rFonts w:eastAsia="Times New Roman"/>
          <w:lang w:eastAsia="ar-SA"/>
        </w:rPr>
        <w:t>α.</w:t>
      </w:r>
      <w:r>
        <w:rPr>
          <w:rFonts w:eastAsia="Times New Roman"/>
          <w:lang w:eastAsia="ar-SA"/>
        </w:rPr>
        <w:tab/>
      </w:r>
      <w:r w:rsidR="001B308E" w:rsidRPr="001B308E">
        <w:rPr>
          <w:rFonts w:eastAsia="Times New Roman"/>
          <w:lang w:eastAsia="ar-SA"/>
        </w:rPr>
        <w:t>Την αναγνώριση του εξοπλισμού, τους ελέγχους πριν από τη χρήση και την προετοιμασία λειτουργίας.</w:t>
      </w:r>
    </w:p>
    <w:p w14:paraId="23A85A22" w14:textId="44922135" w:rsidR="001B308E" w:rsidRPr="001B308E" w:rsidRDefault="00C03393" w:rsidP="001B308E">
      <w:pPr>
        <w:widowControl w:val="0"/>
        <w:rPr>
          <w:rFonts w:eastAsia="Times New Roman"/>
          <w:lang w:eastAsia="ar-SA"/>
        </w:rPr>
      </w:pPr>
      <w:r>
        <w:rPr>
          <w:rFonts w:eastAsia="Times New Roman"/>
          <w:lang w:eastAsia="ar-SA"/>
        </w:rPr>
        <w:tab/>
      </w:r>
      <w:r w:rsidR="001B308E" w:rsidRPr="001B308E">
        <w:rPr>
          <w:rFonts w:eastAsia="Times New Roman"/>
          <w:lang w:eastAsia="ar-SA"/>
        </w:rPr>
        <w:t>β.</w:t>
      </w:r>
      <w:r>
        <w:rPr>
          <w:rFonts w:eastAsia="Times New Roman"/>
          <w:lang w:eastAsia="ar-SA"/>
        </w:rPr>
        <w:tab/>
      </w:r>
      <w:r w:rsidR="001B308E" w:rsidRPr="001B308E">
        <w:rPr>
          <w:rFonts w:eastAsia="Times New Roman"/>
          <w:lang w:eastAsia="ar-SA"/>
        </w:rPr>
        <w:t>Την πλήρωση της δεξαμενής, τον ανεφοδιασμό, τη χρήση του μετρητή και την παρακολούθηση της διαφορικής πίεσης του φιλτροδιαχωριστή.</w:t>
      </w:r>
    </w:p>
    <w:p w14:paraId="0C969D00" w14:textId="514DADBA" w:rsidR="001B308E" w:rsidRPr="001B308E" w:rsidRDefault="00C03393" w:rsidP="001B308E">
      <w:pPr>
        <w:widowControl w:val="0"/>
        <w:rPr>
          <w:rFonts w:eastAsia="Times New Roman"/>
          <w:lang w:eastAsia="ar-SA"/>
        </w:rPr>
      </w:pPr>
      <w:r>
        <w:rPr>
          <w:rFonts w:eastAsia="Times New Roman"/>
          <w:lang w:eastAsia="ar-SA"/>
        </w:rPr>
        <w:tab/>
      </w:r>
      <w:r w:rsidR="001B308E" w:rsidRPr="001B308E">
        <w:rPr>
          <w:rFonts w:eastAsia="Times New Roman"/>
          <w:lang w:eastAsia="ar-SA"/>
        </w:rPr>
        <w:t>γ.</w:t>
      </w:r>
      <w:r>
        <w:rPr>
          <w:rFonts w:eastAsia="Times New Roman"/>
          <w:lang w:eastAsia="ar-SA"/>
        </w:rPr>
        <w:tab/>
      </w:r>
      <w:r w:rsidR="001B308E" w:rsidRPr="001B308E">
        <w:rPr>
          <w:rFonts w:eastAsia="Times New Roman"/>
          <w:lang w:eastAsia="ar-SA"/>
        </w:rPr>
        <w:t>Την ισοδυναμική σύνδεση και τη γείωση, τη χρήση των διατάξεων ασφάλειας και τις ενέργειες σε περίπτωση διαρροής ή έκτακτης ανάγκης.</w:t>
      </w:r>
    </w:p>
    <w:p w14:paraId="0911C9E4" w14:textId="280CFF59" w:rsidR="001B308E" w:rsidRPr="001B308E" w:rsidRDefault="00C03393" w:rsidP="001B308E">
      <w:pPr>
        <w:widowControl w:val="0"/>
        <w:rPr>
          <w:rFonts w:eastAsia="Times New Roman"/>
          <w:lang w:eastAsia="ar-SA"/>
        </w:rPr>
      </w:pPr>
      <w:r>
        <w:rPr>
          <w:rFonts w:eastAsia="Times New Roman"/>
          <w:lang w:eastAsia="ar-SA"/>
        </w:rPr>
        <w:tab/>
      </w:r>
      <w:r w:rsidR="001B308E" w:rsidRPr="001B308E">
        <w:rPr>
          <w:rFonts w:eastAsia="Times New Roman"/>
          <w:lang w:eastAsia="ar-SA"/>
        </w:rPr>
        <w:t>δ.</w:t>
      </w:r>
      <w:r>
        <w:rPr>
          <w:rFonts w:eastAsia="Times New Roman"/>
          <w:lang w:eastAsia="ar-SA"/>
        </w:rPr>
        <w:tab/>
      </w:r>
      <w:r w:rsidR="001B308E" w:rsidRPr="001B308E">
        <w:rPr>
          <w:rFonts w:eastAsia="Times New Roman"/>
          <w:lang w:eastAsia="ar-SA"/>
        </w:rPr>
        <w:t>Την αποστράγγιση, τη δειγματοληψία, τον καθαρισμό, την προληπτική συντήρηση και την αντικατάσταση των στοιχείων φίλτρανσης.</w:t>
      </w:r>
    </w:p>
    <w:p w14:paraId="0A7AEED9" w14:textId="045C9685" w:rsidR="001B308E" w:rsidRPr="001B308E" w:rsidRDefault="00C03393" w:rsidP="001B308E">
      <w:pPr>
        <w:widowControl w:val="0"/>
        <w:rPr>
          <w:rFonts w:eastAsia="Times New Roman"/>
          <w:lang w:eastAsia="ar-SA"/>
        </w:rPr>
      </w:pPr>
      <w:r>
        <w:rPr>
          <w:rFonts w:eastAsia="Times New Roman"/>
          <w:lang w:eastAsia="ar-SA"/>
        </w:rPr>
        <w:tab/>
      </w:r>
      <w:r w:rsidR="001B308E" w:rsidRPr="001B308E">
        <w:rPr>
          <w:rFonts w:eastAsia="Times New Roman"/>
          <w:lang w:eastAsia="ar-SA"/>
        </w:rPr>
        <w:t>ε.</w:t>
      </w:r>
      <w:r>
        <w:rPr>
          <w:rFonts w:eastAsia="Times New Roman"/>
          <w:lang w:eastAsia="ar-SA"/>
        </w:rPr>
        <w:tab/>
      </w:r>
      <w:r w:rsidR="001B308E" w:rsidRPr="001B308E">
        <w:rPr>
          <w:rFonts w:eastAsia="Times New Roman"/>
          <w:lang w:eastAsia="ar-SA"/>
        </w:rPr>
        <w:t>Την προετοιμασία για αποθήκευση, ανύψωση, πρόσδεση και μεταφορά, σύμφωνα με τις οδηγίες του κατασκευαστή.</w:t>
      </w:r>
    </w:p>
    <w:p w14:paraId="2929A518" w14:textId="2D3E8A7E" w:rsidR="001B308E" w:rsidRPr="001B308E" w:rsidRDefault="001B308E" w:rsidP="001B308E">
      <w:pPr>
        <w:widowControl w:val="0"/>
        <w:rPr>
          <w:rFonts w:eastAsia="Times New Roman"/>
          <w:lang w:eastAsia="ar-SA"/>
        </w:rPr>
      </w:pPr>
      <w:r w:rsidRPr="001B308E">
        <w:rPr>
          <w:rFonts w:eastAsia="Times New Roman"/>
          <w:lang w:eastAsia="ar-SA"/>
        </w:rPr>
        <w:t>7.2.3</w:t>
      </w:r>
      <w:r w:rsidR="00C03393">
        <w:rPr>
          <w:rFonts w:eastAsia="Times New Roman"/>
          <w:lang w:eastAsia="ar-SA"/>
        </w:rPr>
        <w:tab/>
      </w:r>
      <w:r w:rsidRPr="001B308E">
        <w:rPr>
          <w:rFonts w:eastAsia="Times New Roman"/>
          <w:lang w:eastAsia="ar-SA"/>
        </w:rPr>
        <w:t xml:space="preserve">Στην Τεχνική Προσφορά να περιλαμβάνεται πρόγραμμα εκπαίδευσης, με αναφορά στη διάρκεια, στο περιεχόμενο και στον μέγιστο αριθμό εκπαιδευομένων ανά ομάδα. Ο αριθμός του προσωπικού που θα εκπαιδευτεί </w:t>
      </w:r>
      <w:r w:rsidR="00F13B56">
        <w:rPr>
          <w:rFonts w:eastAsia="Times New Roman"/>
          <w:lang w:eastAsia="ar-SA"/>
        </w:rPr>
        <w:t>θ</w:t>
      </w:r>
      <w:r w:rsidRPr="001B308E">
        <w:rPr>
          <w:rFonts w:eastAsia="Times New Roman"/>
          <w:lang w:eastAsia="ar-SA"/>
        </w:rPr>
        <w:t>α καθορίζεται στη διακήρυξη.</w:t>
      </w:r>
    </w:p>
    <w:p w14:paraId="3DAF4E47" w14:textId="715E253A" w:rsidR="001B308E" w:rsidRPr="001B308E" w:rsidRDefault="001B308E" w:rsidP="001B308E">
      <w:pPr>
        <w:widowControl w:val="0"/>
        <w:rPr>
          <w:rFonts w:eastAsia="Times New Roman"/>
          <w:lang w:eastAsia="ar-SA"/>
        </w:rPr>
      </w:pPr>
      <w:r w:rsidRPr="001B308E">
        <w:rPr>
          <w:rFonts w:eastAsia="Times New Roman"/>
          <w:lang w:eastAsia="ar-SA"/>
        </w:rPr>
        <w:t>7.2.4</w:t>
      </w:r>
      <w:r w:rsidR="00C03393">
        <w:rPr>
          <w:rFonts w:eastAsia="Times New Roman"/>
          <w:lang w:eastAsia="ar-SA"/>
        </w:rPr>
        <w:tab/>
      </w:r>
      <w:r w:rsidRPr="001B308E">
        <w:rPr>
          <w:rFonts w:eastAsia="Times New Roman"/>
          <w:lang w:eastAsia="ar-SA"/>
        </w:rPr>
        <w:t>Να παραδίδεται εκπαιδευτικό υλικό στην ελληνική γλώσσα και, μετά την ολοκλήρωση της εκπαίδευσης, κατάσταση συμμετεχόντων και βεβαίωση πραγματοποίησής της.</w:t>
      </w:r>
    </w:p>
    <w:p w14:paraId="014FDF1A" w14:textId="77777777" w:rsidR="00CA585F" w:rsidRPr="00CA585F" w:rsidRDefault="00CA585F" w:rsidP="00564489">
      <w:pPr>
        <w:pStyle w:val="1"/>
      </w:pPr>
      <w:bookmarkStart w:id="18" w:name="_Toc242988710"/>
      <w:r w:rsidRPr="00CA585F">
        <w:t>8</w:t>
      </w:r>
      <w:r w:rsidR="00C77829">
        <w:t>.</w:t>
      </w:r>
      <w:r w:rsidRPr="00CA585F">
        <w:tab/>
        <w:t>ΛΟΙΠΕΣ ΑΠΑΙΤΗΣΕΙΣ</w:t>
      </w:r>
      <w:bookmarkEnd w:id="18"/>
    </w:p>
    <w:p w14:paraId="6B07B1CA" w14:textId="3864B1A3" w:rsidR="00F13B56" w:rsidRPr="00F13B56" w:rsidRDefault="00F13B56" w:rsidP="00F13B56">
      <w:pPr>
        <w:widowControl w:val="0"/>
        <w:rPr>
          <w:rFonts w:eastAsia="Times New Roman"/>
          <w:lang w:eastAsia="ar-SA"/>
        </w:rPr>
      </w:pPr>
      <w:r w:rsidRPr="00F13B56">
        <w:rPr>
          <w:rFonts w:eastAsia="Times New Roman"/>
          <w:lang w:eastAsia="ar-SA"/>
        </w:rPr>
        <w:lastRenderedPageBreak/>
        <w:t>8.1</w:t>
      </w:r>
      <w:r>
        <w:rPr>
          <w:rFonts w:eastAsia="Times New Roman"/>
          <w:lang w:eastAsia="ar-SA"/>
        </w:rPr>
        <w:tab/>
      </w:r>
      <w:r w:rsidRPr="00F13B56">
        <w:rPr>
          <w:rFonts w:eastAsia="Times New Roman"/>
          <w:lang w:eastAsia="ar-SA"/>
        </w:rPr>
        <w:t xml:space="preserve">Τόπος Παράδοσης. Ο τόπος παράδοσης των συγκροτημάτων </w:t>
      </w:r>
      <w:r>
        <w:rPr>
          <w:rFonts w:eastAsia="Times New Roman"/>
          <w:lang w:eastAsia="ar-SA"/>
        </w:rPr>
        <w:t>θ</w:t>
      </w:r>
      <w:r w:rsidRPr="00F13B56">
        <w:rPr>
          <w:rFonts w:eastAsia="Times New Roman"/>
          <w:lang w:eastAsia="ar-SA"/>
        </w:rPr>
        <w:t>α καθορίζεται στη διακήρυξη. Η μεταφορά και η εκφόρτωση στον προβλεπόμενο χώρο να πραγματοποιούνται με μέριμνα και δαπάνη του προμηθευτή.</w:t>
      </w:r>
    </w:p>
    <w:p w14:paraId="213C7D62" w14:textId="3F06A2B6" w:rsidR="00F13B56" w:rsidRPr="00F13B56" w:rsidRDefault="00F13B56" w:rsidP="00F13B56">
      <w:pPr>
        <w:widowControl w:val="0"/>
        <w:rPr>
          <w:rFonts w:eastAsia="Times New Roman"/>
          <w:lang w:eastAsia="ar-SA"/>
        </w:rPr>
      </w:pPr>
      <w:r w:rsidRPr="00F13B56">
        <w:rPr>
          <w:rFonts w:eastAsia="Times New Roman"/>
          <w:lang w:eastAsia="ar-SA"/>
        </w:rPr>
        <w:t>8.2</w:t>
      </w:r>
      <w:r>
        <w:rPr>
          <w:rFonts w:eastAsia="Times New Roman"/>
          <w:lang w:eastAsia="ar-SA"/>
        </w:rPr>
        <w:tab/>
      </w:r>
      <w:r w:rsidRPr="00F13B56">
        <w:rPr>
          <w:rFonts w:eastAsia="Times New Roman"/>
          <w:lang w:eastAsia="ar-SA"/>
        </w:rPr>
        <w:t xml:space="preserve">Χρόνος Παράδοσης. Ο μέγιστος χρόνος παράδοσης και τυχόν τμηματικές παραδόσεις </w:t>
      </w:r>
      <w:r>
        <w:rPr>
          <w:rFonts w:eastAsia="Times New Roman"/>
          <w:lang w:eastAsia="ar-SA"/>
        </w:rPr>
        <w:t>θ</w:t>
      </w:r>
      <w:r w:rsidRPr="00F13B56">
        <w:rPr>
          <w:rFonts w:eastAsia="Times New Roman"/>
          <w:lang w:eastAsia="ar-SA"/>
        </w:rPr>
        <w:t>α καθορίζονται στη διακήρυξη. Στην Τεχνική Προσφορά να δηλώνεται ο προσφερόμενος χρόνος παράδοσης του συνόλου της συμβατικής ποσότητας.</w:t>
      </w:r>
    </w:p>
    <w:p w14:paraId="28A2DAC4" w14:textId="44BA6F74" w:rsidR="00F13B56" w:rsidRPr="00F13B56" w:rsidRDefault="00F13B56" w:rsidP="00F13B56">
      <w:pPr>
        <w:widowControl w:val="0"/>
        <w:rPr>
          <w:rFonts w:eastAsia="Times New Roman"/>
          <w:lang w:eastAsia="ar-SA"/>
        </w:rPr>
      </w:pPr>
      <w:r w:rsidRPr="00F13B56">
        <w:rPr>
          <w:rFonts w:eastAsia="Times New Roman"/>
          <w:lang w:eastAsia="ar-SA"/>
        </w:rPr>
        <w:t>8.3</w:t>
      </w:r>
      <w:r>
        <w:rPr>
          <w:rFonts w:eastAsia="Times New Roman"/>
          <w:lang w:eastAsia="ar-SA"/>
        </w:rPr>
        <w:tab/>
      </w:r>
      <w:r w:rsidRPr="00F13B56">
        <w:rPr>
          <w:rFonts w:eastAsia="Times New Roman"/>
          <w:lang w:eastAsia="ar-SA"/>
        </w:rPr>
        <w:t xml:space="preserve">Τεχνική Προσφορά. Η Τεχνική Προσφορά να περιλαμβάνει αναλυτική περιγραφή της προσφερόμενης διαμόρφωσης και να συνοδεύεται από το Έντυπο Συμμόρφωσης σύμφωνα με το Υπόδειγμα που βρίσκεται αναρτημένο </w:t>
      </w:r>
      <w:r>
        <w:rPr>
          <w:rFonts w:eastAsia="Times New Roman"/>
          <w:lang w:eastAsia="ar-SA"/>
        </w:rPr>
        <w:t xml:space="preserve">στην </w:t>
      </w:r>
      <w:r w:rsidRPr="00F13B56">
        <w:rPr>
          <w:rFonts w:eastAsia="Times New Roman"/>
          <w:lang w:eastAsia="ar-SA"/>
        </w:rPr>
        <w:t>τοποθεσία https://prodiagrafes.army.gr.</w:t>
      </w:r>
      <w:r>
        <w:rPr>
          <w:rFonts w:eastAsia="Times New Roman"/>
          <w:lang w:eastAsia="ar-SA"/>
        </w:rPr>
        <w:t xml:space="preserve"> </w:t>
      </w:r>
      <w:r w:rsidRPr="00F13B56">
        <w:rPr>
          <w:rFonts w:eastAsia="Times New Roman"/>
          <w:lang w:eastAsia="ar-SA"/>
        </w:rPr>
        <w:t>στ</w:t>
      </w:r>
      <w:r>
        <w:rPr>
          <w:rFonts w:eastAsia="Times New Roman"/>
          <w:lang w:eastAsia="ar-SA"/>
        </w:rPr>
        <w:t>ην επιλογή</w:t>
      </w:r>
      <w:r w:rsidRPr="00F13B56">
        <w:rPr>
          <w:rFonts w:eastAsia="Times New Roman"/>
          <w:lang w:eastAsia="ar-SA"/>
        </w:rPr>
        <w:t xml:space="preserve"> «</w:t>
      </w:r>
      <w:r>
        <w:rPr>
          <w:rFonts w:eastAsia="Times New Roman"/>
          <w:lang w:eastAsia="ar-SA"/>
        </w:rPr>
        <w:t>Χρήσιμα Έντυπα</w:t>
      </w:r>
      <w:r w:rsidRPr="00F13B56">
        <w:rPr>
          <w:rFonts w:eastAsia="Times New Roman"/>
          <w:lang w:eastAsia="ar-SA"/>
        </w:rPr>
        <w:t>», συμπληρωμένο παράγραφο προς παράγραφο, με συγκεκριμένες παραπομπές στα τεχνικά φυλλάδια, σχέδια, πιστοποιητικά και λοιπά αποδεικτικά έγγραφα.</w:t>
      </w:r>
    </w:p>
    <w:p w14:paraId="0AAF5398" w14:textId="5178E039" w:rsidR="00F13B56" w:rsidRPr="00F13B56" w:rsidRDefault="00F13B56" w:rsidP="00F13B56">
      <w:pPr>
        <w:widowControl w:val="0"/>
        <w:rPr>
          <w:rFonts w:eastAsia="Times New Roman"/>
          <w:lang w:eastAsia="ar-SA"/>
        </w:rPr>
      </w:pPr>
      <w:r w:rsidRPr="00F13B56">
        <w:rPr>
          <w:rFonts w:eastAsia="Times New Roman"/>
          <w:lang w:eastAsia="ar-SA"/>
        </w:rPr>
        <w:t>8.4</w:t>
      </w:r>
      <w:r>
        <w:rPr>
          <w:rFonts w:eastAsia="Times New Roman"/>
          <w:lang w:eastAsia="ar-SA"/>
        </w:rPr>
        <w:tab/>
      </w:r>
      <w:r w:rsidRPr="00F13B56">
        <w:rPr>
          <w:rFonts w:eastAsia="Times New Roman"/>
          <w:lang w:eastAsia="ar-SA"/>
        </w:rPr>
        <w:t>Ο εξοπλισμός και τα εξαρτήματα που απαιτούνται για την κάλυψη της παρούσας ΠΕΔ να περιλαμβάνονται στην προσφερόμενη διαμόρφωση και στη συνολική τιμή της. Τυχόν πρόσθετος προαιρετικός εξοπλισμός να προσδιορίζεται χωριστά.</w:t>
      </w:r>
    </w:p>
    <w:p w14:paraId="03269F27" w14:textId="009B9803" w:rsidR="00F13B56" w:rsidRPr="00F13B56" w:rsidRDefault="00F13B56" w:rsidP="00F13B56">
      <w:pPr>
        <w:widowControl w:val="0"/>
        <w:rPr>
          <w:rFonts w:eastAsia="Times New Roman"/>
          <w:lang w:eastAsia="ar-SA"/>
        </w:rPr>
      </w:pPr>
      <w:r w:rsidRPr="00F13B56">
        <w:rPr>
          <w:rFonts w:eastAsia="Times New Roman"/>
          <w:lang w:eastAsia="ar-SA"/>
        </w:rPr>
        <w:t>8.5</w:t>
      </w:r>
      <w:r>
        <w:rPr>
          <w:rFonts w:eastAsia="Times New Roman"/>
          <w:lang w:eastAsia="ar-SA"/>
        </w:rPr>
        <w:tab/>
      </w:r>
      <w:r w:rsidRPr="00F13B56">
        <w:rPr>
          <w:rFonts w:eastAsia="Times New Roman"/>
          <w:lang w:eastAsia="ar-SA"/>
        </w:rPr>
        <w:t xml:space="preserve">Τα βαθμολογούμενα τεχνικά χαρακτηριστικά, οι συντελεστές βαρύτητας και ο τρόπος βαθμολόγησής τους καθορίζονται </w:t>
      </w:r>
      <w:r w:rsidR="00D32316">
        <w:rPr>
          <w:rFonts w:eastAsia="Times New Roman"/>
          <w:lang w:eastAsia="ar-SA"/>
        </w:rPr>
        <w:t xml:space="preserve">στον Πίνακα </w:t>
      </w:r>
      <w:r w:rsidR="00D32316" w:rsidRPr="00D32316">
        <w:rPr>
          <w:rFonts w:eastAsia="Times New Roman"/>
          <w:lang w:eastAsia="ar-SA"/>
        </w:rPr>
        <w:t>κριτηρίων αξιολόγησης</w:t>
      </w:r>
      <w:r w:rsidR="00D32316">
        <w:rPr>
          <w:rFonts w:eastAsia="Times New Roman"/>
          <w:lang w:eastAsia="ar-SA"/>
        </w:rPr>
        <w:t xml:space="preserve"> </w:t>
      </w:r>
      <w:r w:rsidRPr="00F13B56">
        <w:rPr>
          <w:rFonts w:eastAsia="Times New Roman"/>
          <w:lang w:eastAsia="ar-SA"/>
        </w:rPr>
        <w:t>στ</w:t>
      </w:r>
      <w:r>
        <w:rPr>
          <w:rFonts w:eastAsia="Times New Roman"/>
          <w:lang w:eastAsia="ar-SA"/>
        </w:rPr>
        <w:t>ην προσθήκη Ι</w:t>
      </w:r>
      <w:r w:rsidRPr="00F13B56">
        <w:rPr>
          <w:rFonts w:eastAsia="Times New Roman"/>
          <w:lang w:eastAsia="ar-SA"/>
        </w:rPr>
        <w:t>. Οι τιμές των χαρακτηριστικών που δηλώνονται στην Τεχνική Προσφορά και λαμβάνονται υπόψη στην αξιολόγηση να αποτελούν συμβατικές απαιτήσεις και να επαληθεύονται κατά την παραλαβή.</w:t>
      </w:r>
    </w:p>
    <w:p w14:paraId="1F211041" w14:textId="77777777" w:rsidR="00CA585F" w:rsidRPr="00A167F3" w:rsidRDefault="00CA585F" w:rsidP="00564489">
      <w:pPr>
        <w:pStyle w:val="1"/>
      </w:pPr>
      <w:bookmarkStart w:id="19" w:name="_Toc242988711"/>
      <w:r w:rsidRPr="00A167F3">
        <w:t>9</w:t>
      </w:r>
      <w:r w:rsidR="00C77829">
        <w:t>.</w:t>
      </w:r>
      <w:r w:rsidRPr="00A167F3">
        <w:tab/>
        <w:t>ΣΗΜΕΙΩΣΕΙΣ</w:t>
      </w:r>
      <w:bookmarkEnd w:id="19"/>
    </w:p>
    <w:p w14:paraId="24534205" w14:textId="522638A6" w:rsidR="00D32316" w:rsidRPr="00D32316" w:rsidRDefault="00D32316" w:rsidP="00D32316">
      <w:pPr>
        <w:widowControl w:val="0"/>
        <w:rPr>
          <w:rFonts w:eastAsia="Times New Roman"/>
          <w:lang w:eastAsia="ar-SA"/>
        </w:rPr>
      </w:pPr>
      <w:r w:rsidRPr="00D32316">
        <w:rPr>
          <w:rFonts w:eastAsia="Times New Roman"/>
          <w:lang w:eastAsia="ar-SA"/>
        </w:rPr>
        <w:t>9.1</w:t>
      </w:r>
      <w:r>
        <w:rPr>
          <w:rFonts w:eastAsia="Times New Roman"/>
          <w:lang w:eastAsia="ar-SA"/>
        </w:rPr>
        <w:tab/>
      </w:r>
      <w:r w:rsidRPr="00D32316">
        <w:rPr>
          <w:rFonts w:eastAsia="Times New Roman"/>
          <w:lang w:eastAsia="ar-SA"/>
        </w:rPr>
        <w:t xml:space="preserve">Οι αριθμητικές τιμές που χαρακτηρίζονται ως ελάχιστες ή μέγιστες αποτελούν αντίστοιχα κατώτατα ή ανώτατα όρια αποδοχής. Η υπέρβασή τους προς ευνοϊκότερη κατεύθυνση βαθμολογείται μόνο εφόσον προβλέπεται </w:t>
      </w:r>
      <w:r>
        <w:rPr>
          <w:rFonts w:eastAsia="Times New Roman"/>
          <w:lang w:eastAsia="ar-SA"/>
        </w:rPr>
        <w:t xml:space="preserve">στον Πίνακα </w:t>
      </w:r>
      <w:r w:rsidRPr="00D32316">
        <w:rPr>
          <w:rFonts w:eastAsia="Times New Roman"/>
          <w:lang w:eastAsia="ar-SA"/>
        </w:rPr>
        <w:t>κριτηρίων αξιολόγησης</w:t>
      </w:r>
      <w:r>
        <w:rPr>
          <w:rFonts w:eastAsia="Times New Roman"/>
          <w:lang w:eastAsia="ar-SA"/>
        </w:rPr>
        <w:t xml:space="preserve"> της προσθήκης Ι</w:t>
      </w:r>
      <w:r w:rsidRPr="00D32316">
        <w:rPr>
          <w:rFonts w:eastAsia="Times New Roman"/>
          <w:lang w:eastAsia="ar-SA"/>
        </w:rPr>
        <w:t>.</w:t>
      </w:r>
    </w:p>
    <w:p w14:paraId="291887D2" w14:textId="498DA1FF" w:rsidR="00D32316" w:rsidRPr="00D32316" w:rsidRDefault="00D32316" w:rsidP="00D32316">
      <w:pPr>
        <w:widowControl w:val="0"/>
        <w:rPr>
          <w:rFonts w:eastAsia="Times New Roman"/>
          <w:lang w:eastAsia="ar-SA"/>
        </w:rPr>
      </w:pPr>
      <w:r w:rsidRPr="00D32316">
        <w:rPr>
          <w:rFonts w:eastAsia="Times New Roman"/>
          <w:lang w:eastAsia="ar-SA"/>
        </w:rPr>
        <w:t>9.2</w:t>
      </w:r>
      <w:r>
        <w:rPr>
          <w:rFonts w:eastAsia="Times New Roman"/>
          <w:lang w:eastAsia="ar-SA"/>
        </w:rPr>
        <w:tab/>
      </w:r>
      <w:r w:rsidRPr="00D32316">
        <w:rPr>
          <w:rFonts w:eastAsia="Times New Roman"/>
          <w:lang w:eastAsia="ar-SA"/>
        </w:rPr>
        <w:t xml:space="preserve">Όπου γίνεται αποδεκτή η συμμόρφωση με ισοδύναμο πρότυπο, ο προμηθευτής να τεκμηριώνει στην Τεχνική Προσφορά την ισοδυναμία ως προς το πεδίο εφαρμογής, τις επιδόσεις, την ασφάλεια και τις προβλεπόμενες δοκιμές. Η απλή δήλωση ισοδυναμίας </w:t>
      </w:r>
      <w:r>
        <w:rPr>
          <w:rFonts w:eastAsia="Times New Roman"/>
          <w:lang w:eastAsia="ar-SA"/>
        </w:rPr>
        <w:t>δεν</w:t>
      </w:r>
      <w:r w:rsidRPr="00D32316">
        <w:rPr>
          <w:rFonts w:eastAsia="Times New Roman"/>
          <w:lang w:eastAsia="ar-SA"/>
        </w:rPr>
        <w:t xml:space="preserve"> αποτελεί επαρκή τεκμηρίωση.</w:t>
      </w:r>
    </w:p>
    <w:p w14:paraId="2D1F3A23" w14:textId="13B4A159" w:rsidR="00D32316" w:rsidRPr="00D32316" w:rsidRDefault="00D32316" w:rsidP="00D32316">
      <w:pPr>
        <w:widowControl w:val="0"/>
        <w:rPr>
          <w:rFonts w:eastAsia="Times New Roman"/>
          <w:lang w:eastAsia="ar-SA"/>
        </w:rPr>
      </w:pPr>
      <w:r w:rsidRPr="00D32316">
        <w:rPr>
          <w:rFonts w:eastAsia="Times New Roman"/>
          <w:lang w:eastAsia="ar-SA"/>
        </w:rPr>
        <w:t>9.3</w:t>
      </w:r>
      <w:r>
        <w:rPr>
          <w:rFonts w:eastAsia="Times New Roman"/>
          <w:lang w:eastAsia="ar-SA"/>
        </w:rPr>
        <w:tab/>
      </w:r>
      <w:r w:rsidRPr="00D32316">
        <w:rPr>
          <w:rFonts w:eastAsia="Times New Roman"/>
          <w:lang w:eastAsia="ar-SA"/>
        </w:rPr>
        <w:t xml:space="preserve">Οι απαιτήσεις της παρούσας ΠΕΔ αφορούν το πλήρες συγκρότημα στην προσφερόμενη και παραδιδόμενη διαμόρφωση. Τα χαρακτηριστικά μεμονωμένων εξαρτημάτων </w:t>
      </w:r>
      <w:r>
        <w:rPr>
          <w:rFonts w:eastAsia="Times New Roman"/>
          <w:lang w:eastAsia="ar-SA"/>
        </w:rPr>
        <w:t>δεν</w:t>
      </w:r>
      <w:r w:rsidRPr="00D32316">
        <w:rPr>
          <w:rFonts w:eastAsia="Times New Roman"/>
          <w:lang w:eastAsia="ar-SA"/>
        </w:rPr>
        <w:t xml:space="preserve"> υποκαθιστούν την τεκμηρίωση των απαιτούμενων επιδόσεων του συνόλου.</w:t>
      </w:r>
    </w:p>
    <w:p w14:paraId="3CDA633E" w14:textId="79AF680B" w:rsidR="00D32316" w:rsidRDefault="00D32316" w:rsidP="00564489">
      <w:pPr>
        <w:widowControl w:val="0"/>
        <w:rPr>
          <w:rFonts w:eastAsia="Times New Roman"/>
          <w:bCs/>
          <w:lang w:eastAsia="ar-SA"/>
        </w:rPr>
      </w:pPr>
      <w:r>
        <w:rPr>
          <w:rFonts w:eastAsia="Times New Roman"/>
          <w:bCs/>
          <w:lang w:eastAsia="ar-SA"/>
        </w:rPr>
        <w:t>9.4</w:t>
      </w:r>
      <w:r>
        <w:rPr>
          <w:rFonts w:eastAsia="Times New Roman"/>
          <w:bCs/>
          <w:lang w:eastAsia="ar-SA"/>
        </w:rPr>
        <w:tab/>
      </w:r>
      <w:r w:rsidRPr="00D32316">
        <w:rPr>
          <w:rFonts w:eastAsia="Times New Roman"/>
          <w:bCs/>
          <w:lang w:eastAsia="ar-SA"/>
        </w:rPr>
        <w:t xml:space="preserve">Οτιδήποτε δεν αναφέρεται αναλυτικά στην παρούσα ΠΕΔ, σε σχέση με την κατασκευή του </w:t>
      </w:r>
      <w:r>
        <w:rPr>
          <w:rFonts w:eastAsia="Times New Roman"/>
          <w:bCs/>
          <w:lang w:eastAsia="ar-SA"/>
        </w:rPr>
        <w:t>συγκροτήματος</w:t>
      </w:r>
      <w:r w:rsidRPr="00D32316">
        <w:rPr>
          <w:rFonts w:eastAsia="Times New Roman"/>
          <w:bCs/>
          <w:lang w:eastAsia="ar-SA"/>
        </w:rPr>
        <w:t>, να πραγματοποιηθεί σύμφωνα με τους ισχύοντες κανόνες της Ε.Ε και τις σύγχρονες εξελίξεις της τεχνολογίας.</w:t>
      </w:r>
    </w:p>
    <w:p w14:paraId="3FA23FA8" w14:textId="0F0669F2" w:rsidR="00D32316" w:rsidRPr="00D32316" w:rsidRDefault="00D32316" w:rsidP="00564489">
      <w:pPr>
        <w:widowControl w:val="0"/>
        <w:rPr>
          <w:rFonts w:eastAsia="Times New Roman"/>
          <w:bCs/>
          <w:lang w:eastAsia="ar-SA"/>
        </w:rPr>
      </w:pPr>
      <w:r>
        <w:rPr>
          <w:rFonts w:eastAsia="Times New Roman"/>
          <w:bCs/>
          <w:lang w:eastAsia="ar-SA"/>
        </w:rPr>
        <w:t>9.5</w:t>
      </w:r>
      <w:r>
        <w:rPr>
          <w:rFonts w:eastAsia="Times New Roman"/>
          <w:bCs/>
          <w:lang w:eastAsia="ar-SA"/>
        </w:rPr>
        <w:tab/>
      </w:r>
      <w:r w:rsidRPr="00D32316">
        <w:rPr>
          <w:rFonts w:eastAsia="Times New Roman"/>
          <w:bCs/>
          <w:lang w:eastAsia="ar-SA"/>
        </w:rPr>
        <w:t xml:space="preserve">Όλες οι παράγραφοι της παρούσας προδιαγραφής, αποτελούν απαράβατους όρους. Η μη συμμόρφωση, έστω και σε έναν από τους απαράβατους όρους, θα έχει σαν αποτέλεσμα την ΑΠΟΡΡΙΨΗ ΤΗΣ ΠΡΟΣΦΟΡΑΣ, κατά τη διαγωνιστική διαδικασία, ή τη ΜΗ ΠΑΡΑΛΑΒΗ ΤΟΥ </w:t>
      </w:r>
      <w:r>
        <w:rPr>
          <w:rFonts w:eastAsia="Times New Roman"/>
          <w:bCs/>
          <w:lang w:eastAsia="ar-SA"/>
        </w:rPr>
        <w:t>ΣΥΓΚΡΟΤΗΜΑΤΟΣ</w:t>
      </w:r>
      <w:r w:rsidRPr="00D32316">
        <w:rPr>
          <w:rFonts w:eastAsia="Times New Roman"/>
          <w:bCs/>
          <w:lang w:eastAsia="ar-SA"/>
        </w:rPr>
        <w:t>, κατά τη φάση εκτέλεσης της σύμβασης</w:t>
      </w:r>
    </w:p>
    <w:p w14:paraId="1B294F2B" w14:textId="406C0AD7" w:rsidR="00D32316" w:rsidRPr="00D32316" w:rsidRDefault="00D32316" w:rsidP="00564489">
      <w:pPr>
        <w:widowControl w:val="0"/>
        <w:rPr>
          <w:rFonts w:eastAsia="Times New Roman"/>
          <w:bCs/>
          <w:lang w:eastAsia="ar-SA"/>
        </w:rPr>
      </w:pPr>
      <w:r>
        <w:rPr>
          <w:rFonts w:eastAsia="Times New Roman"/>
          <w:bCs/>
          <w:lang w:eastAsia="ar-SA"/>
        </w:rPr>
        <w:lastRenderedPageBreak/>
        <w:t>9.6</w:t>
      </w:r>
      <w:r>
        <w:rPr>
          <w:rFonts w:eastAsia="Times New Roman"/>
          <w:bCs/>
          <w:lang w:eastAsia="ar-SA"/>
        </w:rPr>
        <w:tab/>
      </w:r>
      <w:r w:rsidRPr="00D32316">
        <w:rPr>
          <w:rFonts w:eastAsia="Times New Roman"/>
          <w:bCs/>
          <w:lang w:eastAsia="ar-SA"/>
        </w:rPr>
        <w:t>Όλα τα έντυπα που θα κατατεθούν να είναι σύμφωνα με τα καθοριζόμενα στις αντίστοιχες παραγράφους της προδιαγραφής. Έντυπα τα οποία δεν θα είναι συμπληρωμένα ή είναι ελλιπή, θα έχουν σαν αποτέλεσμα την απόρριψη της προσφοράς.</w:t>
      </w:r>
    </w:p>
    <w:p w14:paraId="7F95354F" w14:textId="77777777" w:rsidR="00CC3C80" w:rsidRPr="00A167F3" w:rsidRDefault="00CC3C80" w:rsidP="00564489">
      <w:pPr>
        <w:pStyle w:val="1"/>
        <w:rPr>
          <w:rFonts w:eastAsia="SimSun"/>
        </w:rPr>
      </w:pPr>
      <w:bookmarkStart w:id="20" w:name="_Toc242988712"/>
      <w:r w:rsidRPr="00A167F3">
        <w:rPr>
          <w:rFonts w:eastAsia="SimSun"/>
        </w:rPr>
        <w:t>10</w:t>
      </w:r>
      <w:r w:rsidR="00C77829">
        <w:rPr>
          <w:rFonts w:eastAsia="SimSun"/>
        </w:rPr>
        <w:t>.</w:t>
      </w:r>
      <w:r w:rsidRPr="00A167F3">
        <w:rPr>
          <w:rFonts w:eastAsia="SimSun"/>
        </w:rPr>
        <w:tab/>
        <w:t>ΠΡΟΤΑΣΕΙΣ ΒΕΛΤΙΩΣΗΣ ΤΗΣ ΠΕΔ</w:t>
      </w:r>
      <w:bookmarkEnd w:id="20"/>
    </w:p>
    <w:p w14:paraId="1A2B259E" w14:textId="77777777" w:rsidR="00CA585F" w:rsidRDefault="00CC3C80" w:rsidP="00564489">
      <w:pPr>
        <w:widowControl w:val="0"/>
        <w:rPr>
          <w:rFonts w:eastAsia="SimSun"/>
          <w:lang w:eastAsia="el-GR"/>
        </w:rPr>
      </w:pPr>
      <w:r w:rsidRPr="00CC3C80">
        <w:rPr>
          <w:rFonts w:eastAsia="SimSun"/>
          <w:lang w:eastAsia="el-GR"/>
        </w:rPr>
        <w:tab/>
        <w:t xml:space="preserve">Σχολιασμός της παρούσας Προδιαγραφής από κάθε ενδιαφερόμενο, για τη βελτίωσή της, μπορεί να γίνει μέσω της ηλεκτρονικής εφαρμογής ΠΕΔ, στη διαδικτυακή τοποθεσία </w:t>
      </w:r>
      <w:hyperlink r:id="rId8" w:history="1">
        <w:r w:rsidR="00A979C3" w:rsidRPr="009206BA">
          <w:rPr>
            <w:rStyle w:val="-"/>
            <w:rFonts w:eastAsia="SimSun"/>
            <w:lang w:eastAsia="el-GR"/>
          </w:rPr>
          <w:t>https://prodiagrafes.army.gr</w:t>
        </w:r>
      </w:hyperlink>
      <w:r w:rsidRPr="00CC3C80">
        <w:rPr>
          <w:rFonts w:eastAsia="SimSun"/>
          <w:lang w:eastAsia="el-GR"/>
        </w:rPr>
        <w:t>.</w:t>
      </w:r>
    </w:p>
    <w:p w14:paraId="43DB19A0" w14:textId="77777777" w:rsidR="002E037F" w:rsidRDefault="002E037F" w:rsidP="00564489">
      <w:pPr>
        <w:widowControl w:val="0"/>
        <w:rPr>
          <w:rFonts w:eastAsia="SimSun"/>
          <w:lang w:eastAsia="el-GR"/>
        </w:rPr>
      </w:pPr>
    </w:p>
    <w:p w14:paraId="1B831E62" w14:textId="77777777" w:rsidR="002E037F" w:rsidRDefault="002E037F" w:rsidP="00564489">
      <w:pPr>
        <w:widowControl w:val="0"/>
        <w:rPr>
          <w:rFonts w:eastAsia="SimSun"/>
          <w:lang w:eastAsia="el-GR"/>
        </w:rPr>
      </w:pPr>
    </w:p>
    <w:p w14:paraId="4FFDDCB8" w14:textId="77777777" w:rsidR="002E037F" w:rsidRDefault="002E037F" w:rsidP="00564489">
      <w:pPr>
        <w:widowControl w:val="0"/>
        <w:rPr>
          <w:rFonts w:eastAsia="SimSun"/>
          <w:lang w:eastAsia="el-GR"/>
        </w:rPr>
      </w:pPr>
    </w:p>
    <w:p w14:paraId="56D86087" w14:textId="77777777" w:rsidR="002E037F" w:rsidRDefault="002E037F" w:rsidP="00564489">
      <w:pPr>
        <w:widowControl w:val="0"/>
        <w:rPr>
          <w:rFonts w:eastAsia="SimSun"/>
          <w:lang w:eastAsia="el-GR"/>
        </w:rPr>
      </w:pPr>
    </w:p>
    <w:p w14:paraId="72244346" w14:textId="77777777" w:rsidR="002E037F" w:rsidRDefault="002E037F" w:rsidP="00564489">
      <w:pPr>
        <w:widowControl w:val="0"/>
        <w:rPr>
          <w:rFonts w:eastAsia="SimSun"/>
          <w:lang w:eastAsia="el-GR"/>
        </w:rPr>
      </w:pPr>
    </w:p>
    <w:p w14:paraId="4E79100D" w14:textId="77777777" w:rsidR="002E037F" w:rsidRDefault="002E037F" w:rsidP="00564489">
      <w:pPr>
        <w:widowControl w:val="0"/>
        <w:rPr>
          <w:rFonts w:eastAsia="SimSun"/>
          <w:lang w:eastAsia="el-GR"/>
        </w:rPr>
      </w:pPr>
    </w:p>
    <w:p w14:paraId="45B81570" w14:textId="77777777" w:rsidR="00D32316" w:rsidRPr="00D32316" w:rsidRDefault="00D32316" w:rsidP="00D32316">
      <w:pPr>
        <w:widowControl w:val="0"/>
        <w:rPr>
          <w:rFonts w:eastAsia="SimSun"/>
          <w:lang w:eastAsia="el-GR"/>
        </w:rPr>
      </w:pPr>
      <w:r w:rsidRPr="00D32316">
        <w:rPr>
          <w:rFonts w:eastAsia="SimSun"/>
          <w:lang w:eastAsia="el-GR"/>
        </w:rPr>
        <w:t xml:space="preserve">ΠΡΟΣΘΗΚΕΣ </w:t>
      </w:r>
    </w:p>
    <w:p w14:paraId="190E5790" w14:textId="428C6196" w:rsidR="00D32316" w:rsidRDefault="00D32316" w:rsidP="00D32316">
      <w:pPr>
        <w:widowControl w:val="0"/>
        <w:rPr>
          <w:rFonts w:eastAsia="SimSun"/>
          <w:lang w:eastAsia="el-GR"/>
        </w:rPr>
      </w:pPr>
      <w:r w:rsidRPr="00D32316">
        <w:rPr>
          <w:rFonts w:eastAsia="SimSun"/>
          <w:lang w:eastAsia="el-GR"/>
        </w:rPr>
        <w:t xml:space="preserve">Ι Πίνακας Κριτήριων Αξιολόγησης Τεχνικής Προσφοράς για την Προμήθεια </w:t>
      </w:r>
      <w:r w:rsidRPr="00E64255">
        <w:rPr>
          <w:rFonts w:eastAsia="Times New Roman"/>
          <w:lang w:eastAsia="ar-SA"/>
        </w:rPr>
        <w:t>Συγκροτήμα</w:t>
      </w:r>
      <w:r>
        <w:rPr>
          <w:rFonts w:eastAsia="Times New Roman"/>
          <w:lang w:eastAsia="ar-SA"/>
        </w:rPr>
        <w:t>τος</w:t>
      </w:r>
      <w:r w:rsidRPr="00E64255">
        <w:rPr>
          <w:rFonts w:eastAsia="Times New Roman"/>
          <w:lang w:eastAsia="ar-SA"/>
        </w:rPr>
        <w:t xml:space="preserve"> Φορητής Δεξαμενής Αεροπορικού Καυσίμου Χωρητικότητας 900-1000 Λίτρων</w:t>
      </w:r>
      <w:r>
        <w:rPr>
          <w:rFonts w:eastAsia="Times New Roman"/>
          <w:lang w:eastAsia="ar-SA"/>
        </w:rPr>
        <w:t>.</w:t>
      </w:r>
    </w:p>
    <w:p w14:paraId="044ED314" w14:textId="77777777" w:rsidR="00A979C3" w:rsidRDefault="00A979C3" w:rsidP="00564489">
      <w:pPr>
        <w:widowControl w:val="0"/>
        <w:rPr>
          <w:rFonts w:eastAsia="SimSun"/>
          <w:lang w:eastAsia="el-GR"/>
        </w:rPr>
        <w:sectPr w:rsidR="00A979C3" w:rsidSect="00B20AEF">
          <w:headerReference w:type="default" r:id="rId9"/>
          <w:footerReference w:type="default" r:id="rId10"/>
          <w:pgSz w:w="11906" w:h="16838"/>
          <w:pgMar w:top="1701" w:right="1134" w:bottom="1134" w:left="1985" w:header="720" w:footer="964" w:gutter="0"/>
          <w:pgNumType w:start="1"/>
          <w:cols w:space="708"/>
          <w:docGrid w:linePitch="326"/>
        </w:sectPr>
      </w:pPr>
    </w:p>
    <w:p w14:paraId="5F044DFA" w14:textId="77777777" w:rsidR="00C77829" w:rsidRPr="00564489" w:rsidRDefault="00C77829" w:rsidP="00564489">
      <w:pPr>
        <w:pStyle w:val="1"/>
        <w:spacing w:after="0"/>
        <w:jc w:val="center"/>
        <w:rPr>
          <w:rFonts w:eastAsia="SimSun"/>
          <w:b w:val="0"/>
          <w:u w:val="single"/>
        </w:rPr>
      </w:pPr>
      <w:bookmarkStart w:id="21" w:name="_Toc242988713"/>
      <w:r w:rsidRPr="00564489">
        <w:rPr>
          <w:rFonts w:eastAsia="SimSun"/>
          <w:b w:val="0"/>
          <w:u w:val="single"/>
        </w:rPr>
        <w:lastRenderedPageBreak/>
        <w:t>ΠΙΝΑΚΑΣ ΚΡΙΤΗΡΙΩΝ ΑΞΙΟΛΟΓΗΣΗΣ</w:t>
      </w:r>
      <w:bookmarkEnd w:id="21"/>
    </w:p>
    <w:p w14:paraId="43305400" w14:textId="5783A1BD" w:rsidR="00A979C3" w:rsidRDefault="00D32316" w:rsidP="00564489">
      <w:pPr>
        <w:widowControl w:val="0"/>
        <w:tabs>
          <w:tab w:val="left" w:pos="567"/>
          <w:tab w:val="left" w:pos="851"/>
          <w:tab w:val="left" w:pos="1701"/>
          <w:tab w:val="left" w:pos="2268"/>
          <w:tab w:val="left" w:pos="8222"/>
        </w:tabs>
        <w:spacing w:after="0"/>
        <w:jc w:val="center"/>
        <w:rPr>
          <w:rFonts w:eastAsia="SimSun"/>
          <w:u w:val="single"/>
          <w:lang w:eastAsia="el-GR"/>
        </w:rPr>
      </w:pPr>
      <w:r w:rsidRPr="00D32316">
        <w:rPr>
          <w:rFonts w:eastAsia="SimSun"/>
          <w:u w:val="single"/>
          <w:lang w:eastAsia="el-GR"/>
        </w:rPr>
        <w:t>ΣΥΓΚΡΟΤΗΜΑ</w:t>
      </w:r>
      <w:r>
        <w:rPr>
          <w:rFonts w:eastAsia="SimSun"/>
          <w:u w:val="single"/>
          <w:lang w:eastAsia="el-GR"/>
        </w:rPr>
        <w:t>ΤΟΣ</w:t>
      </w:r>
      <w:r w:rsidRPr="00D32316">
        <w:rPr>
          <w:rFonts w:eastAsia="SimSun"/>
          <w:u w:val="single"/>
          <w:lang w:eastAsia="el-GR"/>
        </w:rPr>
        <w:t xml:space="preserve"> ΦΟΡΗΤΗΣ ΔΕΞΑΜΕΝΗΣ ΑΕΡΟΠΟΡΙΚΟΥ ΚΑΥΣΙΜΟΥ ΧΩΡΗΤΙΚΟΤΗΤΑΣ 900-1000 ΛΙΤΡΩΝ</w:t>
      </w:r>
    </w:p>
    <w:p w14:paraId="30135838" w14:textId="77777777" w:rsidR="00C77829" w:rsidRPr="00C77829" w:rsidRDefault="00C77829" w:rsidP="00564489">
      <w:pPr>
        <w:widowControl w:val="0"/>
        <w:tabs>
          <w:tab w:val="left" w:pos="567"/>
          <w:tab w:val="left" w:pos="851"/>
          <w:tab w:val="left" w:pos="1701"/>
          <w:tab w:val="left" w:pos="2268"/>
          <w:tab w:val="left" w:pos="8222"/>
        </w:tabs>
        <w:spacing w:after="0"/>
        <w:jc w:val="center"/>
        <w:rPr>
          <w:rFonts w:eastAsia="SimSun"/>
          <w:u w:val="single"/>
          <w:lang w:eastAsia="el-GR"/>
        </w:rPr>
      </w:pPr>
    </w:p>
    <w:tbl>
      <w:tblPr>
        <w:tblStyle w:val="aa"/>
        <w:tblW w:w="9595" w:type="dxa"/>
        <w:jc w:val="center"/>
        <w:tblLayout w:type="fixed"/>
        <w:tblLook w:val="04A0" w:firstRow="1" w:lastRow="0" w:firstColumn="1" w:lastColumn="0" w:noHBand="0" w:noVBand="1"/>
      </w:tblPr>
      <w:tblGrid>
        <w:gridCol w:w="672"/>
        <w:gridCol w:w="1836"/>
        <w:gridCol w:w="1275"/>
        <w:gridCol w:w="2127"/>
        <w:gridCol w:w="1134"/>
        <w:gridCol w:w="2551"/>
      </w:tblGrid>
      <w:tr w:rsidR="00B76805" w:rsidRPr="00B76805" w14:paraId="5CA91A2B" w14:textId="77777777" w:rsidTr="008E1068">
        <w:trPr>
          <w:jc w:val="center"/>
        </w:trPr>
        <w:tc>
          <w:tcPr>
            <w:tcW w:w="672" w:type="dxa"/>
            <w:vAlign w:val="center"/>
          </w:tcPr>
          <w:p w14:paraId="20252C14" w14:textId="77777777" w:rsidR="00B76805" w:rsidRPr="00B76805" w:rsidRDefault="00B76805" w:rsidP="00B76805">
            <w:pPr>
              <w:jc w:val="center"/>
              <w:rPr>
                <w:b/>
                <w:color w:val="000000"/>
                <w:sz w:val="20"/>
                <w:szCs w:val="20"/>
              </w:rPr>
            </w:pPr>
            <w:r w:rsidRPr="00B76805">
              <w:rPr>
                <w:b/>
                <w:color w:val="000000"/>
                <w:sz w:val="20"/>
                <w:szCs w:val="20"/>
              </w:rPr>
              <w:t>Α/Α</w:t>
            </w:r>
          </w:p>
        </w:tc>
        <w:tc>
          <w:tcPr>
            <w:tcW w:w="1836" w:type="dxa"/>
            <w:vAlign w:val="center"/>
          </w:tcPr>
          <w:p w14:paraId="4D18B0FD" w14:textId="77777777" w:rsidR="00B76805" w:rsidRPr="00B76805" w:rsidRDefault="00B76805" w:rsidP="00B76805">
            <w:pPr>
              <w:jc w:val="center"/>
              <w:rPr>
                <w:b/>
                <w:color w:val="000000"/>
                <w:sz w:val="20"/>
                <w:szCs w:val="20"/>
              </w:rPr>
            </w:pPr>
            <w:r w:rsidRPr="00B76805">
              <w:rPr>
                <w:b/>
                <w:color w:val="000000"/>
                <w:sz w:val="20"/>
                <w:szCs w:val="20"/>
              </w:rPr>
              <w:t>ΚΡΙΤΗΡΙΟ ΑΞΙΟΛΟΓΗΣΗΣ</w:t>
            </w:r>
          </w:p>
        </w:tc>
        <w:tc>
          <w:tcPr>
            <w:tcW w:w="1275" w:type="dxa"/>
            <w:vAlign w:val="center"/>
          </w:tcPr>
          <w:p w14:paraId="474ABCD1" w14:textId="6324E1C8" w:rsidR="00B76805" w:rsidRPr="00B76805" w:rsidRDefault="00B76805" w:rsidP="00B76805">
            <w:pPr>
              <w:jc w:val="center"/>
              <w:rPr>
                <w:b/>
                <w:color w:val="000000"/>
                <w:sz w:val="20"/>
                <w:szCs w:val="20"/>
              </w:rPr>
            </w:pPr>
            <w:r w:rsidRPr="00B76805">
              <w:rPr>
                <w:b/>
                <w:color w:val="000000"/>
                <w:sz w:val="20"/>
                <w:szCs w:val="20"/>
              </w:rPr>
              <w:t>ΠΑΡΑΓΡΑ</w:t>
            </w:r>
            <w:r>
              <w:rPr>
                <w:b/>
                <w:color w:val="000000"/>
                <w:sz w:val="20"/>
                <w:szCs w:val="20"/>
              </w:rPr>
              <w:t>-</w:t>
            </w:r>
            <w:r w:rsidRPr="00B76805">
              <w:rPr>
                <w:b/>
                <w:color w:val="000000"/>
                <w:sz w:val="20"/>
                <w:szCs w:val="20"/>
              </w:rPr>
              <w:t>ΦΟΣ</w:t>
            </w:r>
          </w:p>
        </w:tc>
        <w:tc>
          <w:tcPr>
            <w:tcW w:w="2127" w:type="dxa"/>
            <w:vAlign w:val="center"/>
          </w:tcPr>
          <w:p w14:paraId="193A6EC7" w14:textId="397BA541" w:rsidR="00B76805" w:rsidRPr="00B76805" w:rsidRDefault="00B76805" w:rsidP="00B76805">
            <w:pPr>
              <w:jc w:val="center"/>
              <w:rPr>
                <w:b/>
                <w:color w:val="000000"/>
                <w:sz w:val="20"/>
                <w:szCs w:val="20"/>
              </w:rPr>
            </w:pPr>
            <w:r w:rsidRPr="00B76805">
              <w:rPr>
                <w:b/>
                <w:color w:val="000000"/>
                <w:sz w:val="20"/>
                <w:szCs w:val="20"/>
              </w:rPr>
              <w:t>ΣΥΝΤΕΛΕΣΤΗΣ ΒΑΡΥΤΗΤΑΣ (%)</w:t>
            </w:r>
          </w:p>
        </w:tc>
        <w:tc>
          <w:tcPr>
            <w:tcW w:w="1134" w:type="dxa"/>
            <w:vAlign w:val="center"/>
          </w:tcPr>
          <w:p w14:paraId="71B87B64" w14:textId="18F6A7ED" w:rsidR="00B76805" w:rsidRPr="00B76805" w:rsidRDefault="00B76805" w:rsidP="00B76805">
            <w:pPr>
              <w:jc w:val="center"/>
              <w:rPr>
                <w:b/>
                <w:color w:val="000000"/>
                <w:sz w:val="20"/>
                <w:szCs w:val="20"/>
              </w:rPr>
            </w:pPr>
            <w:r w:rsidRPr="00B76805">
              <w:rPr>
                <w:b/>
                <w:color w:val="000000"/>
                <w:sz w:val="20"/>
                <w:szCs w:val="20"/>
              </w:rPr>
              <w:t>ΒΑΘΜΟ</w:t>
            </w:r>
            <w:r>
              <w:rPr>
                <w:b/>
                <w:color w:val="000000"/>
                <w:sz w:val="20"/>
                <w:szCs w:val="20"/>
              </w:rPr>
              <w:t>-</w:t>
            </w:r>
            <w:r w:rsidRPr="00B76805">
              <w:rPr>
                <w:b/>
                <w:color w:val="000000"/>
                <w:sz w:val="20"/>
                <w:szCs w:val="20"/>
              </w:rPr>
              <w:t>ΛΟΓΙΑ</w:t>
            </w:r>
          </w:p>
        </w:tc>
        <w:tc>
          <w:tcPr>
            <w:tcW w:w="2551" w:type="dxa"/>
            <w:vAlign w:val="center"/>
          </w:tcPr>
          <w:p w14:paraId="4D62A6E2" w14:textId="77777777" w:rsidR="00B76805" w:rsidRPr="00B76805" w:rsidRDefault="00B76805" w:rsidP="00B76805">
            <w:pPr>
              <w:jc w:val="center"/>
              <w:rPr>
                <w:b/>
                <w:color w:val="000000"/>
                <w:sz w:val="20"/>
                <w:szCs w:val="20"/>
              </w:rPr>
            </w:pPr>
            <w:r w:rsidRPr="00B76805">
              <w:rPr>
                <w:b/>
                <w:color w:val="000000"/>
                <w:sz w:val="20"/>
                <w:szCs w:val="20"/>
              </w:rPr>
              <w:t>ΠΑΡ/ΣΕΙΣ</w:t>
            </w:r>
          </w:p>
        </w:tc>
      </w:tr>
      <w:tr w:rsidR="00B76805" w:rsidRPr="00B76805" w14:paraId="51FFD293" w14:textId="77777777" w:rsidTr="008E1068">
        <w:trPr>
          <w:jc w:val="center"/>
        </w:trPr>
        <w:tc>
          <w:tcPr>
            <w:tcW w:w="9595" w:type="dxa"/>
            <w:gridSpan w:val="6"/>
            <w:vAlign w:val="center"/>
          </w:tcPr>
          <w:p w14:paraId="5E5DDD4E" w14:textId="77777777" w:rsidR="00B76805" w:rsidRPr="00B76805" w:rsidRDefault="00B76805" w:rsidP="00B76805">
            <w:pPr>
              <w:jc w:val="center"/>
              <w:rPr>
                <w:b/>
                <w:color w:val="000000"/>
                <w:sz w:val="20"/>
                <w:szCs w:val="20"/>
              </w:rPr>
            </w:pPr>
            <w:r w:rsidRPr="00B76805">
              <w:rPr>
                <w:b/>
                <w:bCs/>
                <w:color w:val="000000"/>
                <w:sz w:val="20"/>
                <w:szCs w:val="20"/>
              </w:rPr>
              <w:t>ΟΜΑΔΑ Α΄</w:t>
            </w:r>
          </w:p>
        </w:tc>
      </w:tr>
      <w:tr w:rsidR="00B76805" w:rsidRPr="00B76805" w14:paraId="791FBB73" w14:textId="77777777" w:rsidTr="008E1068">
        <w:trPr>
          <w:jc w:val="center"/>
        </w:trPr>
        <w:tc>
          <w:tcPr>
            <w:tcW w:w="672" w:type="dxa"/>
            <w:vAlign w:val="center"/>
          </w:tcPr>
          <w:p w14:paraId="5E3E380D" w14:textId="5925C768" w:rsidR="00B76805" w:rsidRPr="00B76805" w:rsidRDefault="00B76805" w:rsidP="00B76805">
            <w:pPr>
              <w:jc w:val="center"/>
              <w:rPr>
                <w:color w:val="000000"/>
                <w:sz w:val="20"/>
                <w:szCs w:val="20"/>
              </w:rPr>
            </w:pPr>
            <w:r w:rsidRPr="00B76805">
              <w:rPr>
                <w:sz w:val="20"/>
                <w:szCs w:val="20"/>
              </w:rPr>
              <w:t>1</w:t>
            </w:r>
          </w:p>
        </w:tc>
        <w:tc>
          <w:tcPr>
            <w:tcW w:w="1836" w:type="dxa"/>
            <w:vAlign w:val="center"/>
          </w:tcPr>
          <w:p w14:paraId="13F94515" w14:textId="0C80C9A8" w:rsidR="00B76805" w:rsidRPr="00B76805" w:rsidRDefault="00B76805" w:rsidP="00B76805">
            <w:pPr>
              <w:jc w:val="center"/>
              <w:rPr>
                <w:color w:val="000000"/>
                <w:sz w:val="20"/>
                <w:szCs w:val="20"/>
              </w:rPr>
            </w:pPr>
            <w:r w:rsidRPr="00B76805">
              <w:rPr>
                <w:sz w:val="20"/>
                <w:szCs w:val="20"/>
              </w:rPr>
              <w:t>Χωρητικότητα δεξαμενής</w:t>
            </w:r>
          </w:p>
        </w:tc>
        <w:tc>
          <w:tcPr>
            <w:tcW w:w="1275" w:type="dxa"/>
            <w:vAlign w:val="center"/>
          </w:tcPr>
          <w:p w14:paraId="5CDC01DB" w14:textId="1C909288" w:rsidR="00B76805" w:rsidRPr="002E386B" w:rsidRDefault="00B76805" w:rsidP="00B76805">
            <w:pPr>
              <w:jc w:val="center"/>
              <w:rPr>
                <w:color w:val="000000"/>
                <w:sz w:val="20"/>
                <w:szCs w:val="20"/>
                <w:lang w:val="en-US"/>
              </w:rPr>
            </w:pPr>
            <w:r w:rsidRPr="00B76805">
              <w:rPr>
                <w:sz w:val="20"/>
                <w:szCs w:val="20"/>
              </w:rPr>
              <w:t>4.</w:t>
            </w:r>
            <w:r w:rsidR="002E386B">
              <w:rPr>
                <w:sz w:val="20"/>
                <w:szCs w:val="20"/>
                <w:lang w:val="en-US"/>
              </w:rPr>
              <w:t>2</w:t>
            </w:r>
            <w:r w:rsidRPr="00B76805">
              <w:rPr>
                <w:sz w:val="20"/>
                <w:szCs w:val="20"/>
              </w:rPr>
              <w:t>.2</w:t>
            </w:r>
          </w:p>
        </w:tc>
        <w:tc>
          <w:tcPr>
            <w:tcW w:w="2127" w:type="dxa"/>
            <w:vAlign w:val="center"/>
          </w:tcPr>
          <w:p w14:paraId="7F40167B" w14:textId="7C830328" w:rsidR="00B76805" w:rsidRPr="00B76805" w:rsidRDefault="00B76805" w:rsidP="00B76805">
            <w:pPr>
              <w:jc w:val="center"/>
              <w:rPr>
                <w:color w:val="000000"/>
                <w:sz w:val="20"/>
                <w:szCs w:val="20"/>
              </w:rPr>
            </w:pPr>
            <w:r w:rsidRPr="00B76805">
              <w:rPr>
                <w:sz w:val="20"/>
                <w:szCs w:val="20"/>
              </w:rPr>
              <w:t>15</w:t>
            </w:r>
          </w:p>
        </w:tc>
        <w:tc>
          <w:tcPr>
            <w:tcW w:w="1134" w:type="dxa"/>
            <w:vAlign w:val="center"/>
          </w:tcPr>
          <w:p w14:paraId="58AB6A69" w14:textId="79D5161D" w:rsidR="00B76805" w:rsidRPr="00B76805" w:rsidRDefault="00B76805" w:rsidP="00B76805">
            <w:pPr>
              <w:jc w:val="center"/>
              <w:rPr>
                <w:color w:val="000000"/>
                <w:sz w:val="20"/>
                <w:szCs w:val="20"/>
              </w:rPr>
            </w:pPr>
            <w:r w:rsidRPr="00B76805">
              <w:rPr>
                <w:sz w:val="20"/>
                <w:szCs w:val="20"/>
              </w:rPr>
              <w:t>(α)</w:t>
            </w:r>
          </w:p>
        </w:tc>
        <w:tc>
          <w:tcPr>
            <w:tcW w:w="2551" w:type="dxa"/>
            <w:vAlign w:val="center"/>
          </w:tcPr>
          <w:p w14:paraId="431E368E" w14:textId="68517420" w:rsidR="00B76805" w:rsidRPr="00B76805" w:rsidRDefault="00B76805" w:rsidP="00B76805">
            <w:pPr>
              <w:jc w:val="center"/>
              <w:rPr>
                <w:color w:val="000000"/>
                <w:sz w:val="20"/>
                <w:szCs w:val="20"/>
              </w:rPr>
            </w:pPr>
            <w:r w:rsidRPr="00B76805">
              <w:rPr>
                <w:sz w:val="20"/>
                <w:szCs w:val="20"/>
              </w:rPr>
              <w:t>Μεγαλύτερη βαθμολογία στη μεγαλύτερη χωρητικότητα, εντός των ορίων 900–1.000 λίτρων.</w:t>
            </w:r>
          </w:p>
        </w:tc>
      </w:tr>
      <w:tr w:rsidR="00B76805" w:rsidRPr="00B76805" w14:paraId="7F44FA53" w14:textId="77777777" w:rsidTr="008E1068">
        <w:trPr>
          <w:jc w:val="center"/>
        </w:trPr>
        <w:tc>
          <w:tcPr>
            <w:tcW w:w="672" w:type="dxa"/>
            <w:vAlign w:val="center"/>
          </w:tcPr>
          <w:p w14:paraId="5167311F" w14:textId="28160F74" w:rsidR="00B76805" w:rsidRPr="00B76805" w:rsidRDefault="00B76805" w:rsidP="00B76805">
            <w:pPr>
              <w:jc w:val="center"/>
              <w:rPr>
                <w:color w:val="000000"/>
                <w:sz w:val="20"/>
                <w:szCs w:val="20"/>
              </w:rPr>
            </w:pPr>
            <w:r w:rsidRPr="00B76805">
              <w:rPr>
                <w:sz w:val="20"/>
                <w:szCs w:val="20"/>
              </w:rPr>
              <w:t>2</w:t>
            </w:r>
          </w:p>
        </w:tc>
        <w:tc>
          <w:tcPr>
            <w:tcW w:w="1836" w:type="dxa"/>
            <w:vAlign w:val="center"/>
          </w:tcPr>
          <w:p w14:paraId="7ED46652" w14:textId="61A00F88" w:rsidR="00B76805" w:rsidRPr="00B76805" w:rsidRDefault="00B76805" w:rsidP="00B76805">
            <w:pPr>
              <w:jc w:val="center"/>
              <w:rPr>
                <w:color w:val="000000"/>
                <w:sz w:val="20"/>
                <w:szCs w:val="20"/>
              </w:rPr>
            </w:pPr>
            <w:r w:rsidRPr="00B76805">
              <w:rPr>
                <w:sz w:val="20"/>
                <w:szCs w:val="20"/>
              </w:rPr>
              <w:t>Απόβαρο πλήρους συγκροτήματος</w:t>
            </w:r>
          </w:p>
        </w:tc>
        <w:tc>
          <w:tcPr>
            <w:tcW w:w="1275" w:type="dxa"/>
            <w:vAlign w:val="center"/>
          </w:tcPr>
          <w:p w14:paraId="356665DB" w14:textId="6A2D5B96" w:rsidR="00B76805" w:rsidRPr="00B76805" w:rsidRDefault="00B76805" w:rsidP="00B76805">
            <w:pPr>
              <w:jc w:val="center"/>
              <w:rPr>
                <w:color w:val="000000"/>
                <w:sz w:val="20"/>
                <w:szCs w:val="20"/>
              </w:rPr>
            </w:pPr>
            <w:r w:rsidRPr="00B76805">
              <w:rPr>
                <w:sz w:val="20"/>
                <w:szCs w:val="20"/>
              </w:rPr>
              <w:t>4.5.1.5</w:t>
            </w:r>
          </w:p>
        </w:tc>
        <w:tc>
          <w:tcPr>
            <w:tcW w:w="2127" w:type="dxa"/>
            <w:vAlign w:val="center"/>
          </w:tcPr>
          <w:p w14:paraId="345E4505" w14:textId="7985083F" w:rsidR="00B76805" w:rsidRPr="00B76805" w:rsidRDefault="00B76805" w:rsidP="00B76805">
            <w:pPr>
              <w:jc w:val="center"/>
              <w:rPr>
                <w:color w:val="000000"/>
                <w:sz w:val="20"/>
                <w:szCs w:val="20"/>
              </w:rPr>
            </w:pPr>
            <w:r w:rsidRPr="00B76805">
              <w:rPr>
                <w:sz w:val="20"/>
                <w:szCs w:val="20"/>
              </w:rPr>
              <w:t>15</w:t>
            </w:r>
          </w:p>
        </w:tc>
        <w:tc>
          <w:tcPr>
            <w:tcW w:w="1134" w:type="dxa"/>
            <w:vAlign w:val="center"/>
          </w:tcPr>
          <w:p w14:paraId="1F8AAF14" w14:textId="5FC01472" w:rsidR="00B76805" w:rsidRPr="00B76805" w:rsidRDefault="00B76805" w:rsidP="00B76805">
            <w:pPr>
              <w:jc w:val="center"/>
              <w:rPr>
                <w:color w:val="000000"/>
                <w:sz w:val="20"/>
                <w:szCs w:val="20"/>
              </w:rPr>
            </w:pPr>
            <w:r w:rsidRPr="00B76805">
              <w:rPr>
                <w:sz w:val="20"/>
                <w:szCs w:val="20"/>
              </w:rPr>
              <w:t>(β)</w:t>
            </w:r>
          </w:p>
        </w:tc>
        <w:tc>
          <w:tcPr>
            <w:tcW w:w="2551" w:type="dxa"/>
            <w:vAlign w:val="center"/>
          </w:tcPr>
          <w:p w14:paraId="266B5913" w14:textId="78D250DA" w:rsidR="00B76805" w:rsidRPr="00B76805" w:rsidRDefault="00B76805" w:rsidP="00B76805">
            <w:pPr>
              <w:jc w:val="center"/>
              <w:rPr>
                <w:color w:val="000000"/>
                <w:sz w:val="20"/>
                <w:szCs w:val="20"/>
              </w:rPr>
            </w:pPr>
            <w:r w:rsidRPr="00B76805">
              <w:rPr>
                <w:sz w:val="20"/>
                <w:szCs w:val="20"/>
              </w:rPr>
              <w:t>Μεγαλύτερη βαθμολογία στο μικρότερο απόβαρο.</w:t>
            </w:r>
          </w:p>
        </w:tc>
      </w:tr>
      <w:tr w:rsidR="00B76805" w:rsidRPr="00B76805" w14:paraId="316DCBAA" w14:textId="77777777" w:rsidTr="008E1068">
        <w:trPr>
          <w:jc w:val="center"/>
        </w:trPr>
        <w:tc>
          <w:tcPr>
            <w:tcW w:w="672" w:type="dxa"/>
            <w:vAlign w:val="center"/>
          </w:tcPr>
          <w:p w14:paraId="14444CD9" w14:textId="759DE380" w:rsidR="00B76805" w:rsidRPr="00B76805" w:rsidRDefault="00B76805" w:rsidP="00B76805">
            <w:pPr>
              <w:jc w:val="center"/>
              <w:rPr>
                <w:color w:val="000000"/>
                <w:sz w:val="20"/>
                <w:szCs w:val="20"/>
              </w:rPr>
            </w:pPr>
            <w:r w:rsidRPr="00B76805">
              <w:rPr>
                <w:sz w:val="20"/>
                <w:szCs w:val="20"/>
              </w:rPr>
              <w:t>3</w:t>
            </w:r>
          </w:p>
        </w:tc>
        <w:tc>
          <w:tcPr>
            <w:tcW w:w="1836" w:type="dxa"/>
            <w:vAlign w:val="center"/>
          </w:tcPr>
          <w:p w14:paraId="1B44DCB4" w14:textId="7F46E9A8" w:rsidR="00B76805" w:rsidRPr="00B76805" w:rsidRDefault="00B76805" w:rsidP="00B76805">
            <w:pPr>
              <w:jc w:val="center"/>
              <w:rPr>
                <w:color w:val="000000"/>
                <w:sz w:val="20"/>
                <w:szCs w:val="20"/>
              </w:rPr>
            </w:pPr>
            <w:r w:rsidRPr="00B76805">
              <w:rPr>
                <w:sz w:val="20"/>
                <w:szCs w:val="20"/>
              </w:rPr>
              <w:t>Παροχή καυσίμου στο ακροφύσιο</w:t>
            </w:r>
          </w:p>
        </w:tc>
        <w:tc>
          <w:tcPr>
            <w:tcW w:w="1275" w:type="dxa"/>
            <w:vAlign w:val="center"/>
          </w:tcPr>
          <w:p w14:paraId="3BD39DE3" w14:textId="423A3AC8" w:rsidR="00B76805" w:rsidRPr="00B76805" w:rsidRDefault="00B76805" w:rsidP="00B76805">
            <w:pPr>
              <w:jc w:val="center"/>
              <w:rPr>
                <w:color w:val="000000"/>
                <w:sz w:val="20"/>
                <w:szCs w:val="20"/>
              </w:rPr>
            </w:pPr>
            <w:r w:rsidRPr="00B76805">
              <w:rPr>
                <w:sz w:val="20"/>
                <w:szCs w:val="20"/>
              </w:rPr>
              <w:t>4.2.7</w:t>
            </w:r>
          </w:p>
        </w:tc>
        <w:tc>
          <w:tcPr>
            <w:tcW w:w="2127" w:type="dxa"/>
            <w:vAlign w:val="center"/>
          </w:tcPr>
          <w:p w14:paraId="405CE5A8" w14:textId="193838BB" w:rsidR="00B76805" w:rsidRPr="00B76805" w:rsidRDefault="00B76805" w:rsidP="00B76805">
            <w:pPr>
              <w:jc w:val="center"/>
              <w:rPr>
                <w:color w:val="000000"/>
                <w:sz w:val="20"/>
                <w:szCs w:val="20"/>
              </w:rPr>
            </w:pPr>
            <w:r w:rsidRPr="00B76805">
              <w:rPr>
                <w:sz w:val="20"/>
                <w:szCs w:val="20"/>
              </w:rPr>
              <w:t>20</w:t>
            </w:r>
          </w:p>
        </w:tc>
        <w:tc>
          <w:tcPr>
            <w:tcW w:w="1134" w:type="dxa"/>
            <w:vAlign w:val="center"/>
          </w:tcPr>
          <w:p w14:paraId="46E32FDA" w14:textId="1D99FB22" w:rsidR="00B76805" w:rsidRPr="00B76805" w:rsidRDefault="00B76805" w:rsidP="00B76805">
            <w:pPr>
              <w:jc w:val="center"/>
              <w:rPr>
                <w:color w:val="000000"/>
                <w:sz w:val="20"/>
                <w:szCs w:val="20"/>
              </w:rPr>
            </w:pPr>
            <w:r w:rsidRPr="00B76805">
              <w:rPr>
                <w:sz w:val="20"/>
                <w:szCs w:val="20"/>
              </w:rPr>
              <w:t>(α)</w:t>
            </w:r>
          </w:p>
        </w:tc>
        <w:tc>
          <w:tcPr>
            <w:tcW w:w="2551" w:type="dxa"/>
            <w:vAlign w:val="center"/>
          </w:tcPr>
          <w:p w14:paraId="14AFA586" w14:textId="75803D3C" w:rsidR="00B76805" w:rsidRPr="00B76805" w:rsidRDefault="00B76805" w:rsidP="00B76805">
            <w:pPr>
              <w:jc w:val="center"/>
              <w:rPr>
                <w:color w:val="000000"/>
                <w:sz w:val="20"/>
                <w:szCs w:val="20"/>
              </w:rPr>
            </w:pPr>
            <w:r w:rsidRPr="00B76805">
              <w:rPr>
                <w:sz w:val="20"/>
                <w:szCs w:val="20"/>
              </w:rPr>
              <w:t>Μεγαλύτερη βαθμολογία στη μεγαλύτερη παροχή, με ελάχιστη απαίτηση 40 L/min</w:t>
            </w:r>
          </w:p>
        </w:tc>
      </w:tr>
      <w:tr w:rsidR="00B76805" w:rsidRPr="00B76805" w14:paraId="2F859DA4" w14:textId="77777777" w:rsidTr="008E1068">
        <w:trPr>
          <w:jc w:val="center"/>
        </w:trPr>
        <w:tc>
          <w:tcPr>
            <w:tcW w:w="672" w:type="dxa"/>
            <w:vAlign w:val="center"/>
          </w:tcPr>
          <w:p w14:paraId="5C2B0542" w14:textId="1E72374B" w:rsidR="00B76805" w:rsidRPr="00B76805" w:rsidRDefault="00B76805" w:rsidP="00B76805">
            <w:pPr>
              <w:jc w:val="center"/>
              <w:rPr>
                <w:color w:val="000000"/>
                <w:sz w:val="20"/>
                <w:szCs w:val="20"/>
              </w:rPr>
            </w:pPr>
            <w:r w:rsidRPr="00B76805">
              <w:rPr>
                <w:sz w:val="20"/>
                <w:szCs w:val="20"/>
              </w:rPr>
              <w:t>4</w:t>
            </w:r>
          </w:p>
        </w:tc>
        <w:tc>
          <w:tcPr>
            <w:tcW w:w="1836" w:type="dxa"/>
            <w:vAlign w:val="center"/>
          </w:tcPr>
          <w:p w14:paraId="7975A045" w14:textId="449D600D" w:rsidR="00B76805" w:rsidRPr="00B76805" w:rsidRDefault="00B76805" w:rsidP="00B76805">
            <w:pPr>
              <w:jc w:val="center"/>
              <w:rPr>
                <w:color w:val="000000"/>
                <w:sz w:val="20"/>
                <w:szCs w:val="20"/>
              </w:rPr>
            </w:pPr>
            <w:r w:rsidRPr="00B76805">
              <w:rPr>
                <w:sz w:val="20"/>
                <w:szCs w:val="20"/>
              </w:rPr>
              <w:t>Ωφέλιμο μήκος ανάπτυξης σωλήνα ανεφοδιασμού</w:t>
            </w:r>
          </w:p>
        </w:tc>
        <w:tc>
          <w:tcPr>
            <w:tcW w:w="1275" w:type="dxa"/>
            <w:vAlign w:val="center"/>
          </w:tcPr>
          <w:p w14:paraId="30927B77" w14:textId="50382D9F" w:rsidR="00B76805" w:rsidRPr="00B76805" w:rsidRDefault="00B76805" w:rsidP="00B76805">
            <w:pPr>
              <w:jc w:val="center"/>
              <w:rPr>
                <w:color w:val="000000"/>
                <w:sz w:val="20"/>
                <w:szCs w:val="20"/>
              </w:rPr>
            </w:pPr>
            <w:r w:rsidRPr="00B76805">
              <w:rPr>
                <w:sz w:val="20"/>
                <w:szCs w:val="20"/>
              </w:rPr>
              <w:t>4.5.4.7</w:t>
            </w:r>
          </w:p>
        </w:tc>
        <w:tc>
          <w:tcPr>
            <w:tcW w:w="2127" w:type="dxa"/>
            <w:vAlign w:val="center"/>
          </w:tcPr>
          <w:p w14:paraId="7E975C91" w14:textId="753EE829" w:rsidR="00B76805" w:rsidRPr="00B76805" w:rsidRDefault="00B76805" w:rsidP="00B76805">
            <w:pPr>
              <w:jc w:val="center"/>
              <w:rPr>
                <w:color w:val="000000"/>
                <w:sz w:val="20"/>
                <w:szCs w:val="20"/>
              </w:rPr>
            </w:pPr>
            <w:r w:rsidRPr="00B76805">
              <w:rPr>
                <w:sz w:val="20"/>
                <w:szCs w:val="20"/>
              </w:rPr>
              <w:t>15</w:t>
            </w:r>
          </w:p>
        </w:tc>
        <w:tc>
          <w:tcPr>
            <w:tcW w:w="1134" w:type="dxa"/>
            <w:vAlign w:val="center"/>
          </w:tcPr>
          <w:p w14:paraId="0FC72CCD" w14:textId="5F93F0D0" w:rsidR="00B76805" w:rsidRPr="00B76805" w:rsidRDefault="00B76805" w:rsidP="00B76805">
            <w:pPr>
              <w:jc w:val="center"/>
              <w:rPr>
                <w:color w:val="000000"/>
                <w:sz w:val="20"/>
                <w:szCs w:val="20"/>
              </w:rPr>
            </w:pPr>
            <w:r w:rsidRPr="00B76805">
              <w:rPr>
                <w:sz w:val="20"/>
                <w:szCs w:val="20"/>
              </w:rPr>
              <w:t>(α)</w:t>
            </w:r>
          </w:p>
        </w:tc>
        <w:tc>
          <w:tcPr>
            <w:tcW w:w="2551" w:type="dxa"/>
            <w:vAlign w:val="center"/>
          </w:tcPr>
          <w:p w14:paraId="670E6D57" w14:textId="642F9BCD" w:rsidR="00B76805" w:rsidRPr="00B76805" w:rsidRDefault="00B76805" w:rsidP="00B76805">
            <w:pPr>
              <w:jc w:val="center"/>
              <w:rPr>
                <w:color w:val="000000"/>
                <w:sz w:val="20"/>
                <w:szCs w:val="20"/>
              </w:rPr>
            </w:pPr>
            <w:r w:rsidRPr="00B76805">
              <w:rPr>
                <w:sz w:val="20"/>
                <w:szCs w:val="20"/>
              </w:rPr>
              <w:t>Μεγαλύτερη βαθμολογία στο μεγαλύτερο μήκος, με ελάχιστη απαίτηση 4 m</w:t>
            </w:r>
          </w:p>
        </w:tc>
      </w:tr>
      <w:tr w:rsidR="00B76805" w:rsidRPr="00B76805" w14:paraId="506ACDB1" w14:textId="77777777" w:rsidTr="008E1068">
        <w:trPr>
          <w:jc w:val="center"/>
        </w:trPr>
        <w:tc>
          <w:tcPr>
            <w:tcW w:w="672" w:type="dxa"/>
            <w:vAlign w:val="center"/>
          </w:tcPr>
          <w:p w14:paraId="33FD59CC" w14:textId="66050B92" w:rsidR="00B76805" w:rsidRPr="00B76805" w:rsidRDefault="00B76805" w:rsidP="00B76805">
            <w:pPr>
              <w:jc w:val="center"/>
              <w:rPr>
                <w:color w:val="000000"/>
                <w:sz w:val="20"/>
                <w:szCs w:val="20"/>
              </w:rPr>
            </w:pPr>
            <w:r w:rsidRPr="00B76805">
              <w:rPr>
                <w:sz w:val="20"/>
                <w:szCs w:val="20"/>
              </w:rPr>
              <w:t>5</w:t>
            </w:r>
          </w:p>
        </w:tc>
        <w:tc>
          <w:tcPr>
            <w:tcW w:w="1836" w:type="dxa"/>
            <w:vAlign w:val="center"/>
          </w:tcPr>
          <w:p w14:paraId="196AA9F3" w14:textId="268B293B" w:rsidR="00B76805" w:rsidRPr="00B76805" w:rsidRDefault="00B76805" w:rsidP="00B76805">
            <w:pPr>
              <w:jc w:val="center"/>
              <w:rPr>
                <w:color w:val="000000"/>
                <w:sz w:val="20"/>
                <w:szCs w:val="20"/>
              </w:rPr>
            </w:pPr>
            <w:r w:rsidRPr="00B76805">
              <w:rPr>
                <w:sz w:val="20"/>
                <w:szCs w:val="20"/>
              </w:rPr>
              <w:t>Μέγιστο απόλυτο σχετικό σφάλμα μετρητή παραδιδόμενης ποσότητας</w:t>
            </w:r>
          </w:p>
        </w:tc>
        <w:tc>
          <w:tcPr>
            <w:tcW w:w="1275" w:type="dxa"/>
            <w:vAlign w:val="center"/>
          </w:tcPr>
          <w:p w14:paraId="2C0683A7" w14:textId="3D6B7F48" w:rsidR="00B76805" w:rsidRPr="00B76805" w:rsidRDefault="00B76805" w:rsidP="00B76805">
            <w:pPr>
              <w:jc w:val="center"/>
              <w:rPr>
                <w:color w:val="000000"/>
                <w:sz w:val="20"/>
                <w:szCs w:val="20"/>
              </w:rPr>
            </w:pPr>
            <w:r w:rsidRPr="00B76805">
              <w:rPr>
                <w:sz w:val="20"/>
                <w:szCs w:val="20"/>
              </w:rPr>
              <w:t>4.5.4.6</w:t>
            </w:r>
          </w:p>
        </w:tc>
        <w:tc>
          <w:tcPr>
            <w:tcW w:w="2127" w:type="dxa"/>
            <w:vAlign w:val="center"/>
          </w:tcPr>
          <w:p w14:paraId="10F5763D" w14:textId="4A3C4C4B" w:rsidR="00B76805" w:rsidRPr="00B76805" w:rsidRDefault="00B76805" w:rsidP="00B76805">
            <w:pPr>
              <w:jc w:val="center"/>
              <w:rPr>
                <w:color w:val="000000"/>
                <w:sz w:val="20"/>
                <w:szCs w:val="20"/>
              </w:rPr>
            </w:pPr>
            <w:r w:rsidRPr="00B76805">
              <w:rPr>
                <w:sz w:val="20"/>
                <w:szCs w:val="20"/>
              </w:rPr>
              <w:t>15</w:t>
            </w:r>
          </w:p>
        </w:tc>
        <w:tc>
          <w:tcPr>
            <w:tcW w:w="1134" w:type="dxa"/>
            <w:vAlign w:val="center"/>
          </w:tcPr>
          <w:p w14:paraId="33C5AA19" w14:textId="091E141D" w:rsidR="00B76805" w:rsidRPr="00B76805" w:rsidRDefault="00B76805" w:rsidP="00B76805">
            <w:pPr>
              <w:jc w:val="center"/>
              <w:rPr>
                <w:color w:val="000000"/>
                <w:sz w:val="20"/>
                <w:szCs w:val="20"/>
              </w:rPr>
            </w:pPr>
            <w:r w:rsidRPr="00B76805">
              <w:rPr>
                <w:sz w:val="20"/>
                <w:szCs w:val="20"/>
              </w:rPr>
              <w:t>(β)</w:t>
            </w:r>
          </w:p>
        </w:tc>
        <w:tc>
          <w:tcPr>
            <w:tcW w:w="2551" w:type="dxa"/>
            <w:vAlign w:val="center"/>
          </w:tcPr>
          <w:p w14:paraId="411B53CE" w14:textId="0F7D988B" w:rsidR="00B76805" w:rsidRPr="00B76805" w:rsidRDefault="00B76805" w:rsidP="00B76805">
            <w:pPr>
              <w:jc w:val="center"/>
              <w:rPr>
                <w:color w:val="000000"/>
                <w:sz w:val="20"/>
                <w:szCs w:val="20"/>
              </w:rPr>
            </w:pPr>
            <w:r w:rsidRPr="00B76805">
              <w:rPr>
                <w:sz w:val="20"/>
                <w:szCs w:val="20"/>
              </w:rPr>
              <w:t>Μεγαλύτερη βαθμολογία στο μικρότερο σφάλμα, εκφρασμένο σε %</w:t>
            </w:r>
            <w:r w:rsidR="008153E9">
              <w:rPr>
                <w:sz w:val="20"/>
                <w:szCs w:val="20"/>
              </w:rPr>
              <w:t>.</w:t>
            </w:r>
          </w:p>
        </w:tc>
      </w:tr>
      <w:tr w:rsidR="00B76805" w:rsidRPr="00B76805" w14:paraId="096C4B13" w14:textId="77777777" w:rsidTr="008E1068">
        <w:trPr>
          <w:jc w:val="center"/>
        </w:trPr>
        <w:tc>
          <w:tcPr>
            <w:tcW w:w="672" w:type="dxa"/>
            <w:vAlign w:val="center"/>
          </w:tcPr>
          <w:p w14:paraId="2C61E08F" w14:textId="77777777" w:rsidR="00B76805" w:rsidRPr="00B76805" w:rsidRDefault="00B76805" w:rsidP="00B76805">
            <w:pPr>
              <w:jc w:val="center"/>
              <w:rPr>
                <w:color w:val="000000"/>
                <w:sz w:val="20"/>
                <w:szCs w:val="20"/>
              </w:rPr>
            </w:pPr>
          </w:p>
        </w:tc>
        <w:tc>
          <w:tcPr>
            <w:tcW w:w="3111" w:type="dxa"/>
            <w:gridSpan w:val="2"/>
            <w:vAlign w:val="center"/>
          </w:tcPr>
          <w:p w14:paraId="41F09EF2" w14:textId="77777777" w:rsidR="00B76805" w:rsidRPr="00B76805" w:rsidRDefault="00B76805" w:rsidP="00B76805">
            <w:pPr>
              <w:jc w:val="center"/>
              <w:rPr>
                <w:b/>
                <w:bCs/>
                <w:color w:val="000000"/>
                <w:sz w:val="20"/>
                <w:szCs w:val="20"/>
              </w:rPr>
            </w:pPr>
            <w:r w:rsidRPr="00B76805">
              <w:rPr>
                <w:b/>
                <w:bCs/>
                <w:color w:val="000000"/>
                <w:sz w:val="20"/>
                <w:szCs w:val="20"/>
              </w:rPr>
              <w:t>ΣΥΝΟΛΟ ΟΜΑΔΑΣ Α’</w:t>
            </w:r>
          </w:p>
        </w:tc>
        <w:tc>
          <w:tcPr>
            <w:tcW w:w="2127" w:type="dxa"/>
            <w:vAlign w:val="center"/>
          </w:tcPr>
          <w:p w14:paraId="470E9151" w14:textId="77777777" w:rsidR="00B76805" w:rsidRPr="00B76805" w:rsidRDefault="00B76805" w:rsidP="00B76805">
            <w:pPr>
              <w:jc w:val="center"/>
              <w:rPr>
                <w:b/>
                <w:bCs/>
                <w:color w:val="000000"/>
                <w:sz w:val="20"/>
                <w:szCs w:val="20"/>
              </w:rPr>
            </w:pPr>
            <w:r w:rsidRPr="00B76805">
              <w:rPr>
                <w:b/>
                <w:bCs/>
                <w:color w:val="000000"/>
                <w:sz w:val="20"/>
                <w:szCs w:val="20"/>
              </w:rPr>
              <w:t>80</w:t>
            </w:r>
          </w:p>
        </w:tc>
        <w:tc>
          <w:tcPr>
            <w:tcW w:w="1134" w:type="dxa"/>
            <w:vAlign w:val="center"/>
          </w:tcPr>
          <w:p w14:paraId="14E99D61" w14:textId="77777777" w:rsidR="00B76805" w:rsidRPr="00B76805" w:rsidRDefault="00B76805" w:rsidP="00B76805">
            <w:pPr>
              <w:jc w:val="center"/>
              <w:rPr>
                <w:color w:val="000000"/>
                <w:sz w:val="20"/>
                <w:szCs w:val="20"/>
              </w:rPr>
            </w:pPr>
          </w:p>
        </w:tc>
        <w:tc>
          <w:tcPr>
            <w:tcW w:w="2551" w:type="dxa"/>
            <w:vAlign w:val="center"/>
          </w:tcPr>
          <w:p w14:paraId="61475A9E" w14:textId="77777777" w:rsidR="00B76805" w:rsidRPr="00B76805" w:rsidRDefault="00B76805" w:rsidP="00B76805">
            <w:pPr>
              <w:jc w:val="center"/>
              <w:rPr>
                <w:color w:val="000000"/>
                <w:sz w:val="20"/>
                <w:szCs w:val="20"/>
              </w:rPr>
            </w:pPr>
          </w:p>
        </w:tc>
      </w:tr>
      <w:tr w:rsidR="00B76805" w:rsidRPr="00B76805" w14:paraId="0D08F8C0" w14:textId="77777777" w:rsidTr="008E1068">
        <w:trPr>
          <w:jc w:val="center"/>
        </w:trPr>
        <w:tc>
          <w:tcPr>
            <w:tcW w:w="9595" w:type="dxa"/>
            <w:gridSpan w:val="6"/>
            <w:vAlign w:val="center"/>
          </w:tcPr>
          <w:p w14:paraId="1A88CC0E" w14:textId="77777777" w:rsidR="00B76805" w:rsidRPr="00B76805" w:rsidRDefault="00B76805" w:rsidP="00B76805">
            <w:pPr>
              <w:jc w:val="center"/>
              <w:rPr>
                <w:b/>
                <w:color w:val="000000"/>
                <w:sz w:val="20"/>
                <w:szCs w:val="20"/>
              </w:rPr>
            </w:pPr>
            <w:r w:rsidRPr="00B76805">
              <w:rPr>
                <w:b/>
                <w:bCs/>
                <w:color w:val="000000"/>
                <w:sz w:val="20"/>
                <w:szCs w:val="20"/>
              </w:rPr>
              <w:t>ΟΜΑΔΑ Β΄</w:t>
            </w:r>
          </w:p>
        </w:tc>
      </w:tr>
      <w:tr w:rsidR="00B76805" w:rsidRPr="00B76805" w14:paraId="58A9989C" w14:textId="77777777" w:rsidTr="008E1068">
        <w:trPr>
          <w:jc w:val="center"/>
        </w:trPr>
        <w:tc>
          <w:tcPr>
            <w:tcW w:w="672" w:type="dxa"/>
            <w:vAlign w:val="center"/>
          </w:tcPr>
          <w:p w14:paraId="2C3B920D" w14:textId="209D31C5" w:rsidR="00B76805" w:rsidRPr="00B76805" w:rsidRDefault="00B76805" w:rsidP="00B76805">
            <w:pPr>
              <w:jc w:val="center"/>
              <w:rPr>
                <w:color w:val="000000"/>
                <w:sz w:val="20"/>
                <w:szCs w:val="20"/>
              </w:rPr>
            </w:pPr>
            <w:r w:rsidRPr="00B76805">
              <w:rPr>
                <w:sz w:val="20"/>
                <w:szCs w:val="20"/>
              </w:rPr>
              <w:t>1</w:t>
            </w:r>
          </w:p>
        </w:tc>
        <w:tc>
          <w:tcPr>
            <w:tcW w:w="1836" w:type="dxa"/>
            <w:vAlign w:val="center"/>
          </w:tcPr>
          <w:p w14:paraId="045ECE53" w14:textId="79227B3F" w:rsidR="00B76805" w:rsidRPr="00B76805" w:rsidRDefault="00B76805" w:rsidP="00B76805">
            <w:pPr>
              <w:jc w:val="center"/>
              <w:rPr>
                <w:color w:val="000000"/>
                <w:sz w:val="20"/>
                <w:szCs w:val="20"/>
              </w:rPr>
            </w:pPr>
            <w:r w:rsidRPr="00B76805">
              <w:rPr>
                <w:sz w:val="20"/>
                <w:szCs w:val="20"/>
              </w:rPr>
              <w:t>Διάρκεια εγγύησης καλής λειτουργίας πλήρους συγκροτήματος</w:t>
            </w:r>
          </w:p>
        </w:tc>
        <w:tc>
          <w:tcPr>
            <w:tcW w:w="1275" w:type="dxa"/>
            <w:vAlign w:val="center"/>
          </w:tcPr>
          <w:p w14:paraId="441DF236" w14:textId="1B74B466" w:rsidR="00B76805" w:rsidRPr="00B76805" w:rsidRDefault="00B76805" w:rsidP="00B76805">
            <w:pPr>
              <w:jc w:val="center"/>
              <w:rPr>
                <w:color w:val="000000"/>
                <w:sz w:val="20"/>
                <w:szCs w:val="20"/>
              </w:rPr>
            </w:pPr>
            <w:r w:rsidRPr="00B76805">
              <w:rPr>
                <w:sz w:val="20"/>
                <w:szCs w:val="20"/>
              </w:rPr>
              <w:t>7.1.1</w:t>
            </w:r>
          </w:p>
        </w:tc>
        <w:tc>
          <w:tcPr>
            <w:tcW w:w="2127" w:type="dxa"/>
            <w:vAlign w:val="center"/>
          </w:tcPr>
          <w:p w14:paraId="4BE1D3F7" w14:textId="2346C465" w:rsidR="00B76805" w:rsidRPr="00B76805" w:rsidRDefault="00B76805" w:rsidP="00B76805">
            <w:pPr>
              <w:jc w:val="center"/>
              <w:rPr>
                <w:color w:val="000000"/>
                <w:sz w:val="20"/>
                <w:szCs w:val="20"/>
              </w:rPr>
            </w:pPr>
            <w:r w:rsidRPr="00B76805">
              <w:rPr>
                <w:sz w:val="20"/>
                <w:szCs w:val="20"/>
              </w:rPr>
              <w:t>10</w:t>
            </w:r>
          </w:p>
        </w:tc>
        <w:tc>
          <w:tcPr>
            <w:tcW w:w="1134" w:type="dxa"/>
            <w:vAlign w:val="center"/>
          </w:tcPr>
          <w:p w14:paraId="318D761C" w14:textId="446B7775" w:rsidR="00B76805" w:rsidRPr="00B76805" w:rsidRDefault="00B76805" w:rsidP="00B76805">
            <w:pPr>
              <w:jc w:val="center"/>
              <w:rPr>
                <w:color w:val="000000"/>
                <w:sz w:val="20"/>
                <w:szCs w:val="20"/>
              </w:rPr>
            </w:pPr>
            <w:r w:rsidRPr="00B76805">
              <w:rPr>
                <w:sz w:val="20"/>
                <w:szCs w:val="20"/>
              </w:rPr>
              <w:t>(α)</w:t>
            </w:r>
          </w:p>
        </w:tc>
        <w:tc>
          <w:tcPr>
            <w:tcW w:w="2551" w:type="dxa"/>
            <w:vAlign w:val="center"/>
          </w:tcPr>
          <w:p w14:paraId="1AF8DFAC" w14:textId="6051D45A" w:rsidR="00B76805" w:rsidRPr="00B76805" w:rsidRDefault="00B76805" w:rsidP="00B76805">
            <w:pPr>
              <w:jc w:val="center"/>
              <w:rPr>
                <w:color w:val="000000"/>
                <w:sz w:val="20"/>
                <w:szCs w:val="20"/>
              </w:rPr>
            </w:pPr>
            <w:r w:rsidRPr="00B76805">
              <w:rPr>
                <w:sz w:val="20"/>
                <w:szCs w:val="20"/>
              </w:rPr>
              <w:t>Μεγαλύτερη βαθμολογία στη μεγαλύτερη διάρκεια, με ελάχιστη απαίτηση 2 έτη.</w:t>
            </w:r>
          </w:p>
        </w:tc>
      </w:tr>
      <w:tr w:rsidR="00B76805" w:rsidRPr="00B76805" w14:paraId="0D4426D3" w14:textId="77777777" w:rsidTr="008E1068">
        <w:trPr>
          <w:jc w:val="center"/>
        </w:trPr>
        <w:tc>
          <w:tcPr>
            <w:tcW w:w="672" w:type="dxa"/>
            <w:vAlign w:val="center"/>
          </w:tcPr>
          <w:p w14:paraId="7D506B50" w14:textId="640D572D" w:rsidR="00B76805" w:rsidRPr="00B76805" w:rsidRDefault="00B76805" w:rsidP="00B76805">
            <w:pPr>
              <w:jc w:val="center"/>
              <w:rPr>
                <w:color w:val="000000"/>
                <w:sz w:val="20"/>
                <w:szCs w:val="20"/>
              </w:rPr>
            </w:pPr>
            <w:r w:rsidRPr="00B76805">
              <w:rPr>
                <w:sz w:val="20"/>
                <w:szCs w:val="20"/>
              </w:rPr>
              <w:t>2</w:t>
            </w:r>
          </w:p>
        </w:tc>
        <w:tc>
          <w:tcPr>
            <w:tcW w:w="1836" w:type="dxa"/>
            <w:vAlign w:val="center"/>
          </w:tcPr>
          <w:p w14:paraId="1131E9AE" w14:textId="2B7C1E58" w:rsidR="00B76805" w:rsidRPr="00B76805" w:rsidRDefault="00B76805" w:rsidP="00B76805">
            <w:pPr>
              <w:jc w:val="center"/>
              <w:rPr>
                <w:color w:val="000000"/>
                <w:sz w:val="20"/>
                <w:szCs w:val="20"/>
              </w:rPr>
            </w:pPr>
            <w:r w:rsidRPr="00B76805">
              <w:rPr>
                <w:sz w:val="20"/>
                <w:szCs w:val="20"/>
              </w:rPr>
              <w:t>Χρόνος αποκατάστασης βλάβης εντός εγγύησης</w:t>
            </w:r>
          </w:p>
        </w:tc>
        <w:tc>
          <w:tcPr>
            <w:tcW w:w="1275" w:type="dxa"/>
            <w:vAlign w:val="center"/>
          </w:tcPr>
          <w:p w14:paraId="42DE7760" w14:textId="750D1DDB" w:rsidR="00B76805" w:rsidRPr="00B76805" w:rsidRDefault="00B76805" w:rsidP="00B76805">
            <w:pPr>
              <w:jc w:val="center"/>
              <w:rPr>
                <w:color w:val="000000"/>
                <w:sz w:val="20"/>
                <w:szCs w:val="20"/>
              </w:rPr>
            </w:pPr>
            <w:r w:rsidRPr="00B76805">
              <w:rPr>
                <w:sz w:val="20"/>
                <w:szCs w:val="20"/>
              </w:rPr>
              <w:t>7.1.3</w:t>
            </w:r>
          </w:p>
        </w:tc>
        <w:tc>
          <w:tcPr>
            <w:tcW w:w="2127" w:type="dxa"/>
            <w:vAlign w:val="center"/>
          </w:tcPr>
          <w:p w14:paraId="6B967C6F" w14:textId="0186B136" w:rsidR="00B76805" w:rsidRPr="00B76805" w:rsidRDefault="00B76805" w:rsidP="00B76805">
            <w:pPr>
              <w:jc w:val="center"/>
              <w:rPr>
                <w:color w:val="000000"/>
                <w:sz w:val="20"/>
                <w:szCs w:val="20"/>
              </w:rPr>
            </w:pPr>
            <w:r w:rsidRPr="00B76805">
              <w:rPr>
                <w:sz w:val="20"/>
                <w:szCs w:val="20"/>
              </w:rPr>
              <w:t>5</w:t>
            </w:r>
          </w:p>
        </w:tc>
        <w:tc>
          <w:tcPr>
            <w:tcW w:w="1134" w:type="dxa"/>
            <w:vAlign w:val="center"/>
          </w:tcPr>
          <w:p w14:paraId="07309102" w14:textId="388D5525" w:rsidR="00B76805" w:rsidRPr="00B76805" w:rsidRDefault="00B76805" w:rsidP="00B76805">
            <w:pPr>
              <w:jc w:val="center"/>
              <w:rPr>
                <w:color w:val="000000"/>
                <w:sz w:val="20"/>
                <w:szCs w:val="20"/>
              </w:rPr>
            </w:pPr>
            <w:r w:rsidRPr="00B76805">
              <w:rPr>
                <w:sz w:val="20"/>
                <w:szCs w:val="20"/>
              </w:rPr>
              <w:t>(α)</w:t>
            </w:r>
          </w:p>
        </w:tc>
        <w:tc>
          <w:tcPr>
            <w:tcW w:w="2551" w:type="dxa"/>
            <w:vAlign w:val="center"/>
          </w:tcPr>
          <w:p w14:paraId="6D37B5BE" w14:textId="21084113" w:rsidR="00B76805" w:rsidRPr="00B76805" w:rsidRDefault="00B76805" w:rsidP="00B76805">
            <w:pPr>
              <w:jc w:val="center"/>
              <w:rPr>
                <w:color w:val="000000"/>
                <w:sz w:val="20"/>
                <w:szCs w:val="20"/>
              </w:rPr>
            </w:pPr>
            <w:r w:rsidRPr="00B76805">
              <w:rPr>
                <w:sz w:val="20"/>
                <w:szCs w:val="20"/>
              </w:rPr>
              <w:t>Μεγαλύτερη βαθμολογία στον μικρότερο χρόνο, με μέγιστη απαίτηση 10 εργάσιμες ημέρες.</w:t>
            </w:r>
          </w:p>
        </w:tc>
      </w:tr>
      <w:tr w:rsidR="00B76805" w:rsidRPr="00B76805" w14:paraId="74A4E714" w14:textId="77777777" w:rsidTr="008E1068">
        <w:trPr>
          <w:jc w:val="center"/>
        </w:trPr>
        <w:tc>
          <w:tcPr>
            <w:tcW w:w="672" w:type="dxa"/>
            <w:vAlign w:val="center"/>
          </w:tcPr>
          <w:p w14:paraId="0A92163E" w14:textId="48CFB412" w:rsidR="00B76805" w:rsidRPr="00B76805" w:rsidRDefault="00B76805" w:rsidP="00B76805">
            <w:pPr>
              <w:jc w:val="center"/>
              <w:rPr>
                <w:sz w:val="20"/>
                <w:szCs w:val="20"/>
              </w:rPr>
            </w:pPr>
            <w:r w:rsidRPr="00B76805">
              <w:rPr>
                <w:sz w:val="20"/>
                <w:szCs w:val="20"/>
              </w:rPr>
              <w:t>3</w:t>
            </w:r>
          </w:p>
        </w:tc>
        <w:tc>
          <w:tcPr>
            <w:tcW w:w="1836" w:type="dxa"/>
            <w:vAlign w:val="center"/>
          </w:tcPr>
          <w:p w14:paraId="216BF4BC" w14:textId="0B0C073C" w:rsidR="00B76805" w:rsidRPr="00B76805" w:rsidRDefault="00B76805" w:rsidP="00B76805">
            <w:pPr>
              <w:jc w:val="center"/>
              <w:rPr>
                <w:sz w:val="20"/>
                <w:szCs w:val="20"/>
              </w:rPr>
            </w:pPr>
            <w:r w:rsidRPr="00B76805">
              <w:rPr>
                <w:sz w:val="20"/>
                <w:szCs w:val="20"/>
              </w:rPr>
              <w:t>Διάρκεια διαθεσιμότητας ανταλλακτικών και αναλωσίμων</w:t>
            </w:r>
          </w:p>
        </w:tc>
        <w:tc>
          <w:tcPr>
            <w:tcW w:w="1275" w:type="dxa"/>
            <w:vAlign w:val="center"/>
          </w:tcPr>
          <w:p w14:paraId="45988A37" w14:textId="73CF1916" w:rsidR="00B76805" w:rsidRPr="00B76805" w:rsidRDefault="00B76805" w:rsidP="00B76805">
            <w:pPr>
              <w:jc w:val="center"/>
              <w:rPr>
                <w:sz w:val="20"/>
                <w:szCs w:val="20"/>
              </w:rPr>
            </w:pPr>
            <w:r w:rsidRPr="00B76805">
              <w:rPr>
                <w:sz w:val="20"/>
                <w:szCs w:val="20"/>
              </w:rPr>
              <w:t>7.1.5</w:t>
            </w:r>
          </w:p>
        </w:tc>
        <w:tc>
          <w:tcPr>
            <w:tcW w:w="2127" w:type="dxa"/>
            <w:vAlign w:val="center"/>
          </w:tcPr>
          <w:p w14:paraId="07FB497C" w14:textId="53D37E4B" w:rsidR="00B76805" w:rsidRPr="00B76805" w:rsidRDefault="00B76805" w:rsidP="00B76805">
            <w:pPr>
              <w:jc w:val="center"/>
              <w:rPr>
                <w:sz w:val="20"/>
                <w:szCs w:val="20"/>
              </w:rPr>
            </w:pPr>
            <w:r w:rsidRPr="00B76805">
              <w:rPr>
                <w:sz w:val="20"/>
                <w:szCs w:val="20"/>
              </w:rPr>
              <w:t>5</w:t>
            </w:r>
          </w:p>
        </w:tc>
        <w:tc>
          <w:tcPr>
            <w:tcW w:w="1134" w:type="dxa"/>
            <w:vAlign w:val="center"/>
          </w:tcPr>
          <w:p w14:paraId="4E3EC3EE" w14:textId="0022C614" w:rsidR="00B76805" w:rsidRPr="00B76805" w:rsidRDefault="00B76805" w:rsidP="00B76805">
            <w:pPr>
              <w:jc w:val="center"/>
              <w:rPr>
                <w:sz w:val="20"/>
                <w:szCs w:val="20"/>
              </w:rPr>
            </w:pPr>
            <w:r w:rsidRPr="00B76805">
              <w:rPr>
                <w:sz w:val="20"/>
                <w:szCs w:val="20"/>
              </w:rPr>
              <w:t>(α)</w:t>
            </w:r>
          </w:p>
        </w:tc>
        <w:tc>
          <w:tcPr>
            <w:tcW w:w="2551" w:type="dxa"/>
            <w:vAlign w:val="center"/>
          </w:tcPr>
          <w:p w14:paraId="58EF6FE7" w14:textId="51159DBE" w:rsidR="00B76805" w:rsidRPr="00B76805" w:rsidRDefault="00B76805" w:rsidP="00B76805">
            <w:pPr>
              <w:jc w:val="center"/>
              <w:rPr>
                <w:sz w:val="20"/>
                <w:szCs w:val="20"/>
              </w:rPr>
            </w:pPr>
            <w:r w:rsidRPr="00B76805">
              <w:rPr>
                <w:sz w:val="20"/>
                <w:szCs w:val="20"/>
              </w:rPr>
              <w:t>Μεγαλύτερη βαθμολογία στη μεγαλύτερη διάρκεια, με ελάχιστη απαίτηση 10 έτη.</w:t>
            </w:r>
          </w:p>
        </w:tc>
      </w:tr>
      <w:tr w:rsidR="00B76805" w:rsidRPr="00B76805" w14:paraId="1D4A5FFD" w14:textId="77777777" w:rsidTr="008E1068">
        <w:trPr>
          <w:jc w:val="center"/>
        </w:trPr>
        <w:tc>
          <w:tcPr>
            <w:tcW w:w="672" w:type="dxa"/>
            <w:vAlign w:val="center"/>
          </w:tcPr>
          <w:p w14:paraId="1BB2B27E" w14:textId="77777777" w:rsidR="00B76805" w:rsidRPr="00B76805" w:rsidRDefault="00B76805" w:rsidP="00B76805">
            <w:pPr>
              <w:jc w:val="center"/>
              <w:rPr>
                <w:sz w:val="20"/>
                <w:szCs w:val="20"/>
              </w:rPr>
            </w:pPr>
          </w:p>
        </w:tc>
        <w:tc>
          <w:tcPr>
            <w:tcW w:w="1836" w:type="dxa"/>
            <w:vAlign w:val="center"/>
          </w:tcPr>
          <w:p w14:paraId="31764B8A" w14:textId="77777777" w:rsidR="00B76805" w:rsidRPr="00B76805" w:rsidRDefault="00B76805" w:rsidP="00B76805">
            <w:pPr>
              <w:jc w:val="center"/>
              <w:rPr>
                <w:b/>
                <w:bCs/>
                <w:sz w:val="20"/>
                <w:szCs w:val="20"/>
              </w:rPr>
            </w:pPr>
            <w:r w:rsidRPr="00B76805">
              <w:rPr>
                <w:b/>
                <w:bCs/>
                <w:sz w:val="20"/>
                <w:szCs w:val="20"/>
              </w:rPr>
              <w:t>ΣΥΝΟΛΟ ΟΜΑΔΑΣ Β’</w:t>
            </w:r>
          </w:p>
        </w:tc>
        <w:tc>
          <w:tcPr>
            <w:tcW w:w="1275" w:type="dxa"/>
            <w:vAlign w:val="center"/>
          </w:tcPr>
          <w:p w14:paraId="223CB6B7" w14:textId="77777777" w:rsidR="00B76805" w:rsidRPr="00B76805" w:rsidRDefault="00B76805" w:rsidP="00B76805">
            <w:pPr>
              <w:jc w:val="center"/>
              <w:rPr>
                <w:b/>
                <w:bCs/>
                <w:sz w:val="20"/>
                <w:szCs w:val="20"/>
              </w:rPr>
            </w:pPr>
          </w:p>
        </w:tc>
        <w:tc>
          <w:tcPr>
            <w:tcW w:w="2127" w:type="dxa"/>
            <w:vAlign w:val="center"/>
          </w:tcPr>
          <w:p w14:paraId="0E3A4C32" w14:textId="77777777" w:rsidR="00B76805" w:rsidRPr="00B76805" w:rsidRDefault="00B76805" w:rsidP="00B76805">
            <w:pPr>
              <w:jc w:val="center"/>
              <w:rPr>
                <w:b/>
                <w:bCs/>
                <w:sz w:val="20"/>
                <w:szCs w:val="20"/>
              </w:rPr>
            </w:pPr>
            <w:r w:rsidRPr="00B76805">
              <w:rPr>
                <w:b/>
                <w:bCs/>
                <w:sz w:val="20"/>
                <w:szCs w:val="20"/>
              </w:rPr>
              <w:t>20</w:t>
            </w:r>
          </w:p>
        </w:tc>
        <w:tc>
          <w:tcPr>
            <w:tcW w:w="1134" w:type="dxa"/>
            <w:vAlign w:val="center"/>
          </w:tcPr>
          <w:p w14:paraId="6D89D91A" w14:textId="77777777" w:rsidR="00B76805" w:rsidRPr="00B76805" w:rsidRDefault="00B76805" w:rsidP="00B76805">
            <w:pPr>
              <w:jc w:val="center"/>
              <w:rPr>
                <w:sz w:val="20"/>
                <w:szCs w:val="20"/>
              </w:rPr>
            </w:pPr>
          </w:p>
        </w:tc>
        <w:tc>
          <w:tcPr>
            <w:tcW w:w="2551" w:type="dxa"/>
            <w:vAlign w:val="center"/>
          </w:tcPr>
          <w:p w14:paraId="5C5AAA76" w14:textId="77777777" w:rsidR="00B76805" w:rsidRPr="00B76805" w:rsidRDefault="00B76805" w:rsidP="00B76805">
            <w:pPr>
              <w:jc w:val="center"/>
              <w:rPr>
                <w:color w:val="000000"/>
                <w:sz w:val="20"/>
                <w:szCs w:val="20"/>
              </w:rPr>
            </w:pPr>
          </w:p>
        </w:tc>
      </w:tr>
      <w:tr w:rsidR="00B76805" w:rsidRPr="00B76805" w14:paraId="4AFFBF28" w14:textId="77777777" w:rsidTr="008E1068">
        <w:trPr>
          <w:jc w:val="center"/>
        </w:trPr>
        <w:tc>
          <w:tcPr>
            <w:tcW w:w="672" w:type="dxa"/>
            <w:vAlign w:val="center"/>
          </w:tcPr>
          <w:p w14:paraId="49512EB2" w14:textId="77777777" w:rsidR="00B76805" w:rsidRPr="00B76805" w:rsidRDefault="00B76805" w:rsidP="00B76805">
            <w:pPr>
              <w:jc w:val="center"/>
              <w:rPr>
                <w:sz w:val="20"/>
                <w:szCs w:val="20"/>
              </w:rPr>
            </w:pPr>
          </w:p>
        </w:tc>
        <w:tc>
          <w:tcPr>
            <w:tcW w:w="1836" w:type="dxa"/>
            <w:vAlign w:val="center"/>
          </w:tcPr>
          <w:p w14:paraId="4A794EEF" w14:textId="77777777" w:rsidR="00B76805" w:rsidRPr="00B76805" w:rsidRDefault="00B76805" w:rsidP="00B76805">
            <w:pPr>
              <w:jc w:val="center"/>
              <w:rPr>
                <w:b/>
                <w:bCs/>
                <w:sz w:val="20"/>
                <w:szCs w:val="20"/>
              </w:rPr>
            </w:pPr>
            <w:r w:rsidRPr="00B76805">
              <w:rPr>
                <w:b/>
                <w:bCs/>
                <w:sz w:val="20"/>
                <w:szCs w:val="20"/>
              </w:rPr>
              <w:t>ΣΥΝΟΛΙΚΗ ΒΑΘΜΟΛΟΓΙΑ (Α’+Β’)</w:t>
            </w:r>
          </w:p>
        </w:tc>
        <w:tc>
          <w:tcPr>
            <w:tcW w:w="1275" w:type="dxa"/>
            <w:vAlign w:val="center"/>
          </w:tcPr>
          <w:p w14:paraId="2AD612B9" w14:textId="77777777" w:rsidR="00B76805" w:rsidRPr="00B76805" w:rsidRDefault="00B76805" w:rsidP="00B76805">
            <w:pPr>
              <w:jc w:val="center"/>
              <w:rPr>
                <w:b/>
                <w:bCs/>
                <w:sz w:val="20"/>
                <w:szCs w:val="20"/>
              </w:rPr>
            </w:pPr>
          </w:p>
        </w:tc>
        <w:tc>
          <w:tcPr>
            <w:tcW w:w="2127" w:type="dxa"/>
            <w:vAlign w:val="center"/>
          </w:tcPr>
          <w:p w14:paraId="71990C42" w14:textId="77777777" w:rsidR="00B76805" w:rsidRPr="00B76805" w:rsidRDefault="00B76805" w:rsidP="00B76805">
            <w:pPr>
              <w:jc w:val="center"/>
              <w:rPr>
                <w:b/>
                <w:bCs/>
                <w:sz w:val="20"/>
                <w:szCs w:val="20"/>
              </w:rPr>
            </w:pPr>
            <w:r w:rsidRPr="00B76805">
              <w:rPr>
                <w:b/>
                <w:bCs/>
                <w:sz w:val="20"/>
                <w:szCs w:val="20"/>
              </w:rPr>
              <w:t>100</w:t>
            </w:r>
          </w:p>
        </w:tc>
        <w:tc>
          <w:tcPr>
            <w:tcW w:w="1134" w:type="dxa"/>
            <w:vAlign w:val="center"/>
          </w:tcPr>
          <w:p w14:paraId="17784401" w14:textId="77777777" w:rsidR="00B76805" w:rsidRPr="00B76805" w:rsidRDefault="00B76805" w:rsidP="00B76805">
            <w:pPr>
              <w:jc w:val="center"/>
              <w:rPr>
                <w:sz w:val="20"/>
                <w:szCs w:val="20"/>
              </w:rPr>
            </w:pPr>
          </w:p>
        </w:tc>
        <w:tc>
          <w:tcPr>
            <w:tcW w:w="2551" w:type="dxa"/>
            <w:vAlign w:val="center"/>
          </w:tcPr>
          <w:p w14:paraId="7BD58FEF" w14:textId="77777777" w:rsidR="00B76805" w:rsidRPr="00B76805" w:rsidRDefault="00B76805" w:rsidP="00B76805">
            <w:pPr>
              <w:jc w:val="center"/>
              <w:rPr>
                <w:color w:val="000000"/>
                <w:sz w:val="20"/>
                <w:szCs w:val="20"/>
              </w:rPr>
            </w:pPr>
          </w:p>
        </w:tc>
      </w:tr>
    </w:tbl>
    <w:p w14:paraId="5A5D1510" w14:textId="77777777" w:rsidR="008153E9" w:rsidRPr="00B76805" w:rsidRDefault="008153E9" w:rsidP="00B76805">
      <w:pPr>
        <w:spacing w:after="0"/>
        <w:jc w:val="left"/>
        <w:rPr>
          <w:rFonts w:eastAsia="Times New Roman"/>
          <w:color w:val="000000"/>
          <w:sz w:val="22"/>
          <w:szCs w:val="22"/>
          <w:u w:val="single"/>
          <w:lang w:eastAsia="el-GR"/>
        </w:rPr>
      </w:pPr>
    </w:p>
    <w:p w14:paraId="70BC7E37" w14:textId="77777777" w:rsidR="00B76805" w:rsidRPr="00B76805" w:rsidRDefault="00B76805" w:rsidP="00B76805">
      <w:pPr>
        <w:spacing w:after="0"/>
        <w:jc w:val="left"/>
        <w:rPr>
          <w:rFonts w:eastAsia="Times New Roman"/>
          <w:color w:val="000000"/>
          <w:sz w:val="22"/>
          <w:szCs w:val="22"/>
          <w:u w:val="single"/>
          <w:lang w:eastAsia="el-GR"/>
        </w:rPr>
      </w:pPr>
      <w:r w:rsidRPr="00B76805">
        <w:rPr>
          <w:rFonts w:eastAsia="Times New Roman"/>
          <w:color w:val="000000"/>
          <w:sz w:val="22"/>
          <w:szCs w:val="22"/>
          <w:u w:val="single"/>
          <w:lang w:eastAsia="el-GR"/>
        </w:rPr>
        <w:t>ΓΕΝΙΚΕΣ ΠΑΡΑΤΗΡΗΣΕΙΣ:</w:t>
      </w:r>
    </w:p>
    <w:p w14:paraId="0A42FE58" w14:textId="77777777" w:rsidR="00B76805" w:rsidRPr="00B76805" w:rsidRDefault="00B76805" w:rsidP="00B76805">
      <w:pPr>
        <w:spacing w:after="0"/>
        <w:rPr>
          <w:rFonts w:eastAsia="Times New Roman"/>
          <w:color w:val="000000"/>
          <w:sz w:val="22"/>
          <w:szCs w:val="22"/>
          <w:u w:val="single"/>
          <w:lang w:eastAsia="el-GR"/>
        </w:rPr>
      </w:pPr>
    </w:p>
    <w:p w14:paraId="47241AE9" w14:textId="77777777" w:rsidR="00B76805" w:rsidRPr="00B76805" w:rsidRDefault="00B76805" w:rsidP="00B76805">
      <w:pPr>
        <w:tabs>
          <w:tab w:val="left" w:pos="284"/>
        </w:tabs>
        <w:spacing w:after="0"/>
        <w:rPr>
          <w:rFonts w:eastAsia="Times New Roman"/>
          <w:color w:val="000000"/>
          <w:sz w:val="22"/>
          <w:szCs w:val="22"/>
          <w:lang w:eastAsia="el-GR"/>
        </w:rPr>
      </w:pPr>
      <w:r w:rsidRPr="00B76805">
        <w:rPr>
          <w:rFonts w:eastAsia="Times New Roman"/>
          <w:color w:val="000000"/>
          <w:sz w:val="22"/>
          <w:szCs w:val="22"/>
          <w:lang w:eastAsia="el-GR"/>
        </w:rPr>
        <w:tab/>
        <w:t xml:space="preserve">α. </w:t>
      </w:r>
      <w:r w:rsidRPr="00B76805">
        <w:rPr>
          <w:rFonts w:eastAsia="Times New Roman"/>
          <w:color w:val="000000"/>
          <w:sz w:val="22"/>
          <w:szCs w:val="22"/>
          <w:lang w:eastAsia="el-GR"/>
        </w:rPr>
        <w:tab/>
        <w:t>Η βαθμολογία των επιμέρους στοιχείων των προσφορών είναι 100 βαθμοί για τις περιπτώσεις που καλύπτονται ακριβώς όλοι οι απαράβατοι όροι ενώ αυτή αυξάνεται έως 120 βαθμούς όταν υπερκαλύπτονται οι τεχνικές προδιαγραφές. Συγκεκριμένα προσφορά με ακριβώς την απαιτούμενη τιμή για κάθε τεχνικό χαρακτηριστικό από την προδιαγραφή λαμβάνει βαθμολογία 100, ενώ η βέλτιστη προσφερόμενη τιμή για κάθε τεχνικό χαρακτηριστικό λαμβάνει βαθμολογία 120. Οι ενδιάμεσες προσφερόμενες τιμές λαμβάνουν αναλογικά βαθμολογία από 100 έως 120.</w:t>
      </w:r>
    </w:p>
    <w:p w14:paraId="4F29252D" w14:textId="77777777" w:rsidR="00B76805" w:rsidRPr="00B76805" w:rsidRDefault="00B76805" w:rsidP="00B76805">
      <w:pPr>
        <w:tabs>
          <w:tab w:val="left" w:pos="284"/>
        </w:tabs>
        <w:spacing w:after="0"/>
        <w:rPr>
          <w:rFonts w:eastAsia="Times New Roman"/>
          <w:color w:val="000000"/>
          <w:sz w:val="22"/>
          <w:szCs w:val="22"/>
          <w:lang w:eastAsia="el-GR"/>
        </w:rPr>
      </w:pPr>
      <w:r w:rsidRPr="00B76805">
        <w:rPr>
          <w:rFonts w:eastAsia="Times New Roman"/>
          <w:color w:val="000000"/>
          <w:sz w:val="22"/>
          <w:szCs w:val="22"/>
          <w:lang w:eastAsia="el-GR"/>
        </w:rPr>
        <w:lastRenderedPageBreak/>
        <w:tab/>
        <w:t>Οι βαθμολογίες των επιμέρους στοιχείων των προσφορών προκύπτουν μαθηματικά με υλοποίηση, για τα επιπλέον προσφερόμενα μεγέθη, από τα απαιτούμενα, στην προδιαγραφή, της απλής μεθόδου των τριών για τους επιπλέον 20 βαθμούς από 100 έως 120 και συγκεκριμένα από την εφαρμογή του τύπου:</w:t>
      </w:r>
    </w:p>
    <w:p w14:paraId="78840297" w14:textId="77777777" w:rsidR="00B76805" w:rsidRPr="00B76805" w:rsidRDefault="00B76805" w:rsidP="00B76805">
      <w:pPr>
        <w:tabs>
          <w:tab w:val="left" w:pos="284"/>
        </w:tabs>
        <w:spacing w:after="0"/>
        <w:rPr>
          <w:rFonts w:eastAsia="Times New Roman"/>
          <w:color w:val="000000"/>
          <w:sz w:val="22"/>
          <w:szCs w:val="22"/>
          <w:lang w:eastAsia="el-GR"/>
        </w:rPr>
      </w:pPr>
      <w:r w:rsidRPr="00B76805">
        <w:rPr>
          <w:rFonts w:eastAsia="Times New Roman"/>
          <w:color w:val="000000"/>
          <w:sz w:val="22"/>
          <w:szCs w:val="22"/>
          <w:lang w:eastAsia="el-GR"/>
        </w:rPr>
        <w:tab/>
      </w:r>
      <w:r w:rsidRPr="00B76805">
        <w:rPr>
          <w:rFonts w:eastAsia="Times New Roman"/>
          <w:color w:val="000000"/>
          <w:sz w:val="22"/>
          <w:szCs w:val="22"/>
          <w:lang w:eastAsia="el-GR"/>
        </w:rPr>
        <w:tab/>
      </w:r>
    </w:p>
    <w:p w14:paraId="7B64537D" w14:textId="77777777" w:rsidR="00B76805" w:rsidRPr="00B76805" w:rsidRDefault="00B76805" w:rsidP="00B76805">
      <w:pPr>
        <w:tabs>
          <w:tab w:val="left" w:pos="284"/>
        </w:tabs>
        <w:spacing w:after="0"/>
        <w:jc w:val="center"/>
        <w:rPr>
          <w:rFonts w:eastAsia="Times New Roman"/>
          <w:color w:val="000000"/>
          <w:sz w:val="22"/>
          <w:szCs w:val="22"/>
          <w:lang w:eastAsia="el-GR"/>
        </w:rPr>
      </w:pPr>
      <w:r w:rsidRPr="00B76805">
        <w:rPr>
          <w:rFonts w:eastAsia="Times New Roman"/>
          <w:noProof/>
          <w:color w:val="000000"/>
          <w:sz w:val="22"/>
          <w:szCs w:val="22"/>
          <w:lang w:eastAsia="el-GR"/>
        </w:rPr>
        <w:drawing>
          <wp:inline distT="0" distB="0" distL="0" distR="0" wp14:anchorId="366244C4" wp14:editId="72F4E70C">
            <wp:extent cx="1414145" cy="359410"/>
            <wp:effectExtent l="0" t="0" r="0" b="254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14145" cy="359410"/>
                    </a:xfrm>
                    <a:prstGeom prst="rect">
                      <a:avLst/>
                    </a:prstGeom>
                    <a:noFill/>
                  </pic:spPr>
                </pic:pic>
              </a:graphicData>
            </a:graphic>
          </wp:inline>
        </w:drawing>
      </w:r>
    </w:p>
    <w:p w14:paraId="52E3CD55" w14:textId="77777777" w:rsidR="00B76805" w:rsidRPr="00B76805" w:rsidRDefault="00B76805" w:rsidP="00B76805">
      <w:pPr>
        <w:tabs>
          <w:tab w:val="left" w:pos="284"/>
        </w:tabs>
        <w:spacing w:after="0"/>
        <w:rPr>
          <w:rFonts w:eastAsia="Times New Roman"/>
          <w:color w:val="000000"/>
          <w:sz w:val="22"/>
          <w:szCs w:val="22"/>
          <w:lang w:eastAsia="el-GR"/>
        </w:rPr>
      </w:pPr>
      <w:r w:rsidRPr="00B76805">
        <w:rPr>
          <w:rFonts w:eastAsia="Times New Roman"/>
          <w:color w:val="000000"/>
          <w:sz w:val="22"/>
          <w:szCs w:val="22"/>
          <w:lang w:eastAsia="el-GR"/>
        </w:rPr>
        <w:tab/>
      </w:r>
      <w:r w:rsidRPr="00B76805">
        <w:rPr>
          <w:rFonts w:eastAsia="Times New Roman"/>
          <w:color w:val="000000"/>
          <w:sz w:val="22"/>
          <w:szCs w:val="22"/>
          <w:lang w:eastAsia="el-GR"/>
        </w:rPr>
        <w:tab/>
      </w:r>
    </w:p>
    <w:p w14:paraId="08491784" w14:textId="77777777" w:rsidR="00B76805" w:rsidRPr="00B76805" w:rsidRDefault="00B76805" w:rsidP="00B76805">
      <w:pPr>
        <w:tabs>
          <w:tab w:val="left" w:pos="284"/>
        </w:tabs>
        <w:spacing w:after="0"/>
        <w:rPr>
          <w:rFonts w:eastAsia="Times New Roman"/>
          <w:color w:val="000000"/>
          <w:sz w:val="22"/>
          <w:szCs w:val="22"/>
          <w:lang w:eastAsia="el-GR"/>
        </w:rPr>
      </w:pPr>
      <w:r w:rsidRPr="00B76805">
        <w:rPr>
          <w:rFonts w:eastAsia="Times New Roman"/>
          <w:color w:val="000000"/>
          <w:sz w:val="22"/>
          <w:szCs w:val="22"/>
          <w:lang w:eastAsia="el-GR"/>
        </w:rPr>
        <w:t>Όπου :</w:t>
      </w:r>
    </w:p>
    <w:p w14:paraId="7717CA10" w14:textId="77777777" w:rsidR="00B76805" w:rsidRPr="00B76805" w:rsidRDefault="00B76805" w:rsidP="00B76805">
      <w:pPr>
        <w:tabs>
          <w:tab w:val="left" w:pos="284"/>
        </w:tabs>
        <w:spacing w:after="0"/>
        <w:rPr>
          <w:rFonts w:eastAsia="Times New Roman"/>
          <w:color w:val="000000"/>
          <w:sz w:val="22"/>
          <w:szCs w:val="22"/>
          <w:lang w:eastAsia="el-GR"/>
        </w:rPr>
      </w:pPr>
      <w:r w:rsidRPr="00B76805">
        <w:rPr>
          <w:rFonts w:eastAsia="Times New Roman"/>
          <w:color w:val="000000"/>
          <w:sz w:val="22"/>
          <w:szCs w:val="22"/>
          <w:lang w:eastAsia="el-GR"/>
        </w:rPr>
        <w:t>Χ: η βαθμολογία που λαμβάνει η κάθε προσφορά για κάθε κριτήριο ξεχωριστά</w:t>
      </w:r>
    </w:p>
    <w:p w14:paraId="66AFC0F8" w14:textId="77777777" w:rsidR="00B76805" w:rsidRPr="00B76805" w:rsidRDefault="00B76805" w:rsidP="00B76805">
      <w:pPr>
        <w:tabs>
          <w:tab w:val="left" w:pos="284"/>
        </w:tabs>
        <w:spacing w:after="0"/>
        <w:rPr>
          <w:rFonts w:eastAsia="Times New Roman"/>
          <w:color w:val="000000"/>
          <w:sz w:val="22"/>
          <w:szCs w:val="22"/>
          <w:lang w:eastAsia="el-GR"/>
        </w:rPr>
      </w:pPr>
      <w:r w:rsidRPr="00B76805">
        <w:rPr>
          <w:rFonts w:eastAsia="Times New Roman"/>
          <w:color w:val="000000"/>
          <w:sz w:val="22"/>
          <w:szCs w:val="22"/>
          <w:lang w:eastAsia="el-GR"/>
        </w:rPr>
        <w:t>Π: η προσφερόμενη τιμή για κάθε τεχνικό χαρακτηριστικό</w:t>
      </w:r>
    </w:p>
    <w:p w14:paraId="7F8ADF5A" w14:textId="77777777" w:rsidR="00B76805" w:rsidRPr="00B76805" w:rsidRDefault="00B76805" w:rsidP="00B76805">
      <w:pPr>
        <w:tabs>
          <w:tab w:val="left" w:pos="284"/>
        </w:tabs>
        <w:spacing w:after="0"/>
        <w:rPr>
          <w:rFonts w:eastAsia="Times New Roman"/>
          <w:color w:val="000000"/>
          <w:sz w:val="22"/>
          <w:szCs w:val="22"/>
          <w:lang w:eastAsia="el-GR"/>
        </w:rPr>
      </w:pPr>
      <w:r w:rsidRPr="00B76805">
        <w:rPr>
          <w:rFonts w:eastAsia="Times New Roman"/>
          <w:color w:val="000000"/>
          <w:sz w:val="22"/>
          <w:szCs w:val="22"/>
          <w:lang w:eastAsia="el-GR"/>
        </w:rPr>
        <w:t>Α: η απαιτούμενη τιμή για κάθε τεχνικό χαρακτηριστικό από την προδιαγραφή</w:t>
      </w:r>
    </w:p>
    <w:p w14:paraId="0DA78A2B" w14:textId="77777777" w:rsidR="00B76805" w:rsidRDefault="00B76805" w:rsidP="00B76805">
      <w:pPr>
        <w:tabs>
          <w:tab w:val="left" w:pos="284"/>
        </w:tabs>
        <w:spacing w:after="0"/>
        <w:rPr>
          <w:rFonts w:eastAsia="Times New Roman"/>
          <w:color w:val="000000"/>
          <w:sz w:val="22"/>
          <w:szCs w:val="22"/>
          <w:lang w:eastAsia="el-GR"/>
        </w:rPr>
      </w:pPr>
      <w:r w:rsidRPr="00B76805">
        <w:rPr>
          <w:rFonts w:eastAsia="Times New Roman"/>
          <w:color w:val="000000"/>
          <w:sz w:val="22"/>
          <w:szCs w:val="22"/>
          <w:lang w:eastAsia="el-GR"/>
        </w:rPr>
        <w:t>Β: η βέλτιστη προσφερόμενη τιμή για κάθε τεχνικό χαρακτηριστικό (διευκρινίζεται ότι για τις περιπτώσεις που έχουμε ελάχιστο απαιτούμενο όριο, βέλτιστη θεωρείται η μεγαλύτερη προσφορά, ενώ για τις περιπτώσεις που έχουμε μέγιστο απαιτούμενο όριο, βέλτιστη θεωρείται η μικρότερη προσφορά).</w:t>
      </w:r>
    </w:p>
    <w:p w14:paraId="0AD6AA60" w14:textId="77777777" w:rsidR="008153E9" w:rsidRPr="00B76805" w:rsidRDefault="008153E9" w:rsidP="00B76805">
      <w:pPr>
        <w:tabs>
          <w:tab w:val="left" w:pos="284"/>
        </w:tabs>
        <w:spacing w:after="0"/>
        <w:rPr>
          <w:rFonts w:eastAsia="Times New Roman"/>
          <w:color w:val="000000"/>
          <w:sz w:val="22"/>
          <w:szCs w:val="22"/>
          <w:lang w:eastAsia="el-GR"/>
        </w:rPr>
      </w:pPr>
    </w:p>
    <w:p w14:paraId="6F6C3A82" w14:textId="77777777" w:rsidR="00B76805" w:rsidRDefault="00B76805" w:rsidP="00B76805">
      <w:pPr>
        <w:tabs>
          <w:tab w:val="left" w:pos="284"/>
        </w:tabs>
        <w:spacing w:after="0"/>
        <w:rPr>
          <w:rFonts w:eastAsia="Times New Roman"/>
          <w:color w:val="000000"/>
          <w:sz w:val="22"/>
          <w:szCs w:val="22"/>
          <w:lang w:eastAsia="el-GR"/>
        </w:rPr>
      </w:pPr>
      <w:r w:rsidRPr="00B76805">
        <w:rPr>
          <w:rFonts w:eastAsia="Times New Roman"/>
          <w:color w:val="000000"/>
          <w:sz w:val="22"/>
          <w:szCs w:val="22"/>
          <w:lang w:eastAsia="el-GR"/>
        </w:rPr>
        <w:tab/>
        <w:t>β.</w:t>
      </w:r>
      <w:r w:rsidRPr="00B76805">
        <w:rPr>
          <w:rFonts w:eastAsia="Times New Roman"/>
          <w:color w:val="000000"/>
          <w:sz w:val="22"/>
          <w:szCs w:val="22"/>
          <w:lang w:eastAsia="el-GR"/>
        </w:rPr>
        <w:tab/>
        <w:t>Στις περιπτώσεις που για κάποιο χαρακτηριστικό δεν είναι δυνατόν να προσδιοριστεί η ελάχιστη ή η μέγιστη απαίτηση της υπηρεσίας, τότε η ελάχιστη ή μέγιστη αντίστοιχα προσφερόμενη αποδεκτή τιμή από το σύνολο των προσφορών, αποτελεί την απαιτούμενη τιμή Α για την υλοποίηση του παραπάνω τύπου.</w:t>
      </w:r>
    </w:p>
    <w:p w14:paraId="4F7BECC3" w14:textId="77777777" w:rsidR="008153E9" w:rsidRPr="00B76805" w:rsidRDefault="008153E9" w:rsidP="00B76805">
      <w:pPr>
        <w:tabs>
          <w:tab w:val="left" w:pos="284"/>
        </w:tabs>
        <w:spacing w:after="0"/>
        <w:rPr>
          <w:rFonts w:eastAsia="Times New Roman"/>
          <w:color w:val="000000"/>
          <w:sz w:val="22"/>
          <w:szCs w:val="22"/>
          <w:lang w:eastAsia="el-GR"/>
        </w:rPr>
      </w:pPr>
    </w:p>
    <w:p w14:paraId="260D717C" w14:textId="77777777" w:rsidR="00B76805" w:rsidRDefault="00B76805" w:rsidP="00B76805">
      <w:pPr>
        <w:tabs>
          <w:tab w:val="left" w:pos="284"/>
        </w:tabs>
        <w:spacing w:after="0"/>
        <w:rPr>
          <w:rFonts w:eastAsia="Times New Roman"/>
          <w:color w:val="000000"/>
          <w:sz w:val="22"/>
          <w:szCs w:val="22"/>
          <w:lang w:eastAsia="el-GR"/>
        </w:rPr>
      </w:pPr>
      <w:r w:rsidRPr="00B76805">
        <w:rPr>
          <w:rFonts w:eastAsia="Times New Roman"/>
          <w:color w:val="000000"/>
          <w:sz w:val="22"/>
          <w:szCs w:val="22"/>
          <w:lang w:eastAsia="el-GR"/>
        </w:rPr>
        <w:tab/>
        <w:t>γ.</w:t>
      </w:r>
      <w:r w:rsidRPr="00B76805">
        <w:rPr>
          <w:rFonts w:eastAsia="Times New Roman"/>
          <w:color w:val="000000"/>
          <w:sz w:val="22"/>
          <w:szCs w:val="22"/>
          <w:lang w:eastAsia="el-GR"/>
        </w:rPr>
        <w:tab/>
        <w:t>Στις περιπτώσεις που δεν είναι δυνατόν να προσδιοριστούν ποσοτικά τα επιπλέον προσφερόμενα μεγέθη τίθεται από την επιτροπή αξιολόγησης βαθμολογία από 100 έως 120 με βάση την ποιοτική διαφορά, τη χρηστικότητα, την αξία και λοιπών στοιχείων των επιπρόσθετων χαρακτηριστικών από τα απαιτούμενα στην προδιαγραφή. Η τελική βαθμολογία με βάση τα παραπάνω κυμαίνεται από 100 έως 120 βαθμούς.</w:t>
      </w:r>
    </w:p>
    <w:p w14:paraId="3005CD82" w14:textId="77777777" w:rsidR="008153E9" w:rsidRPr="00B76805" w:rsidRDefault="008153E9" w:rsidP="00B76805">
      <w:pPr>
        <w:tabs>
          <w:tab w:val="left" w:pos="284"/>
        </w:tabs>
        <w:spacing w:after="0"/>
        <w:rPr>
          <w:rFonts w:eastAsia="Times New Roman"/>
          <w:color w:val="000000"/>
          <w:sz w:val="22"/>
          <w:szCs w:val="22"/>
          <w:lang w:eastAsia="el-GR"/>
        </w:rPr>
      </w:pPr>
    </w:p>
    <w:p w14:paraId="6CC75705" w14:textId="77777777" w:rsidR="00B76805" w:rsidRPr="00B76805" w:rsidRDefault="00B76805" w:rsidP="00B76805">
      <w:pPr>
        <w:tabs>
          <w:tab w:val="left" w:pos="284"/>
        </w:tabs>
        <w:spacing w:after="0"/>
        <w:rPr>
          <w:rFonts w:eastAsia="Times New Roman"/>
          <w:color w:val="000000"/>
          <w:sz w:val="22"/>
          <w:szCs w:val="22"/>
          <w:lang w:eastAsia="el-GR"/>
        </w:rPr>
      </w:pPr>
      <w:r w:rsidRPr="00B76805">
        <w:rPr>
          <w:rFonts w:eastAsia="Times New Roman"/>
          <w:color w:val="000000"/>
          <w:sz w:val="22"/>
          <w:szCs w:val="22"/>
          <w:lang w:eastAsia="el-GR"/>
        </w:rPr>
        <w:tab/>
        <w:t>δ.</w:t>
      </w:r>
      <w:r w:rsidRPr="00B76805">
        <w:rPr>
          <w:rFonts w:eastAsia="Times New Roman"/>
          <w:color w:val="000000"/>
          <w:sz w:val="22"/>
          <w:szCs w:val="22"/>
          <w:lang w:eastAsia="el-GR"/>
        </w:rPr>
        <w:tab/>
        <w:t xml:space="preserve"> Η συνολική βαθμολογία εξάγεται από το άθροισμα της σταθμισμένης βαθμολογίας όλων των κριτηρίων αξιολόγησης και κυμαίνεται από 100 έως 120 βαθμούς.</w:t>
      </w:r>
    </w:p>
    <w:p w14:paraId="352876A7" w14:textId="77777777" w:rsidR="00AA32D2" w:rsidRDefault="00AA32D2">
      <w:pPr>
        <w:suppressLineNumbers/>
        <w:tabs>
          <w:tab w:val="left" w:pos="1134"/>
        </w:tabs>
        <w:suppressAutoHyphens/>
      </w:pPr>
    </w:p>
    <w:tbl>
      <w:tblPr>
        <w:tblW w:w="0" w:type="auto"/>
        <w:jc w:val="right"/>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5075"/>
      </w:tblGrid>
      <w:tr w:rsidR="000738F3" w:rsidRPr="000738F3" w14:paraId="3963C985" w14:textId="77777777" w:rsidTr="005C24D0">
        <w:trPr>
          <w:trHeight w:val="1643"/>
          <w:jc w:val="right"/>
        </w:trPr>
        <w:tc>
          <w:tcPr>
            <w:tcW w:w="5075" w:type="dxa"/>
          </w:tcPr>
          <w:p w14:paraId="6C5CAB06" w14:textId="77777777" w:rsidR="000738F3" w:rsidRPr="000738F3" w:rsidRDefault="000738F3" w:rsidP="000738F3">
            <w:pPr>
              <w:suppressLineNumbers/>
              <w:suppressAutoHyphens/>
              <w:spacing w:after="0"/>
              <w:jc w:val="center"/>
              <w:rPr>
                <w:rFonts w:eastAsia="Times New Roman"/>
                <w:lang w:eastAsia="el-GR"/>
              </w:rPr>
            </w:pPr>
            <w:r w:rsidRPr="000738F3">
              <w:rPr>
                <w:rFonts w:eastAsia="Times New Roman"/>
                <w:lang w:eastAsia="el-GR"/>
              </w:rPr>
              <w:t>ΕΓΚΡΙΣΗ ΠΕΔ</w:t>
            </w:r>
          </w:p>
          <w:p w14:paraId="3A19F486" w14:textId="77777777" w:rsidR="000738F3" w:rsidRPr="000738F3" w:rsidRDefault="000738F3" w:rsidP="000738F3">
            <w:pPr>
              <w:suppressLineNumbers/>
              <w:suppressAutoHyphens/>
              <w:spacing w:after="0"/>
              <w:jc w:val="left"/>
              <w:rPr>
                <w:rFonts w:eastAsia="Times New Roman"/>
                <w:sz w:val="16"/>
                <w:szCs w:val="16"/>
                <w:lang w:eastAsia="el-GR"/>
              </w:rPr>
            </w:pPr>
          </w:p>
          <w:p w14:paraId="10C68F86" w14:textId="77777777" w:rsidR="000738F3" w:rsidRPr="000738F3" w:rsidRDefault="000738F3" w:rsidP="000738F3">
            <w:pPr>
              <w:suppressLineNumbers/>
              <w:suppressAutoHyphens/>
              <w:spacing w:after="0"/>
              <w:jc w:val="left"/>
              <w:rPr>
                <w:rFonts w:eastAsia="Times New Roman"/>
                <w:lang w:eastAsia="el-GR"/>
              </w:rPr>
            </w:pPr>
            <w:r w:rsidRPr="000738F3">
              <w:rPr>
                <w:rFonts w:eastAsia="Times New Roman"/>
                <w:lang w:eastAsia="el-GR"/>
              </w:rPr>
              <w:t xml:space="preserve">ΣΥΝΤΑΞΗ </w:t>
            </w:r>
          </w:p>
          <w:p w14:paraId="2C7CCF2A" w14:textId="77777777" w:rsidR="000738F3" w:rsidRPr="000738F3" w:rsidRDefault="000738F3" w:rsidP="000738F3">
            <w:pPr>
              <w:suppressLineNumbers/>
              <w:tabs>
                <w:tab w:val="left" w:pos="2159"/>
              </w:tabs>
              <w:suppressAutoHyphens/>
              <w:spacing w:after="0"/>
              <w:jc w:val="center"/>
              <w:rPr>
                <w:rFonts w:eastAsia="Times New Roman"/>
                <w:lang w:eastAsia="el-GR"/>
              </w:rPr>
            </w:pPr>
            <w:r w:rsidRPr="000738F3">
              <w:rPr>
                <w:rFonts w:eastAsia="Times New Roman"/>
                <w:lang w:eastAsia="el-GR"/>
              </w:rPr>
              <w:t>Παντελής Σαμαράς</w:t>
            </w:r>
          </w:p>
          <w:p w14:paraId="4B243CAC" w14:textId="77777777" w:rsidR="000738F3" w:rsidRPr="000738F3" w:rsidRDefault="000738F3" w:rsidP="000738F3">
            <w:pPr>
              <w:suppressLineNumbers/>
              <w:tabs>
                <w:tab w:val="left" w:pos="2159"/>
              </w:tabs>
              <w:suppressAutoHyphens/>
              <w:spacing w:after="0"/>
              <w:jc w:val="center"/>
              <w:rPr>
                <w:rFonts w:eastAsia="Times New Roman"/>
                <w:lang w:eastAsia="el-GR"/>
              </w:rPr>
            </w:pPr>
            <w:r w:rsidRPr="000738F3">
              <w:rPr>
                <w:rFonts w:eastAsia="Times New Roman"/>
                <w:lang w:eastAsia="el-GR"/>
              </w:rPr>
              <w:t xml:space="preserve">Ανχης (ΕΜ) </w:t>
            </w:r>
          </w:p>
          <w:p w14:paraId="48387816" w14:textId="77777777" w:rsidR="000738F3" w:rsidRPr="000738F3" w:rsidRDefault="000738F3" w:rsidP="000738F3">
            <w:pPr>
              <w:suppressLineNumbers/>
              <w:tabs>
                <w:tab w:val="left" w:pos="2159"/>
              </w:tabs>
              <w:suppressAutoHyphens/>
              <w:spacing w:after="0"/>
              <w:jc w:val="center"/>
              <w:rPr>
                <w:rFonts w:eastAsia="Times New Roman"/>
                <w:lang w:eastAsia="el-GR"/>
              </w:rPr>
            </w:pPr>
          </w:p>
        </w:tc>
      </w:tr>
      <w:tr w:rsidR="000738F3" w:rsidRPr="000738F3" w14:paraId="7831E499" w14:textId="77777777" w:rsidTr="005C24D0">
        <w:trPr>
          <w:trHeight w:val="1411"/>
          <w:jc w:val="right"/>
        </w:trPr>
        <w:tc>
          <w:tcPr>
            <w:tcW w:w="5075" w:type="dxa"/>
          </w:tcPr>
          <w:p w14:paraId="4436D1E0" w14:textId="77777777" w:rsidR="000738F3" w:rsidRPr="000738F3" w:rsidRDefault="000738F3" w:rsidP="000738F3">
            <w:pPr>
              <w:suppressLineNumbers/>
              <w:suppressAutoHyphens/>
              <w:spacing w:after="0"/>
              <w:jc w:val="left"/>
              <w:rPr>
                <w:rFonts w:eastAsia="Times New Roman"/>
                <w:lang w:eastAsia="el-GR"/>
              </w:rPr>
            </w:pPr>
            <w:r w:rsidRPr="000738F3">
              <w:rPr>
                <w:rFonts w:eastAsia="Times New Roman"/>
                <w:lang w:eastAsia="el-GR"/>
              </w:rPr>
              <w:t>ΕΛΕΓΧΟΣ</w:t>
            </w:r>
          </w:p>
          <w:p w14:paraId="061E610F" w14:textId="7ED33D6B" w:rsidR="00AF3D04" w:rsidRPr="000738F3" w:rsidRDefault="000738F3" w:rsidP="00AF3D04">
            <w:pPr>
              <w:suppressLineNumbers/>
              <w:suppressAutoHyphens/>
              <w:spacing w:after="0"/>
              <w:jc w:val="left"/>
              <w:rPr>
                <w:rFonts w:eastAsia="Times New Roman"/>
                <w:sz w:val="20"/>
                <w:lang w:eastAsia="el-GR"/>
              </w:rPr>
            </w:pPr>
            <w:r w:rsidRPr="000738F3">
              <w:rPr>
                <w:rFonts w:eastAsia="Times New Roman"/>
                <w:sz w:val="16"/>
                <w:szCs w:val="16"/>
                <w:lang w:eastAsia="el-GR"/>
              </w:rPr>
              <w:tab/>
              <w:t xml:space="preserve">             </w:t>
            </w:r>
          </w:p>
          <w:p w14:paraId="43463A28" w14:textId="07BD5007" w:rsidR="000738F3" w:rsidRPr="000738F3" w:rsidRDefault="000738F3" w:rsidP="000738F3">
            <w:pPr>
              <w:suppressLineNumbers/>
              <w:suppressAutoHyphens/>
              <w:spacing w:after="0"/>
              <w:jc w:val="center"/>
              <w:rPr>
                <w:rFonts w:eastAsia="Times New Roman"/>
                <w:sz w:val="20"/>
                <w:lang w:eastAsia="el-GR"/>
              </w:rPr>
            </w:pPr>
          </w:p>
        </w:tc>
      </w:tr>
      <w:tr w:rsidR="000738F3" w:rsidRPr="000738F3" w14:paraId="6FDE26FF" w14:textId="77777777" w:rsidTr="005C24D0">
        <w:trPr>
          <w:trHeight w:val="1815"/>
          <w:jc w:val="right"/>
        </w:trPr>
        <w:tc>
          <w:tcPr>
            <w:tcW w:w="5075" w:type="dxa"/>
          </w:tcPr>
          <w:p w14:paraId="2D1BBA25" w14:textId="77777777" w:rsidR="000738F3" w:rsidRPr="000738F3" w:rsidRDefault="000738F3" w:rsidP="000738F3">
            <w:pPr>
              <w:suppressLineNumbers/>
              <w:suppressAutoHyphens/>
              <w:spacing w:after="0"/>
              <w:jc w:val="left"/>
              <w:rPr>
                <w:rFonts w:eastAsia="Times New Roman"/>
                <w:lang w:eastAsia="el-GR"/>
              </w:rPr>
            </w:pPr>
            <w:r w:rsidRPr="000738F3">
              <w:rPr>
                <w:rFonts w:eastAsia="Times New Roman"/>
                <w:lang w:eastAsia="el-GR"/>
              </w:rPr>
              <w:t>ΘΕΩΡΗΣΗ</w:t>
            </w:r>
          </w:p>
          <w:p w14:paraId="29A681BC" w14:textId="77777777" w:rsidR="000738F3" w:rsidRDefault="000738F3" w:rsidP="000738F3">
            <w:pPr>
              <w:suppressLineNumbers/>
              <w:suppressAutoHyphens/>
              <w:spacing w:after="0"/>
              <w:jc w:val="right"/>
              <w:rPr>
                <w:rFonts w:eastAsia="Times New Roman"/>
                <w:lang w:eastAsia="el-GR"/>
              </w:rPr>
            </w:pPr>
          </w:p>
          <w:p w14:paraId="4FEF87F9" w14:textId="77777777" w:rsidR="00AF3D04" w:rsidRDefault="00AF3D04" w:rsidP="000738F3">
            <w:pPr>
              <w:suppressLineNumbers/>
              <w:suppressAutoHyphens/>
              <w:spacing w:after="0"/>
              <w:jc w:val="right"/>
              <w:rPr>
                <w:rFonts w:eastAsia="Times New Roman"/>
                <w:lang w:eastAsia="el-GR"/>
              </w:rPr>
            </w:pPr>
          </w:p>
          <w:p w14:paraId="44FB2BBC" w14:textId="77777777" w:rsidR="00AF3D04" w:rsidRPr="000738F3" w:rsidRDefault="00AF3D04" w:rsidP="000738F3">
            <w:pPr>
              <w:suppressLineNumbers/>
              <w:suppressAutoHyphens/>
              <w:spacing w:after="0"/>
              <w:jc w:val="right"/>
              <w:rPr>
                <w:rFonts w:eastAsia="Times New Roman"/>
                <w:lang w:eastAsia="el-GR"/>
              </w:rPr>
            </w:pPr>
          </w:p>
          <w:p w14:paraId="73CBE35C" w14:textId="6731FEB9" w:rsidR="000738F3" w:rsidRPr="000738F3" w:rsidRDefault="000738F3" w:rsidP="000738F3">
            <w:pPr>
              <w:suppressLineNumbers/>
              <w:suppressAutoHyphens/>
              <w:spacing w:after="0"/>
              <w:jc w:val="right"/>
              <w:rPr>
                <w:rFonts w:eastAsia="Times New Roman"/>
                <w:lang w:eastAsia="el-GR"/>
              </w:rPr>
            </w:pPr>
            <w:r w:rsidRPr="000738F3">
              <w:rPr>
                <w:rFonts w:eastAsia="Times New Roman"/>
                <w:lang w:eastAsia="el-GR"/>
              </w:rPr>
              <w:t xml:space="preserve">Αθήνα, </w:t>
            </w:r>
            <w:r w:rsidR="00AF3D04">
              <w:rPr>
                <w:rFonts w:eastAsia="Times New Roman"/>
                <w:lang w:eastAsia="el-GR"/>
              </w:rPr>
              <w:t xml:space="preserve">    Οκτ</w:t>
            </w:r>
            <w:r w:rsidRPr="000738F3">
              <w:rPr>
                <w:rFonts w:eastAsia="Times New Roman"/>
                <w:lang w:eastAsia="el-GR"/>
              </w:rPr>
              <w:t xml:space="preserve"> 202</w:t>
            </w:r>
            <w:r w:rsidR="00AF3D04">
              <w:rPr>
                <w:rFonts w:eastAsia="Times New Roman"/>
                <w:lang w:eastAsia="el-GR"/>
              </w:rPr>
              <w:t>6</w:t>
            </w:r>
          </w:p>
        </w:tc>
      </w:tr>
    </w:tbl>
    <w:p w14:paraId="388AF81A" w14:textId="77777777" w:rsidR="00AA32D2" w:rsidRDefault="00AA32D2" w:rsidP="00564489">
      <w:pPr>
        <w:pStyle w:val="1"/>
      </w:pPr>
    </w:p>
    <w:sectPr w:rsidR="00AA32D2" w:rsidSect="00C77829">
      <w:headerReference w:type="default" r:id="rId12"/>
      <w:headerReference w:type="first" r:id="rId13"/>
      <w:pgSz w:w="11906" w:h="16838"/>
      <w:pgMar w:top="1701" w:right="1134" w:bottom="1134" w:left="1985" w:header="720" w:footer="964"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9DA726" w14:textId="77777777" w:rsidR="00016CFC" w:rsidRDefault="00016CFC" w:rsidP="001D2F8B">
      <w:pPr>
        <w:spacing w:after="0"/>
      </w:pPr>
      <w:r>
        <w:separator/>
      </w:r>
    </w:p>
    <w:p w14:paraId="762257C2" w14:textId="77777777" w:rsidR="00016CFC" w:rsidRDefault="00016CFC"/>
    <w:p w14:paraId="1E8DB087" w14:textId="77777777" w:rsidR="00016CFC" w:rsidRDefault="00016CFC" w:rsidP="00676ED1"/>
  </w:endnote>
  <w:endnote w:type="continuationSeparator" w:id="0">
    <w:p w14:paraId="4593F835" w14:textId="77777777" w:rsidR="00016CFC" w:rsidRDefault="00016CFC" w:rsidP="001D2F8B">
      <w:pPr>
        <w:spacing w:after="0"/>
      </w:pPr>
      <w:r>
        <w:continuationSeparator/>
      </w:r>
    </w:p>
    <w:p w14:paraId="58A5E198" w14:textId="77777777" w:rsidR="00016CFC" w:rsidRDefault="00016CFC"/>
    <w:p w14:paraId="6ECC63F9" w14:textId="77777777" w:rsidR="00016CFC" w:rsidRDefault="00016CFC" w:rsidP="00676E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0EEA5" w14:textId="77777777" w:rsidR="005C24D0" w:rsidRPr="004C7E6A" w:rsidRDefault="005C24D0" w:rsidP="00AA32D2">
    <w:pPr>
      <w:pStyle w:val="a7"/>
      <w:jc w:val="right"/>
      <w:rPr>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89F64C" w14:textId="77777777" w:rsidR="00016CFC" w:rsidRDefault="00016CFC" w:rsidP="001D2F8B">
      <w:pPr>
        <w:spacing w:after="0"/>
      </w:pPr>
      <w:r>
        <w:separator/>
      </w:r>
    </w:p>
    <w:p w14:paraId="57BAA8C9" w14:textId="77777777" w:rsidR="00016CFC" w:rsidRDefault="00016CFC"/>
    <w:p w14:paraId="2EEA056E" w14:textId="77777777" w:rsidR="00016CFC" w:rsidRDefault="00016CFC" w:rsidP="00676ED1"/>
  </w:footnote>
  <w:footnote w:type="continuationSeparator" w:id="0">
    <w:p w14:paraId="251CE0F1" w14:textId="77777777" w:rsidR="00016CFC" w:rsidRDefault="00016CFC" w:rsidP="001D2F8B">
      <w:pPr>
        <w:spacing w:after="0"/>
      </w:pPr>
      <w:r>
        <w:continuationSeparator/>
      </w:r>
    </w:p>
    <w:p w14:paraId="5FEE3C44" w14:textId="77777777" w:rsidR="00016CFC" w:rsidRDefault="00016CFC"/>
    <w:p w14:paraId="518AD7D1" w14:textId="77777777" w:rsidR="00016CFC" w:rsidRDefault="00016CFC" w:rsidP="00676ED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4AAE1" w14:textId="2B34254D" w:rsidR="005C24D0" w:rsidRDefault="00000000" w:rsidP="00A979C3">
    <w:pPr>
      <w:pStyle w:val="a6"/>
      <w:jc w:val="center"/>
    </w:pPr>
    <w:sdt>
      <w:sdtPr>
        <w:id w:val="469002854"/>
        <w:docPartObj>
          <w:docPartGallery w:val="Page Numbers (Top of Page)"/>
          <w:docPartUnique/>
        </w:docPartObj>
      </w:sdtPr>
      <w:sdtContent>
        <w:r w:rsidR="005C24D0">
          <w:t>-</w:t>
        </w:r>
        <w:r w:rsidR="005C24D0">
          <w:fldChar w:fldCharType="begin"/>
        </w:r>
        <w:r w:rsidR="005C24D0">
          <w:instrText xml:space="preserve"> PAGE   \* MERGEFORMAT </w:instrText>
        </w:r>
        <w:r w:rsidR="005C24D0">
          <w:fldChar w:fldCharType="separate"/>
        </w:r>
        <w:r w:rsidR="000E0497">
          <w:rPr>
            <w:noProof/>
          </w:rPr>
          <w:t>10</w:t>
        </w:r>
        <w:r w:rsidR="005C24D0">
          <w:rPr>
            <w:noProof/>
          </w:rPr>
          <w:fldChar w:fldCharType="end"/>
        </w:r>
        <w:r w:rsidR="005C24D0">
          <w:t>-</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DCEF6" w14:textId="63BFB3FE" w:rsidR="005C24D0" w:rsidRDefault="00000000" w:rsidP="00A979C3">
    <w:pPr>
      <w:pStyle w:val="a6"/>
      <w:jc w:val="center"/>
    </w:pPr>
    <w:sdt>
      <w:sdtPr>
        <w:id w:val="-2017918773"/>
        <w:docPartObj>
          <w:docPartGallery w:val="Page Numbers (Top of Page)"/>
          <w:docPartUnique/>
        </w:docPartObj>
      </w:sdtPr>
      <w:sdtContent>
        <w:r w:rsidR="005C24D0">
          <w:t>Ι-</w:t>
        </w:r>
        <w:r w:rsidR="005C24D0">
          <w:fldChar w:fldCharType="begin"/>
        </w:r>
        <w:r w:rsidR="005C24D0">
          <w:instrText xml:space="preserve"> PAGE   \* MERGEFORMAT </w:instrText>
        </w:r>
        <w:r w:rsidR="005C24D0">
          <w:fldChar w:fldCharType="separate"/>
        </w:r>
        <w:r w:rsidR="000E0497">
          <w:rPr>
            <w:noProof/>
          </w:rPr>
          <w:t>2</w:t>
        </w:r>
        <w:r w:rsidR="005C24D0">
          <w:rPr>
            <w:noProof/>
          </w:rPr>
          <w:fldChar w:fldCharType="end"/>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F88BF" w14:textId="77777777" w:rsidR="005C24D0" w:rsidRPr="00A1358B" w:rsidRDefault="005C24D0" w:rsidP="00C77829">
    <w:pPr>
      <w:pStyle w:val="a6"/>
      <w:rPr>
        <w:u w:val="single"/>
      </w:rPr>
    </w:pPr>
    <w:r w:rsidRPr="00A1358B">
      <w:rPr>
        <w:u w:val="single"/>
      </w:rPr>
      <w:t>ΠΡΟΣΘΗΚΗ Ι</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D3A14"/>
    <w:multiLevelType w:val="hybridMultilevel"/>
    <w:tmpl w:val="7090CED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9401F85"/>
    <w:multiLevelType w:val="multilevel"/>
    <w:tmpl w:val="FC481AC4"/>
    <w:lvl w:ilvl="0">
      <w:start w:val="1"/>
      <w:numFmt w:val="decimal"/>
      <w:lvlText w:val="%1"/>
      <w:lvlJc w:val="left"/>
      <w:pPr>
        <w:ind w:left="1142" w:hanging="432"/>
      </w:pPr>
    </w:lvl>
    <w:lvl w:ilvl="1">
      <w:start w:val="1"/>
      <w:numFmt w:val="decimal"/>
      <w:pStyle w:val="2"/>
      <w:lvlText w:val="%1.%2"/>
      <w:lvlJc w:val="left"/>
      <w:pPr>
        <w:ind w:left="4970" w:hanging="576"/>
      </w:pPr>
    </w:lvl>
    <w:lvl w:ilvl="2">
      <w:start w:val="1"/>
      <w:numFmt w:val="decimal"/>
      <w:pStyle w:val="3"/>
      <w:lvlText w:val="%1.%2.%3"/>
      <w:lvlJc w:val="left"/>
      <w:pPr>
        <w:ind w:left="1146" w:hanging="720"/>
      </w:pPr>
    </w:lvl>
    <w:lvl w:ilvl="3">
      <w:start w:val="1"/>
      <w:numFmt w:val="decimal"/>
      <w:pStyle w:val="4"/>
      <w:lvlText w:val="%1.%2.%3.%4"/>
      <w:lvlJc w:val="left"/>
      <w:pPr>
        <w:ind w:left="864" w:hanging="864"/>
      </w:pPr>
      <w:rPr>
        <w:b w:val="0"/>
        <w:i w:val="0"/>
        <w:caps w:val="0"/>
        <w:smallCaps w:val="0"/>
        <w:strike w:val="0"/>
        <w:dstrike w:val="0"/>
        <w:outline w:val="0"/>
        <w:shadow w:val="0"/>
        <w:emboss w:val="0"/>
        <w:imprint w:val="0"/>
        <w:noProof w:val="0"/>
        <w:vanish w:val="0"/>
        <w:spacing w:val="0"/>
        <w:kern w:val="0"/>
        <w:position w:val="0"/>
        <w:u w:val="none"/>
        <w:vertAlign w:val="baseline"/>
        <w:em w:val="none"/>
      </w:r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2" w15:restartNumberingAfterBreak="0">
    <w:nsid w:val="4BB94399"/>
    <w:multiLevelType w:val="multilevel"/>
    <w:tmpl w:val="1DBE8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D247A0A"/>
    <w:multiLevelType w:val="hybridMultilevel"/>
    <w:tmpl w:val="94CE2A00"/>
    <w:lvl w:ilvl="0" w:tplc="28D6EEB0">
      <w:start w:val="1"/>
      <w:numFmt w:val="decimal"/>
      <w:suff w:val="nothing"/>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4" w15:restartNumberingAfterBreak="0">
    <w:nsid w:val="660C2990"/>
    <w:multiLevelType w:val="multilevel"/>
    <w:tmpl w:val="EBF0D730"/>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16cid:durableId="1605258992">
    <w:abstractNumId w:val="1"/>
  </w:num>
  <w:num w:numId="2" w16cid:durableId="1508909777">
    <w:abstractNumId w:val="4"/>
  </w:num>
  <w:num w:numId="3" w16cid:durableId="128941430">
    <w:abstractNumId w:val="3"/>
  </w:num>
  <w:num w:numId="4" w16cid:durableId="299700167">
    <w:abstractNumId w:val="0"/>
  </w:num>
  <w:num w:numId="5" w16cid:durableId="9061854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grammar="clean"/>
  <w:defaultTabStop w:val="1134"/>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1511B"/>
    <w:rsid w:val="00016CFC"/>
    <w:rsid w:val="00035A30"/>
    <w:rsid w:val="000428F4"/>
    <w:rsid w:val="000600D0"/>
    <w:rsid w:val="00064E57"/>
    <w:rsid w:val="000738F3"/>
    <w:rsid w:val="00083FAF"/>
    <w:rsid w:val="000952A0"/>
    <w:rsid w:val="000C6A55"/>
    <w:rsid w:val="000E0497"/>
    <w:rsid w:val="000E2253"/>
    <w:rsid w:val="000E4574"/>
    <w:rsid w:val="0011511B"/>
    <w:rsid w:val="00115DD7"/>
    <w:rsid w:val="00126971"/>
    <w:rsid w:val="00131A1B"/>
    <w:rsid w:val="00134BC3"/>
    <w:rsid w:val="001423D9"/>
    <w:rsid w:val="001719A6"/>
    <w:rsid w:val="00180118"/>
    <w:rsid w:val="00184D37"/>
    <w:rsid w:val="00192E1D"/>
    <w:rsid w:val="001B308E"/>
    <w:rsid w:val="001B5875"/>
    <w:rsid w:val="001D2F8B"/>
    <w:rsid w:val="002011F6"/>
    <w:rsid w:val="002316D0"/>
    <w:rsid w:val="002355EA"/>
    <w:rsid w:val="002411F3"/>
    <w:rsid w:val="0024125D"/>
    <w:rsid w:val="00260542"/>
    <w:rsid w:val="00266B32"/>
    <w:rsid w:val="00296242"/>
    <w:rsid w:val="002C3D76"/>
    <w:rsid w:val="002E037F"/>
    <w:rsid w:val="002E386B"/>
    <w:rsid w:val="002E4C11"/>
    <w:rsid w:val="00335E94"/>
    <w:rsid w:val="003561E1"/>
    <w:rsid w:val="00361FF6"/>
    <w:rsid w:val="003665D7"/>
    <w:rsid w:val="003B5653"/>
    <w:rsid w:val="003B7E1B"/>
    <w:rsid w:val="003C0DE8"/>
    <w:rsid w:val="003C4309"/>
    <w:rsid w:val="003C6C00"/>
    <w:rsid w:val="003E586B"/>
    <w:rsid w:val="00403DB1"/>
    <w:rsid w:val="00476182"/>
    <w:rsid w:val="004A59F7"/>
    <w:rsid w:val="004C0F2F"/>
    <w:rsid w:val="004C51D4"/>
    <w:rsid w:val="004C78E3"/>
    <w:rsid w:val="004E25EE"/>
    <w:rsid w:val="004F01CF"/>
    <w:rsid w:val="00510941"/>
    <w:rsid w:val="00516C5A"/>
    <w:rsid w:val="005176CD"/>
    <w:rsid w:val="00527540"/>
    <w:rsid w:val="00560C0E"/>
    <w:rsid w:val="00564489"/>
    <w:rsid w:val="005837E1"/>
    <w:rsid w:val="005847B5"/>
    <w:rsid w:val="0059351C"/>
    <w:rsid w:val="005A2501"/>
    <w:rsid w:val="005A6502"/>
    <w:rsid w:val="005B768D"/>
    <w:rsid w:val="005C24D0"/>
    <w:rsid w:val="005C3CEE"/>
    <w:rsid w:val="005D224E"/>
    <w:rsid w:val="005D747E"/>
    <w:rsid w:val="005F0071"/>
    <w:rsid w:val="005F20C6"/>
    <w:rsid w:val="006025A3"/>
    <w:rsid w:val="00637DD6"/>
    <w:rsid w:val="00652314"/>
    <w:rsid w:val="006679FD"/>
    <w:rsid w:val="00667CC3"/>
    <w:rsid w:val="00676ED1"/>
    <w:rsid w:val="0068296C"/>
    <w:rsid w:val="0069102B"/>
    <w:rsid w:val="006B46A9"/>
    <w:rsid w:val="006C3CAF"/>
    <w:rsid w:val="006F4872"/>
    <w:rsid w:val="00704072"/>
    <w:rsid w:val="00716059"/>
    <w:rsid w:val="00725D0E"/>
    <w:rsid w:val="007450E5"/>
    <w:rsid w:val="00750FB9"/>
    <w:rsid w:val="007555BC"/>
    <w:rsid w:val="007646BC"/>
    <w:rsid w:val="007733B8"/>
    <w:rsid w:val="007C5531"/>
    <w:rsid w:val="007D483E"/>
    <w:rsid w:val="007D7FD2"/>
    <w:rsid w:val="00806938"/>
    <w:rsid w:val="008153E9"/>
    <w:rsid w:val="00846346"/>
    <w:rsid w:val="00870695"/>
    <w:rsid w:val="00886FDC"/>
    <w:rsid w:val="008A0A24"/>
    <w:rsid w:val="008A2060"/>
    <w:rsid w:val="008A6C91"/>
    <w:rsid w:val="008B7D63"/>
    <w:rsid w:val="008C2198"/>
    <w:rsid w:val="008E0F39"/>
    <w:rsid w:val="008E1068"/>
    <w:rsid w:val="00926151"/>
    <w:rsid w:val="009350DC"/>
    <w:rsid w:val="009513C7"/>
    <w:rsid w:val="00962FC7"/>
    <w:rsid w:val="00976B7F"/>
    <w:rsid w:val="009927BD"/>
    <w:rsid w:val="009E2CD2"/>
    <w:rsid w:val="009E63DD"/>
    <w:rsid w:val="00A167F3"/>
    <w:rsid w:val="00A229EC"/>
    <w:rsid w:val="00A473A8"/>
    <w:rsid w:val="00A63DCD"/>
    <w:rsid w:val="00A72665"/>
    <w:rsid w:val="00A74F89"/>
    <w:rsid w:val="00A778E8"/>
    <w:rsid w:val="00A83446"/>
    <w:rsid w:val="00A979C3"/>
    <w:rsid w:val="00AA32D2"/>
    <w:rsid w:val="00AF0667"/>
    <w:rsid w:val="00AF3D04"/>
    <w:rsid w:val="00B20AEF"/>
    <w:rsid w:val="00B263BC"/>
    <w:rsid w:val="00B32B60"/>
    <w:rsid w:val="00B33955"/>
    <w:rsid w:val="00B33BAF"/>
    <w:rsid w:val="00B76805"/>
    <w:rsid w:val="00B92A66"/>
    <w:rsid w:val="00B92E0A"/>
    <w:rsid w:val="00BA1042"/>
    <w:rsid w:val="00BA4BBC"/>
    <w:rsid w:val="00BD4F97"/>
    <w:rsid w:val="00BE0833"/>
    <w:rsid w:val="00C03393"/>
    <w:rsid w:val="00C03BD2"/>
    <w:rsid w:val="00C424CF"/>
    <w:rsid w:val="00C516AD"/>
    <w:rsid w:val="00C618C4"/>
    <w:rsid w:val="00C61E0D"/>
    <w:rsid w:val="00C745EE"/>
    <w:rsid w:val="00C77829"/>
    <w:rsid w:val="00C97443"/>
    <w:rsid w:val="00CA585F"/>
    <w:rsid w:val="00CC3C80"/>
    <w:rsid w:val="00CD7A3D"/>
    <w:rsid w:val="00CE77AB"/>
    <w:rsid w:val="00CF712D"/>
    <w:rsid w:val="00D32316"/>
    <w:rsid w:val="00D67308"/>
    <w:rsid w:val="00D827C2"/>
    <w:rsid w:val="00DA44E7"/>
    <w:rsid w:val="00DC5868"/>
    <w:rsid w:val="00DC7F0A"/>
    <w:rsid w:val="00DE40A9"/>
    <w:rsid w:val="00DF6993"/>
    <w:rsid w:val="00E02B78"/>
    <w:rsid w:val="00E209AF"/>
    <w:rsid w:val="00E229BF"/>
    <w:rsid w:val="00E26ED8"/>
    <w:rsid w:val="00E4753B"/>
    <w:rsid w:val="00E51112"/>
    <w:rsid w:val="00E555C4"/>
    <w:rsid w:val="00E64255"/>
    <w:rsid w:val="00E65AB7"/>
    <w:rsid w:val="00EC65A2"/>
    <w:rsid w:val="00F0421C"/>
    <w:rsid w:val="00F13B56"/>
    <w:rsid w:val="00F33691"/>
    <w:rsid w:val="00F375F4"/>
    <w:rsid w:val="00F57425"/>
    <w:rsid w:val="00F61D01"/>
    <w:rsid w:val="00FB0BB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CE16E"/>
  <w15:docId w15:val="{2709E282-EC78-4340-9D62-5F3095A24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176CD"/>
    <w:pPr>
      <w:spacing w:line="240" w:lineRule="auto"/>
      <w:jc w:val="both"/>
    </w:pPr>
    <w:rPr>
      <w:rFonts w:ascii="Arial" w:hAnsi="Arial" w:cs="Arial"/>
      <w:sz w:val="24"/>
      <w:szCs w:val="24"/>
    </w:rPr>
  </w:style>
  <w:style w:type="paragraph" w:styleId="1">
    <w:name w:val="heading 1"/>
    <w:basedOn w:val="a"/>
    <w:next w:val="a"/>
    <w:link w:val="1Char"/>
    <w:uiPriority w:val="9"/>
    <w:qFormat/>
    <w:rsid w:val="00564489"/>
    <w:pPr>
      <w:widowControl w:val="0"/>
      <w:outlineLvl w:val="0"/>
    </w:pPr>
    <w:rPr>
      <w:rFonts w:eastAsia="Times New Roman"/>
      <w:b/>
      <w:bCs/>
      <w:lang w:eastAsia="ar-SA"/>
    </w:rPr>
  </w:style>
  <w:style w:type="paragraph" w:styleId="2">
    <w:name w:val="heading 2"/>
    <w:basedOn w:val="a"/>
    <w:next w:val="a"/>
    <w:link w:val="2Char"/>
    <w:uiPriority w:val="9"/>
    <w:unhideWhenUsed/>
    <w:qFormat/>
    <w:rsid w:val="00676ED1"/>
    <w:pPr>
      <w:numPr>
        <w:ilvl w:val="1"/>
        <w:numId w:val="1"/>
      </w:numPr>
      <w:tabs>
        <w:tab w:val="left" w:pos="1843"/>
      </w:tabs>
      <w:spacing w:after="240"/>
      <w:ind w:left="0" w:firstLine="1134"/>
      <w:outlineLvl w:val="1"/>
    </w:pPr>
    <w:rPr>
      <w:rFonts w:eastAsiaTheme="majorEastAsia"/>
      <w:bCs/>
    </w:rPr>
  </w:style>
  <w:style w:type="paragraph" w:styleId="3">
    <w:name w:val="heading 3"/>
    <w:basedOn w:val="a"/>
    <w:next w:val="a"/>
    <w:link w:val="3Char"/>
    <w:uiPriority w:val="9"/>
    <w:unhideWhenUsed/>
    <w:qFormat/>
    <w:rsid w:val="00676ED1"/>
    <w:pPr>
      <w:numPr>
        <w:ilvl w:val="2"/>
        <w:numId w:val="1"/>
      </w:numPr>
      <w:tabs>
        <w:tab w:val="left" w:pos="2835"/>
      </w:tabs>
      <w:spacing w:after="240"/>
      <w:ind w:left="0" w:firstLine="1843"/>
      <w:outlineLvl w:val="2"/>
    </w:pPr>
    <w:rPr>
      <w:rFonts w:eastAsiaTheme="majorEastAsia"/>
      <w:bCs/>
    </w:rPr>
  </w:style>
  <w:style w:type="paragraph" w:styleId="4">
    <w:name w:val="heading 4"/>
    <w:basedOn w:val="a"/>
    <w:next w:val="a"/>
    <w:link w:val="4Char"/>
    <w:uiPriority w:val="9"/>
    <w:unhideWhenUsed/>
    <w:qFormat/>
    <w:rsid w:val="00676ED1"/>
    <w:pPr>
      <w:numPr>
        <w:ilvl w:val="3"/>
        <w:numId w:val="1"/>
      </w:numPr>
      <w:tabs>
        <w:tab w:val="left" w:pos="4111"/>
      </w:tabs>
      <w:spacing w:after="240"/>
      <w:ind w:left="0" w:firstLine="2835"/>
      <w:outlineLvl w:val="3"/>
    </w:pPr>
    <w:rPr>
      <w:rFonts w:eastAsiaTheme="majorEastAsia"/>
      <w:bCs/>
      <w:iCs/>
    </w:rPr>
  </w:style>
  <w:style w:type="paragraph" w:styleId="5">
    <w:name w:val="heading 5"/>
    <w:basedOn w:val="a"/>
    <w:next w:val="a"/>
    <w:link w:val="5Char"/>
    <w:uiPriority w:val="9"/>
    <w:unhideWhenUsed/>
    <w:qFormat/>
    <w:rsid w:val="00516C5A"/>
    <w:pPr>
      <w:numPr>
        <w:ilvl w:val="4"/>
        <w:numId w:val="1"/>
      </w:numPr>
      <w:tabs>
        <w:tab w:val="left" w:pos="5387"/>
      </w:tabs>
      <w:spacing w:after="240"/>
      <w:ind w:left="0" w:firstLine="4111"/>
      <w:outlineLvl w:val="4"/>
    </w:pPr>
    <w:rPr>
      <w:rFonts w:eastAsiaTheme="majorEastAsia"/>
    </w:rPr>
  </w:style>
  <w:style w:type="paragraph" w:styleId="6">
    <w:name w:val="heading 6"/>
    <w:basedOn w:val="a"/>
    <w:next w:val="a"/>
    <w:link w:val="6Char"/>
    <w:uiPriority w:val="9"/>
    <w:semiHidden/>
    <w:unhideWhenUsed/>
    <w:qFormat/>
    <w:rsid w:val="0011511B"/>
    <w:pPr>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iPriority w:val="9"/>
    <w:semiHidden/>
    <w:unhideWhenUsed/>
    <w:qFormat/>
    <w:rsid w:val="0011511B"/>
    <w:pPr>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Char"/>
    <w:uiPriority w:val="9"/>
    <w:semiHidden/>
    <w:unhideWhenUsed/>
    <w:qFormat/>
    <w:rsid w:val="0011511B"/>
    <w:pPr>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Char"/>
    <w:uiPriority w:val="9"/>
    <w:semiHidden/>
    <w:unhideWhenUsed/>
    <w:qFormat/>
    <w:rsid w:val="0011511B"/>
    <w:pPr>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1511B"/>
    <w:pPr>
      <w:ind w:left="720"/>
      <w:contextualSpacing/>
    </w:pPr>
  </w:style>
  <w:style w:type="character" w:customStyle="1" w:styleId="1Char">
    <w:name w:val="Επικεφαλίδα 1 Char"/>
    <w:basedOn w:val="a0"/>
    <w:link w:val="1"/>
    <w:uiPriority w:val="9"/>
    <w:rsid w:val="00564489"/>
    <w:rPr>
      <w:rFonts w:ascii="Arial" w:eastAsia="Times New Roman" w:hAnsi="Arial" w:cs="Arial"/>
      <w:b/>
      <w:bCs/>
      <w:sz w:val="24"/>
      <w:szCs w:val="24"/>
      <w:lang w:eastAsia="ar-SA"/>
    </w:rPr>
  </w:style>
  <w:style w:type="character" w:customStyle="1" w:styleId="2Char">
    <w:name w:val="Επικεφαλίδα 2 Char"/>
    <w:basedOn w:val="a0"/>
    <w:link w:val="2"/>
    <w:uiPriority w:val="9"/>
    <w:rsid w:val="00676ED1"/>
    <w:rPr>
      <w:rFonts w:ascii="Arial" w:eastAsiaTheme="majorEastAsia" w:hAnsi="Arial" w:cs="Arial"/>
      <w:bCs/>
      <w:sz w:val="24"/>
      <w:szCs w:val="24"/>
    </w:rPr>
  </w:style>
  <w:style w:type="character" w:customStyle="1" w:styleId="3Char">
    <w:name w:val="Επικεφαλίδα 3 Char"/>
    <w:basedOn w:val="a0"/>
    <w:link w:val="3"/>
    <w:uiPriority w:val="9"/>
    <w:rsid w:val="00676ED1"/>
    <w:rPr>
      <w:rFonts w:ascii="Arial" w:eastAsiaTheme="majorEastAsia" w:hAnsi="Arial" w:cs="Arial"/>
      <w:bCs/>
      <w:sz w:val="24"/>
      <w:szCs w:val="24"/>
    </w:rPr>
  </w:style>
  <w:style w:type="character" w:customStyle="1" w:styleId="4Char">
    <w:name w:val="Επικεφαλίδα 4 Char"/>
    <w:basedOn w:val="a0"/>
    <w:link w:val="4"/>
    <w:uiPriority w:val="9"/>
    <w:rsid w:val="00676ED1"/>
    <w:rPr>
      <w:rFonts w:ascii="Arial" w:eastAsiaTheme="majorEastAsia" w:hAnsi="Arial" w:cs="Arial"/>
      <w:bCs/>
      <w:iCs/>
      <w:sz w:val="24"/>
      <w:szCs w:val="24"/>
    </w:rPr>
  </w:style>
  <w:style w:type="character" w:customStyle="1" w:styleId="5Char">
    <w:name w:val="Επικεφαλίδα 5 Char"/>
    <w:basedOn w:val="a0"/>
    <w:link w:val="5"/>
    <w:uiPriority w:val="9"/>
    <w:rsid w:val="00516C5A"/>
    <w:rPr>
      <w:rFonts w:ascii="Arial" w:eastAsiaTheme="majorEastAsia" w:hAnsi="Arial" w:cs="Arial"/>
      <w:sz w:val="24"/>
      <w:szCs w:val="24"/>
    </w:rPr>
  </w:style>
  <w:style w:type="character" w:customStyle="1" w:styleId="6Char">
    <w:name w:val="Επικεφαλίδα 6 Char"/>
    <w:basedOn w:val="a0"/>
    <w:link w:val="6"/>
    <w:uiPriority w:val="9"/>
    <w:semiHidden/>
    <w:rsid w:val="0011511B"/>
    <w:rPr>
      <w:rFonts w:asciiTheme="majorHAnsi" w:eastAsiaTheme="majorEastAsia" w:hAnsiTheme="majorHAnsi" w:cstheme="majorBidi"/>
      <w:i/>
      <w:iCs/>
      <w:color w:val="243F60" w:themeColor="accent1" w:themeShade="7F"/>
      <w:sz w:val="24"/>
      <w:szCs w:val="24"/>
    </w:rPr>
  </w:style>
  <w:style w:type="character" w:customStyle="1" w:styleId="7Char">
    <w:name w:val="Επικεφαλίδα 7 Char"/>
    <w:basedOn w:val="a0"/>
    <w:link w:val="7"/>
    <w:uiPriority w:val="9"/>
    <w:semiHidden/>
    <w:rsid w:val="0011511B"/>
    <w:rPr>
      <w:rFonts w:asciiTheme="majorHAnsi" w:eastAsiaTheme="majorEastAsia" w:hAnsiTheme="majorHAnsi" w:cstheme="majorBidi"/>
      <w:i/>
      <w:iCs/>
      <w:color w:val="404040" w:themeColor="text1" w:themeTint="BF"/>
      <w:sz w:val="24"/>
      <w:szCs w:val="24"/>
    </w:rPr>
  </w:style>
  <w:style w:type="character" w:customStyle="1" w:styleId="8Char">
    <w:name w:val="Επικεφαλίδα 8 Char"/>
    <w:basedOn w:val="a0"/>
    <w:link w:val="8"/>
    <w:uiPriority w:val="9"/>
    <w:semiHidden/>
    <w:rsid w:val="0011511B"/>
    <w:rPr>
      <w:rFonts w:asciiTheme="majorHAnsi" w:eastAsiaTheme="majorEastAsia" w:hAnsiTheme="majorHAnsi" w:cstheme="majorBidi"/>
      <w:color w:val="404040" w:themeColor="text1" w:themeTint="BF"/>
      <w:sz w:val="20"/>
      <w:szCs w:val="20"/>
    </w:rPr>
  </w:style>
  <w:style w:type="character" w:customStyle="1" w:styleId="9Char">
    <w:name w:val="Επικεφαλίδα 9 Char"/>
    <w:basedOn w:val="a0"/>
    <w:link w:val="9"/>
    <w:uiPriority w:val="9"/>
    <w:semiHidden/>
    <w:rsid w:val="0011511B"/>
    <w:rPr>
      <w:rFonts w:asciiTheme="majorHAnsi" w:eastAsiaTheme="majorEastAsia" w:hAnsiTheme="majorHAnsi" w:cstheme="majorBidi"/>
      <w:i/>
      <w:iCs/>
      <w:color w:val="404040" w:themeColor="text1" w:themeTint="BF"/>
      <w:sz w:val="20"/>
      <w:szCs w:val="20"/>
    </w:rPr>
  </w:style>
  <w:style w:type="character" w:styleId="-">
    <w:name w:val="Hyperlink"/>
    <w:basedOn w:val="a0"/>
    <w:uiPriority w:val="99"/>
    <w:unhideWhenUsed/>
    <w:rsid w:val="00B33BAF"/>
    <w:rPr>
      <w:color w:val="0000FF" w:themeColor="hyperlink"/>
      <w:u w:val="single"/>
    </w:rPr>
  </w:style>
  <w:style w:type="paragraph" w:styleId="a4">
    <w:name w:val="TOC Heading"/>
    <w:basedOn w:val="1"/>
    <w:next w:val="a"/>
    <w:uiPriority w:val="39"/>
    <w:unhideWhenUsed/>
    <w:qFormat/>
    <w:rsid w:val="001D2F8B"/>
    <w:pPr>
      <w:keepLines/>
      <w:spacing w:before="480" w:after="0" w:line="276" w:lineRule="auto"/>
      <w:jc w:val="left"/>
      <w:outlineLvl w:val="9"/>
    </w:pPr>
    <w:rPr>
      <w:rFonts w:asciiTheme="majorHAnsi" w:hAnsiTheme="majorHAnsi" w:cstheme="majorBidi"/>
      <w:color w:val="365F91" w:themeColor="accent1" w:themeShade="BF"/>
      <w:sz w:val="28"/>
      <w:szCs w:val="28"/>
    </w:rPr>
  </w:style>
  <w:style w:type="paragraph" w:styleId="10">
    <w:name w:val="toc 1"/>
    <w:basedOn w:val="a"/>
    <w:next w:val="a"/>
    <w:autoRedefine/>
    <w:uiPriority w:val="39"/>
    <w:unhideWhenUsed/>
    <w:rsid w:val="001D2F8B"/>
    <w:pPr>
      <w:spacing w:before="360" w:after="0"/>
      <w:jc w:val="left"/>
    </w:pPr>
    <w:rPr>
      <w:rFonts w:asciiTheme="majorHAnsi" w:hAnsiTheme="majorHAnsi"/>
      <w:b/>
      <w:bCs/>
      <w:caps/>
    </w:rPr>
  </w:style>
  <w:style w:type="paragraph" w:styleId="20">
    <w:name w:val="toc 2"/>
    <w:basedOn w:val="a"/>
    <w:next w:val="a"/>
    <w:autoRedefine/>
    <w:uiPriority w:val="39"/>
    <w:unhideWhenUsed/>
    <w:rsid w:val="001D2F8B"/>
    <w:pPr>
      <w:spacing w:before="240" w:after="0"/>
      <w:jc w:val="left"/>
    </w:pPr>
    <w:rPr>
      <w:rFonts w:asciiTheme="minorHAnsi" w:hAnsiTheme="minorHAnsi" w:cstheme="minorHAnsi"/>
      <w:b/>
      <w:bCs/>
      <w:sz w:val="20"/>
      <w:szCs w:val="20"/>
    </w:rPr>
  </w:style>
  <w:style w:type="paragraph" w:styleId="30">
    <w:name w:val="toc 3"/>
    <w:basedOn w:val="a"/>
    <w:next w:val="a"/>
    <w:autoRedefine/>
    <w:uiPriority w:val="39"/>
    <w:unhideWhenUsed/>
    <w:rsid w:val="001D2F8B"/>
    <w:pPr>
      <w:spacing w:after="0"/>
      <w:ind w:left="240"/>
      <w:jc w:val="left"/>
    </w:pPr>
    <w:rPr>
      <w:rFonts w:asciiTheme="minorHAnsi" w:hAnsiTheme="minorHAnsi" w:cstheme="minorHAnsi"/>
      <w:sz w:val="20"/>
      <w:szCs w:val="20"/>
    </w:rPr>
  </w:style>
  <w:style w:type="paragraph" w:styleId="40">
    <w:name w:val="toc 4"/>
    <w:basedOn w:val="a"/>
    <w:next w:val="a"/>
    <w:autoRedefine/>
    <w:uiPriority w:val="39"/>
    <w:unhideWhenUsed/>
    <w:rsid w:val="001D2F8B"/>
    <w:pPr>
      <w:spacing w:after="0"/>
      <w:ind w:left="480"/>
      <w:jc w:val="left"/>
    </w:pPr>
    <w:rPr>
      <w:rFonts w:asciiTheme="minorHAnsi" w:hAnsiTheme="minorHAnsi" w:cstheme="minorHAnsi"/>
      <w:sz w:val="20"/>
      <w:szCs w:val="20"/>
    </w:rPr>
  </w:style>
  <w:style w:type="paragraph" w:styleId="50">
    <w:name w:val="toc 5"/>
    <w:basedOn w:val="a"/>
    <w:next w:val="a"/>
    <w:autoRedefine/>
    <w:uiPriority w:val="39"/>
    <w:unhideWhenUsed/>
    <w:rsid w:val="001D2F8B"/>
    <w:pPr>
      <w:spacing w:after="0"/>
      <w:ind w:left="720"/>
      <w:jc w:val="left"/>
    </w:pPr>
    <w:rPr>
      <w:rFonts w:asciiTheme="minorHAnsi" w:hAnsiTheme="minorHAnsi" w:cstheme="minorHAnsi"/>
      <w:sz w:val="20"/>
      <w:szCs w:val="20"/>
    </w:rPr>
  </w:style>
  <w:style w:type="paragraph" w:styleId="60">
    <w:name w:val="toc 6"/>
    <w:basedOn w:val="a"/>
    <w:next w:val="a"/>
    <w:autoRedefine/>
    <w:uiPriority w:val="39"/>
    <w:unhideWhenUsed/>
    <w:rsid w:val="001D2F8B"/>
    <w:pPr>
      <w:spacing w:after="0"/>
      <w:ind w:left="960"/>
      <w:jc w:val="left"/>
    </w:pPr>
    <w:rPr>
      <w:rFonts w:asciiTheme="minorHAnsi" w:hAnsiTheme="minorHAnsi" w:cstheme="minorHAnsi"/>
      <w:sz w:val="20"/>
      <w:szCs w:val="20"/>
    </w:rPr>
  </w:style>
  <w:style w:type="paragraph" w:styleId="70">
    <w:name w:val="toc 7"/>
    <w:basedOn w:val="a"/>
    <w:next w:val="a"/>
    <w:autoRedefine/>
    <w:uiPriority w:val="39"/>
    <w:unhideWhenUsed/>
    <w:rsid w:val="001D2F8B"/>
    <w:pPr>
      <w:spacing w:after="0"/>
      <w:ind w:left="1200"/>
      <w:jc w:val="left"/>
    </w:pPr>
    <w:rPr>
      <w:rFonts w:asciiTheme="minorHAnsi" w:hAnsiTheme="minorHAnsi" w:cstheme="minorHAnsi"/>
      <w:sz w:val="20"/>
      <w:szCs w:val="20"/>
    </w:rPr>
  </w:style>
  <w:style w:type="paragraph" w:styleId="80">
    <w:name w:val="toc 8"/>
    <w:basedOn w:val="a"/>
    <w:next w:val="a"/>
    <w:autoRedefine/>
    <w:uiPriority w:val="39"/>
    <w:unhideWhenUsed/>
    <w:rsid w:val="001D2F8B"/>
    <w:pPr>
      <w:spacing w:after="0"/>
      <w:ind w:left="1440"/>
      <w:jc w:val="left"/>
    </w:pPr>
    <w:rPr>
      <w:rFonts w:asciiTheme="minorHAnsi" w:hAnsiTheme="minorHAnsi" w:cstheme="minorHAnsi"/>
      <w:sz w:val="20"/>
      <w:szCs w:val="20"/>
    </w:rPr>
  </w:style>
  <w:style w:type="paragraph" w:styleId="90">
    <w:name w:val="toc 9"/>
    <w:basedOn w:val="a"/>
    <w:next w:val="a"/>
    <w:autoRedefine/>
    <w:uiPriority w:val="39"/>
    <w:unhideWhenUsed/>
    <w:rsid w:val="001D2F8B"/>
    <w:pPr>
      <w:spacing w:after="0"/>
      <w:ind w:left="1680"/>
      <w:jc w:val="left"/>
    </w:pPr>
    <w:rPr>
      <w:rFonts w:asciiTheme="minorHAnsi" w:hAnsiTheme="minorHAnsi" w:cstheme="minorHAnsi"/>
      <w:sz w:val="20"/>
      <w:szCs w:val="20"/>
    </w:rPr>
  </w:style>
  <w:style w:type="paragraph" w:styleId="a5">
    <w:name w:val="Balloon Text"/>
    <w:basedOn w:val="a"/>
    <w:link w:val="Char"/>
    <w:uiPriority w:val="99"/>
    <w:semiHidden/>
    <w:unhideWhenUsed/>
    <w:rsid w:val="001D2F8B"/>
    <w:pPr>
      <w:spacing w:after="0"/>
    </w:pPr>
    <w:rPr>
      <w:rFonts w:ascii="Tahoma" w:hAnsi="Tahoma" w:cs="Tahoma"/>
      <w:sz w:val="16"/>
      <w:szCs w:val="16"/>
    </w:rPr>
  </w:style>
  <w:style w:type="character" w:customStyle="1" w:styleId="Char">
    <w:name w:val="Κείμενο πλαισίου Char"/>
    <w:basedOn w:val="a0"/>
    <w:link w:val="a5"/>
    <w:uiPriority w:val="99"/>
    <w:semiHidden/>
    <w:rsid w:val="001D2F8B"/>
    <w:rPr>
      <w:rFonts w:ascii="Tahoma" w:hAnsi="Tahoma" w:cs="Tahoma"/>
      <w:sz w:val="16"/>
      <w:szCs w:val="16"/>
    </w:rPr>
  </w:style>
  <w:style w:type="paragraph" w:styleId="a6">
    <w:name w:val="header"/>
    <w:basedOn w:val="a"/>
    <w:link w:val="Char0"/>
    <w:unhideWhenUsed/>
    <w:rsid w:val="001D2F8B"/>
    <w:pPr>
      <w:tabs>
        <w:tab w:val="center" w:pos="4153"/>
        <w:tab w:val="right" w:pos="8306"/>
      </w:tabs>
      <w:spacing w:after="0"/>
    </w:pPr>
  </w:style>
  <w:style w:type="character" w:customStyle="1" w:styleId="Char0">
    <w:name w:val="Κεφαλίδα Char"/>
    <w:basedOn w:val="a0"/>
    <w:link w:val="a6"/>
    <w:rsid w:val="001D2F8B"/>
    <w:rPr>
      <w:rFonts w:ascii="Arial" w:hAnsi="Arial" w:cs="Arial"/>
      <w:sz w:val="24"/>
      <w:szCs w:val="24"/>
    </w:rPr>
  </w:style>
  <w:style w:type="paragraph" w:styleId="a7">
    <w:name w:val="footer"/>
    <w:basedOn w:val="a"/>
    <w:link w:val="Char1"/>
    <w:uiPriority w:val="99"/>
    <w:unhideWhenUsed/>
    <w:rsid w:val="001D2F8B"/>
    <w:pPr>
      <w:tabs>
        <w:tab w:val="center" w:pos="4153"/>
        <w:tab w:val="right" w:pos="8306"/>
      </w:tabs>
      <w:spacing w:after="0"/>
    </w:pPr>
  </w:style>
  <w:style w:type="character" w:customStyle="1" w:styleId="Char1">
    <w:name w:val="Υποσέλιδο Char"/>
    <w:basedOn w:val="a0"/>
    <w:link w:val="a7"/>
    <w:uiPriority w:val="99"/>
    <w:rsid w:val="001D2F8B"/>
    <w:rPr>
      <w:rFonts w:ascii="Arial" w:hAnsi="Arial" w:cs="Arial"/>
      <w:sz w:val="24"/>
      <w:szCs w:val="24"/>
    </w:rPr>
  </w:style>
  <w:style w:type="paragraph" w:styleId="a8">
    <w:name w:val="No Spacing"/>
    <w:uiPriority w:val="1"/>
    <w:qFormat/>
    <w:rsid w:val="00A778E8"/>
    <w:pPr>
      <w:keepNext/>
      <w:spacing w:after="0" w:line="240" w:lineRule="auto"/>
      <w:jc w:val="both"/>
    </w:pPr>
    <w:rPr>
      <w:rFonts w:ascii="Arial" w:hAnsi="Arial" w:cs="Arial"/>
      <w:sz w:val="24"/>
      <w:szCs w:val="24"/>
    </w:rPr>
  </w:style>
  <w:style w:type="character" w:styleId="a9">
    <w:name w:val="Strong"/>
    <w:basedOn w:val="a0"/>
    <w:uiPriority w:val="22"/>
    <w:qFormat/>
    <w:rsid w:val="00C97443"/>
    <w:rPr>
      <w:b/>
      <w:bCs/>
    </w:rPr>
  </w:style>
  <w:style w:type="paragraph" w:styleId="Web">
    <w:name w:val="Normal (Web)"/>
    <w:basedOn w:val="a"/>
    <w:uiPriority w:val="99"/>
    <w:semiHidden/>
    <w:unhideWhenUsed/>
    <w:rsid w:val="008A2060"/>
    <w:pPr>
      <w:spacing w:before="100" w:beforeAutospacing="1" w:after="100" w:afterAutospacing="1"/>
      <w:jc w:val="left"/>
    </w:pPr>
    <w:rPr>
      <w:rFonts w:ascii="Times New Roman" w:eastAsia="Times New Roman" w:hAnsi="Times New Roman" w:cs="Times New Roman"/>
      <w:lang w:eastAsia="el-GR"/>
    </w:rPr>
  </w:style>
  <w:style w:type="table" w:styleId="aa">
    <w:name w:val="Table Grid"/>
    <w:basedOn w:val="a1"/>
    <w:uiPriority w:val="99"/>
    <w:rsid w:val="00B76805"/>
    <w:pPr>
      <w:spacing w:after="0" w:line="240" w:lineRule="auto"/>
    </w:pPr>
    <w:rPr>
      <w:rFonts w:ascii="Times New Roman" w:eastAsia="Times New Roman" w:hAnsi="Times New Roman" w:cs="Times New Roman"/>
      <w:sz w:val="20"/>
      <w:szCs w:val="20"/>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954551">
      <w:bodyDiv w:val="1"/>
      <w:marLeft w:val="0"/>
      <w:marRight w:val="0"/>
      <w:marTop w:val="0"/>
      <w:marBottom w:val="0"/>
      <w:divBdr>
        <w:top w:val="none" w:sz="0" w:space="0" w:color="auto"/>
        <w:left w:val="none" w:sz="0" w:space="0" w:color="auto"/>
        <w:bottom w:val="none" w:sz="0" w:space="0" w:color="auto"/>
        <w:right w:val="none" w:sz="0" w:space="0" w:color="auto"/>
      </w:divBdr>
    </w:div>
    <w:div w:id="386495423">
      <w:bodyDiv w:val="1"/>
      <w:marLeft w:val="0"/>
      <w:marRight w:val="0"/>
      <w:marTop w:val="0"/>
      <w:marBottom w:val="0"/>
      <w:divBdr>
        <w:top w:val="none" w:sz="0" w:space="0" w:color="auto"/>
        <w:left w:val="none" w:sz="0" w:space="0" w:color="auto"/>
        <w:bottom w:val="none" w:sz="0" w:space="0" w:color="auto"/>
        <w:right w:val="none" w:sz="0" w:space="0" w:color="auto"/>
      </w:divBdr>
    </w:div>
    <w:div w:id="885870485">
      <w:bodyDiv w:val="1"/>
      <w:marLeft w:val="0"/>
      <w:marRight w:val="0"/>
      <w:marTop w:val="0"/>
      <w:marBottom w:val="0"/>
      <w:divBdr>
        <w:top w:val="none" w:sz="0" w:space="0" w:color="auto"/>
        <w:left w:val="none" w:sz="0" w:space="0" w:color="auto"/>
        <w:bottom w:val="none" w:sz="0" w:space="0" w:color="auto"/>
        <w:right w:val="none" w:sz="0" w:space="0" w:color="auto"/>
      </w:divBdr>
    </w:div>
    <w:div w:id="1315179952">
      <w:bodyDiv w:val="1"/>
      <w:marLeft w:val="0"/>
      <w:marRight w:val="0"/>
      <w:marTop w:val="0"/>
      <w:marBottom w:val="0"/>
      <w:divBdr>
        <w:top w:val="none" w:sz="0" w:space="0" w:color="auto"/>
        <w:left w:val="none" w:sz="0" w:space="0" w:color="auto"/>
        <w:bottom w:val="none" w:sz="0" w:space="0" w:color="auto"/>
        <w:right w:val="none" w:sz="0" w:space="0" w:color="auto"/>
      </w:divBdr>
    </w:div>
    <w:div w:id="1840924576">
      <w:bodyDiv w:val="1"/>
      <w:marLeft w:val="0"/>
      <w:marRight w:val="0"/>
      <w:marTop w:val="0"/>
      <w:marBottom w:val="0"/>
      <w:divBdr>
        <w:top w:val="none" w:sz="0" w:space="0" w:color="auto"/>
        <w:left w:val="none" w:sz="0" w:space="0" w:color="auto"/>
        <w:bottom w:val="none" w:sz="0" w:space="0" w:color="auto"/>
        <w:right w:val="none" w:sz="0" w:space="0" w:color="auto"/>
      </w:divBdr>
    </w:div>
    <w:div w:id="2105805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rodiagrafes.army.gr"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B91359-EE03-4490-A680-E79361DDAE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1753</TotalTime>
  <Pages>22</Pages>
  <Words>7416</Words>
  <Characters>40050</Characters>
  <Application>Microsoft Office Word</Application>
  <DocSecurity>0</DocSecurity>
  <Lines>333</Lines>
  <Paragraphs>94</Paragraphs>
  <ScaleCrop>false</ScaleCrop>
  <HeadingPairs>
    <vt:vector size="2" baseType="variant">
      <vt:variant>
        <vt:lpstr>Τίτλος</vt:lpstr>
      </vt:variant>
      <vt:variant>
        <vt:i4>1</vt:i4>
      </vt:variant>
    </vt:vector>
  </HeadingPairs>
  <TitlesOfParts>
    <vt:vector size="1" baseType="lpstr">
      <vt:lpstr/>
    </vt:vector>
  </TitlesOfParts>
  <Company>ges</Company>
  <LinksUpToDate>false</LinksUpToDate>
  <CharactersWithSpaces>47372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p.samaras</dc:creator>
  <cp:keywords/>
  <dc:description/>
  <cp:lastModifiedBy>Pantelis Samaras</cp:lastModifiedBy>
  <cp:revision>41</cp:revision>
  <dcterms:created xsi:type="dcterms:W3CDTF">2024-02-21T08:57:00Z</dcterms:created>
  <dcterms:modified xsi:type="dcterms:W3CDTF">2026-10-15T20:14:00Z</dcterms:modified>
</cp:coreProperties>
</file>