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rsidP="00FC709A">
      <w:pPr>
        <w:pStyle w:val="a4"/>
        <w:ind w:left="0"/>
        <w:jc w:val="left"/>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47DB4BF3" w:rsidR="00356444" w:rsidRPr="00FA46CA" w:rsidRDefault="00FA46CA" w:rsidP="00FA46CA">
      <w:pPr>
        <w:pStyle w:val="a3"/>
        <w:jc w:val="center"/>
        <w:rPr>
          <w:rFonts w:ascii="Arial" w:hAnsi="Arial" w:cs="Arial"/>
        </w:rPr>
      </w:pPr>
      <w:r>
        <w:rPr>
          <w:rFonts w:ascii="Arial" w:hAnsi="Arial" w:cs="Arial"/>
          <w:lang w:val="en-US"/>
        </w:rPr>
        <w:t>TOPPER</w:t>
      </w:r>
      <w:r w:rsidRPr="002C1954">
        <w:rPr>
          <w:rFonts w:ascii="Arial" w:hAnsi="Arial" w:cs="Arial"/>
        </w:rPr>
        <w:t xml:space="preserve"> </w:t>
      </w:r>
      <w:r>
        <w:rPr>
          <w:rFonts w:ascii="Arial" w:hAnsi="Arial" w:cs="Arial"/>
        </w:rPr>
        <w:t xml:space="preserve">ΣΙΔΕΡΩΜΑΤΟΣ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C921D1D"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5784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9C43E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9C43E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9C43E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9C43E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9C43E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9C43E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9C43E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9C43E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9C43E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9C43E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9C43E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9C43E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9C43E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2C1954">
        <w:trPr>
          <w:trHeight w:val="294"/>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9C43E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9C43E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9C43E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9C43E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9C43E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9C43E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CD1D3B9" w:rsidR="00356444" w:rsidRPr="002C1954" w:rsidRDefault="002C1954" w:rsidP="00F21C20">
            <w:pPr>
              <w:jc w:val="center"/>
              <w:rPr>
                <w:rFonts w:ascii="Arial" w:hAnsi="Arial" w:cs="Arial"/>
                <w:sz w:val="24"/>
                <w:szCs w:val="24"/>
                <w:lang w:val="en-US"/>
              </w:rPr>
            </w:pPr>
            <w:r>
              <w:rPr>
                <w:rFonts w:ascii="Arial" w:hAnsi="Arial" w:cs="Arial"/>
                <w:spacing w:val="-10"/>
                <w:sz w:val="24"/>
                <w:szCs w:val="24"/>
                <w:lang w:val="en-US"/>
              </w:rPr>
              <w:t>9</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9C43E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27D5A0F" w:rsidR="00356444" w:rsidRPr="002C1954" w:rsidRDefault="001D2ED6" w:rsidP="002C1954">
            <w:pPr>
              <w:jc w:val="center"/>
              <w:rPr>
                <w:rFonts w:ascii="Arial" w:hAnsi="Arial" w:cs="Arial"/>
                <w:sz w:val="24"/>
                <w:szCs w:val="24"/>
                <w:lang w:val="en-US"/>
              </w:rPr>
            </w:pPr>
            <w:r>
              <w:rPr>
                <w:rFonts w:ascii="Arial" w:hAnsi="Arial" w:cs="Arial"/>
                <w:spacing w:val="-10"/>
                <w:sz w:val="24"/>
                <w:szCs w:val="24"/>
              </w:rPr>
              <w:t>1</w:t>
            </w:r>
            <w:r w:rsidR="002C1954">
              <w:rPr>
                <w:rFonts w:ascii="Arial" w:hAnsi="Arial" w:cs="Arial"/>
                <w:spacing w:val="-10"/>
                <w:sz w:val="24"/>
                <w:szCs w:val="24"/>
                <w:lang w:val="en-US"/>
              </w:rPr>
              <w:t>1</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9C43E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BCE4C33" w:rsidR="00356444" w:rsidRPr="002C1954" w:rsidRDefault="001D2ED6" w:rsidP="002C1954">
            <w:pPr>
              <w:jc w:val="center"/>
              <w:rPr>
                <w:rFonts w:ascii="Arial" w:hAnsi="Arial" w:cs="Arial"/>
                <w:sz w:val="24"/>
                <w:szCs w:val="24"/>
                <w:lang w:val="en-US"/>
              </w:rPr>
            </w:pPr>
            <w:r>
              <w:rPr>
                <w:rFonts w:ascii="Arial" w:hAnsi="Arial" w:cs="Arial"/>
                <w:spacing w:val="-10"/>
                <w:sz w:val="24"/>
                <w:szCs w:val="24"/>
              </w:rPr>
              <w:t>1</w:t>
            </w:r>
            <w:r w:rsidR="002C1954">
              <w:rPr>
                <w:rFonts w:ascii="Arial" w:hAnsi="Arial" w:cs="Arial"/>
                <w:spacing w:val="-10"/>
                <w:sz w:val="24"/>
                <w:szCs w:val="24"/>
                <w:lang w:val="en-US"/>
              </w:rPr>
              <w:t>1</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9C43E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59C6F99" w:rsidR="00356444" w:rsidRPr="002C1954" w:rsidRDefault="001D2ED6" w:rsidP="002C1954">
            <w:pPr>
              <w:jc w:val="center"/>
              <w:rPr>
                <w:rFonts w:ascii="Arial" w:hAnsi="Arial" w:cs="Arial"/>
                <w:sz w:val="24"/>
                <w:szCs w:val="24"/>
                <w:lang w:val="en-US"/>
              </w:rPr>
            </w:pPr>
            <w:r>
              <w:rPr>
                <w:rFonts w:ascii="Arial" w:hAnsi="Arial" w:cs="Arial"/>
                <w:spacing w:val="-10"/>
                <w:sz w:val="24"/>
                <w:szCs w:val="24"/>
              </w:rPr>
              <w:t>1</w:t>
            </w:r>
            <w:r w:rsidR="002C1954">
              <w:rPr>
                <w:rFonts w:ascii="Arial" w:hAnsi="Arial" w:cs="Arial"/>
                <w:spacing w:val="-10"/>
                <w:sz w:val="24"/>
                <w:szCs w:val="24"/>
                <w:lang w:val="en-US"/>
              </w:rPr>
              <w:t>1</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9C43E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78816B8C" w:rsidR="000B2B75" w:rsidRPr="002C1954" w:rsidRDefault="001D2ED6" w:rsidP="002C1954">
            <w:pPr>
              <w:jc w:val="center"/>
              <w:rPr>
                <w:rFonts w:ascii="Arial" w:hAnsi="Arial" w:cs="Arial"/>
                <w:sz w:val="24"/>
                <w:szCs w:val="24"/>
                <w:lang w:val="en-US"/>
              </w:rPr>
            </w:pPr>
            <w:r>
              <w:rPr>
                <w:rFonts w:ascii="Arial" w:hAnsi="Arial" w:cs="Arial"/>
                <w:spacing w:val="-10"/>
                <w:sz w:val="24"/>
                <w:szCs w:val="24"/>
              </w:rPr>
              <w:t>1</w:t>
            </w:r>
            <w:r w:rsidR="002C1954">
              <w:rPr>
                <w:rFonts w:ascii="Arial" w:hAnsi="Arial" w:cs="Arial"/>
                <w:spacing w:val="-10"/>
                <w:sz w:val="24"/>
                <w:szCs w:val="24"/>
                <w:lang w:val="en-US"/>
              </w:rPr>
              <w:t>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9C43E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007EE6FA" w:rsidR="00356444" w:rsidRPr="002C1954" w:rsidRDefault="001D2ED6" w:rsidP="002C1954">
            <w:pPr>
              <w:jc w:val="center"/>
              <w:rPr>
                <w:rFonts w:ascii="Arial" w:hAnsi="Arial" w:cs="Arial"/>
                <w:sz w:val="24"/>
                <w:szCs w:val="24"/>
                <w:lang w:val="en-US"/>
              </w:rPr>
            </w:pPr>
            <w:r>
              <w:rPr>
                <w:rFonts w:ascii="Arial" w:hAnsi="Arial" w:cs="Arial"/>
                <w:spacing w:val="-10"/>
                <w:sz w:val="24"/>
                <w:szCs w:val="24"/>
              </w:rPr>
              <w:t>1</w:t>
            </w:r>
            <w:r w:rsidR="002C1954">
              <w:rPr>
                <w:rFonts w:ascii="Arial" w:hAnsi="Arial" w:cs="Arial"/>
                <w:spacing w:val="-10"/>
                <w:sz w:val="24"/>
                <w:szCs w:val="24"/>
                <w:lang w:val="en-US"/>
              </w:rPr>
              <w:t>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9C43E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9C43E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1C1DABDD"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w:t>
            </w:r>
            <w:r w:rsidR="002C1954">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9C43E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9F4C24E"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FA46CA">
        <w:rPr>
          <w:rFonts w:ascii="Arial" w:eastAsia="Arial" w:hAnsi="Arial" w:cs="Arial"/>
          <w:bCs/>
          <w:sz w:val="24"/>
          <w:szCs w:val="24"/>
          <w:lang w:val="en-US"/>
        </w:rPr>
        <w:t>Topper</w:t>
      </w:r>
      <w:r w:rsidR="00FA46CA" w:rsidRPr="00FA46CA">
        <w:rPr>
          <w:rFonts w:ascii="Arial" w:eastAsia="Arial" w:hAnsi="Arial" w:cs="Arial"/>
          <w:bCs/>
          <w:sz w:val="24"/>
          <w:szCs w:val="24"/>
        </w:rPr>
        <w:t xml:space="preserve"> </w:t>
      </w:r>
      <w:r w:rsidR="00FA46CA">
        <w:rPr>
          <w:rFonts w:ascii="Arial" w:eastAsia="Arial" w:hAnsi="Arial" w:cs="Arial"/>
          <w:bCs/>
          <w:sz w:val="24"/>
          <w:szCs w:val="24"/>
        </w:rPr>
        <w:t>Σιδερώματος</w:t>
      </w:r>
      <w:r w:rsidRPr="00CB1326">
        <w:rPr>
          <w:rFonts w:ascii="Arial" w:eastAsia="Arial" w:hAnsi="Arial" w:cs="Arial"/>
          <w:bCs/>
          <w:sz w:val="24"/>
          <w:szCs w:val="24"/>
        </w:rPr>
        <w:t>», που προορίζεται για χρή</w:t>
      </w:r>
      <w:r w:rsidR="0062070C">
        <w:rPr>
          <w:rFonts w:ascii="Arial" w:eastAsia="Arial" w:hAnsi="Arial" w:cs="Arial"/>
          <w:bCs/>
          <w:sz w:val="24"/>
          <w:szCs w:val="24"/>
        </w:rPr>
        <w:t>ση στην παραγωγή</w:t>
      </w:r>
      <w:r w:rsidR="005D601C">
        <w:rPr>
          <w:rFonts w:ascii="Arial" w:eastAsia="Arial" w:hAnsi="Arial" w:cs="Arial"/>
          <w:bCs/>
          <w:sz w:val="24"/>
          <w:szCs w:val="24"/>
        </w:rPr>
        <w:t xml:space="preserve"> ειδών ένδυσης</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2C8BBB3"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FA46CA">
        <w:rPr>
          <w:rFonts w:ascii="Arial" w:hAnsi="Arial" w:cs="Arial"/>
          <w:spacing w:val="-4"/>
        </w:rPr>
        <w:t>Το</w:t>
      </w:r>
      <w:r w:rsidR="0014223A" w:rsidRPr="00CB1326">
        <w:rPr>
          <w:rFonts w:ascii="Arial" w:hAnsi="Arial" w:cs="Arial"/>
          <w:spacing w:val="-5"/>
        </w:rPr>
        <w:t xml:space="preserve"> </w:t>
      </w:r>
      <w:r w:rsidRPr="00CB1326">
        <w:rPr>
          <w:rFonts w:ascii="Arial" w:hAnsi="Arial" w:cs="Arial"/>
        </w:rPr>
        <w:t>«</w:t>
      </w:r>
      <w:r w:rsidR="00FA46CA">
        <w:rPr>
          <w:rFonts w:ascii="Arial" w:eastAsia="Arial" w:hAnsi="Arial" w:cs="Arial"/>
          <w:bCs/>
          <w:lang w:val="en-US"/>
        </w:rPr>
        <w:t>Topper</w:t>
      </w:r>
      <w:r w:rsidR="00FA46CA" w:rsidRPr="00FA46CA">
        <w:rPr>
          <w:rFonts w:ascii="Arial" w:eastAsia="Arial" w:hAnsi="Arial" w:cs="Arial"/>
          <w:bCs/>
        </w:rPr>
        <w:t xml:space="preserve"> </w:t>
      </w:r>
      <w:r w:rsidR="00FA46CA">
        <w:rPr>
          <w:rFonts w:ascii="Arial" w:eastAsia="Arial" w:hAnsi="Arial" w:cs="Arial"/>
          <w:bCs/>
        </w:rPr>
        <w:t>Σιδερώματος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sidRPr="00157840">
        <w:rPr>
          <w:rFonts w:ascii="Arial" w:hAnsi="Arial" w:cs="Arial"/>
        </w:rPr>
        <w:t xml:space="preserve">3530 «Βιομηχανικά Μηχανήματα ραφής και κινητά συνεργεία επιδιόρθωσης υφασμάτων» κατά </w:t>
      </w:r>
      <w:r w:rsidR="007826C1" w:rsidRPr="00CB1326">
        <w:rPr>
          <w:rFonts w:ascii="Arial" w:hAnsi="Arial" w:cs="Arial"/>
        </w:rPr>
        <w:t>NATO ACodP-2/3, ενώ ο κωδικός κατά CPV είναι 4</w:t>
      </w:r>
      <w:r w:rsidR="007826C1">
        <w:rPr>
          <w:rFonts w:ascii="Arial" w:hAnsi="Arial" w:cs="Arial"/>
        </w:rPr>
        <w:t>271</w:t>
      </w:r>
      <w:r w:rsidR="00025A8D">
        <w:rPr>
          <w:rFonts w:ascii="Arial" w:hAnsi="Arial" w:cs="Arial"/>
        </w:rPr>
        <w:t>8200-4</w:t>
      </w:r>
      <w:r w:rsidR="007826C1" w:rsidRPr="00CB1326">
        <w:rPr>
          <w:rFonts w:ascii="Arial" w:hAnsi="Arial" w:cs="Arial"/>
        </w:rPr>
        <w:t xml:space="preserve"> «</w:t>
      </w:r>
      <w:r w:rsidR="00025A8D" w:rsidRPr="00025A8D">
        <w:rPr>
          <w:rFonts w:ascii="Arial" w:hAnsi="Arial" w:cs="Arial"/>
        </w:rPr>
        <w:t>Πρ</w:t>
      </w:r>
      <w:r w:rsidR="00025A8D">
        <w:rPr>
          <w:rFonts w:ascii="Arial" w:hAnsi="Arial" w:cs="Arial"/>
        </w:rPr>
        <w:t>έσσ</w:t>
      </w:r>
      <w:r w:rsidR="00025A8D" w:rsidRPr="00025A8D">
        <w:rPr>
          <w:rFonts w:ascii="Arial" w:hAnsi="Arial" w:cs="Arial"/>
        </w:rPr>
        <w:t>α Σιδερώματος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31E1BEDC"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FA46CA">
        <w:rPr>
          <w:b w:val="0"/>
          <w:spacing w:val="-4"/>
        </w:rPr>
        <w:t>Το</w:t>
      </w:r>
      <w:r w:rsidR="00697B5A" w:rsidRPr="00182FE4">
        <w:rPr>
          <w:b w:val="0"/>
          <w:spacing w:val="-5"/>
        </w:rPr>
        <w:t xml:space="preserve"> </w:t>
      </w:r>
      <w:r w:rsidR="00FA46CA">
        <w:rPr>
          <w:b w:val="0"/>
        </w:rPr>
        <w:t>«</w:t>
      </w:r>
      <w:r w:rsidR="00FA46CA" w:rsidRPr="00FA46CA">
        <w:rPr>
          <w:b w:val="0"/>
          <w:bCs w:val="0"/>
          <w:lang w:val="en-US"/>
        </w:rPr>
        <w:t>Topper</w:t>
      </w:r>
      <w:r w:rsidR="00FA46CA" w:rsidRPr="00FA46CA">
        <w:rPr>
          <w:b w:val="0"/>
          <w:bCs w:val="0"/>
        </w:rPr>
        <w:t xml:space="preserve"> Σιδερώματος</w:t>
      </w:r>
      <w:r w:rsidR="00697B5A" w:rsidRPr="00697B5A">
        <w:rPr>
          <w:b w:val="0"/>
        </w:rPr>
        <w:t>»</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w:t>
      </w:r>
      <w:r w:rsidR="00211BA7" w:rsidRPr="007D72DA">
        <w:rPr>
          <w:rFonts w:ascii="Arial" w:hAnsi="Arial" w:cs="Arial"/>
          <w:sz w:val="24"/>
          <w:szCs w:val="24"/>
        </w:rPr>
        <w:lastRenderedPageBreak/>
        <w:t xml:space="preserve">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54ACB1B7" w14:textId="77777777" w:rsidR="006A43D7" w:rsidRDefault="006A43D7" w:rsidP="006A43D7">
      <w:pPr>
        <w:pStyle w:val="a5"/>
        <w:tabs>
          <w:tab w:val="left" w:pos="0"/>
          <w:tab w:val="left" w:pos="567"/>
          <w:tab w:val="left" w:pos="1134"/>
          <w:tab w:val="left" w:pos="1701"/>
        </w:tabs>
        <w:ind w:left="0"/>
        <w:rPr>
          <w:rFonts w:ascii="Arial" w:hAnsi="Arial" w:cs="Arial"/>
          <w:sz w:val="24"/>
          <w:szCs w:val="24"/>
        </w:rPr>
      </w:pPr>
    </w:p>
    <w:p w14:paraId="11379649"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r>
        <w:rPr>
          <w:rFonts w:ascii="Arial" w:hAnsi="Arial" w:cs="Arial"/>
          <w:sz w:val="24"/>
          <w:szCs w:val="24"/>
        </w:rPr>
        <w:t>4</w:t>
      </w:r>
      <w:r w:rsidRPr="00876871">
        <w:rPr>
          <w:rFonts w:ascii="Arial" w:hAnsi="Arial" w:cs="Arial"/>
          <w:sz w:val="24"/>
          <w:szCs w:val="24"/>
        </w:rPr>
        <w:t>.2.2</w:t>
      </w:r>
      <w:r w:rsidRPr="00876871">
        <w:rPr>
          <w:rFonts w:ascii="Arial" w:hAnsi="Arial" w:cs="Arial"/>
          <w:sz w:val="24"/>
          <w:szCs w:val="24"/>
        </w:rPr>
        <w:tab/>
      </w:r>
      <w:r w:rsidRPr="00876871">
        <w:rPr>
          <w:rFonts w:ascii="Arial" w:hAnsi="Arial" w:cs="Arial"/>
          <w:sz w:val="24"/>
          <w:szCs w:val="24"/>
        </w:rPr>
        <w:tab/>
        <w:t xml:space="preserve">Τύπος: Αυτόματο </w:t>
      </w:r>
      <w:r w:rsidRPr="00876871">
        <w:rPr>
          <w:rFonts w:ascii="Arial" w:hAnsi="Arial" w:cs="Arial"/>
          <w:sz w:val="24"/>
          <w:szCs w:val="24"/>
          <w:lang w:val="en-US"/>
        </w:rPr>
        <w:t>topper</w:t>
      </w:r>
      <w:r w:rsidRPr="00876871">
        <w:rPr>
          <w:rFonts w:ascii="Arial" w:hAnsi="Arial" w:cs="Arial"/>
          <w:sz w:val="24"/>
          <w:szCs w:val="24"/>
        </w:rPr>
        <w:t xml:space="preserve"> σιδερώματος παντελονιών με λειτουργία αέρα, κατάλληλο για το σιδέρωμα όλων των ειδών παντελονιών με απαραίτητη σύνδεση σε παροχή πεπιεσμένου αέρα. </w:t>
      </w:r>
    </w:p>
    <w:p w14:paraId="1C8D2BD0"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p>
    <w:p w14:paraId="6ED6945D"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4.2.3</w:t>
      </w:r>
      <w:r w:rsidRPr="00876871">
        <w:rPr>
          <w:rFonts w:ascii="Arial" w:hAnsi="Arial" w:cs="Arial"/>
          <w:sz w:val="24"/>
          <w:szCs w:val="24"/>
        </w:rPr>
        <w:tab/>
      </w:r>
      <w:r w:rsidRPr="00876871">
        <w:rPr>
          <w:rFonts w:ascii="Arial" w:hAnsi="Arial" w:cs="Arial"/>
          <w:sz w:val="24"/>
          <w:szCs w:val="24"/>
        </w:rPr>
        <w:tab/>
        <w:t xml:space="preserve">Τρία (3) χρονόμετρα, που διαμένουν ατμό, μίγμα αέρα/ατμού και αέρα για το στέγνωμα του ενδύματος, σύμφωνα με το χρόνο που καθορίζεται από το χειριστή για κάθε φάση.  </w:t>
      </w:r>
    </w:p>
    <w:p w14:paraId="3906B0C4"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p>
    <w:p w14:paraId="50B82824" w14:textId="788C1A0D" w:rsidR="006A43D7" w:rsidRPr="00876871" w:rsidRDefault="009F4ECC" w:rsidP="006A43D7">
      <w:pPr>
        <w:pStyle w:val="a5"/>
        <w:tabs>
          <w:tab w:val="left" w:pos="567"/>
          <w:tab w:val="left" w:pos="1134"/>
          <w:tab w:val="left" w:pos="1701"/>
        </w:tabs>
        <w:ind w:left="0"/>
        <w:rPr>
          <w:rFonts w:ascii="Arial" w:hAnsi="Arial" w:cs="Arial"/>
          <w:sz w:val="24"/>
          <w:szCs w:val="24"/>
        </w:rPr>
      </w:pPr>
      <w:r>
        <w:rPr>
          <w:rFonts w:ascii="Arial" w:hAnsi="Arial" w:cs="Arial"/>
          <w:sz w:val="24"/>
          <w:szCs w:val="24"/>
        </w:rPr>
        <w:t>4.2.4</w:t>
      </w:r>
      <w:r>
        <w:rPr>
          <w:rFonts w:ascii="Arial" w:hAnsi="Arial" w:cs="Arial"/>
          <w:sz w:val="24"/>
          <w:szCs w:val="24"/>
        </w:rPr>
        <w:tab/>
      </w:r>
      <w:r>
        <w:rPr>
          <w:rFonts w:ascii="Arial" w:hAnsi="Arial" w:cs="Arial"/>
          <w:sz w:val="24"/>
          <w:szCs w:val="24"/>
        </w:rPr>
        <w:tab/>
        <w:t xml:space="preserve">Πιάστρες για το </w:t>
      </w:r>
      <w:proofErr w:type="spellStart"/>
      <w:r>
        <w:rPr>
          <w:rFonts w:ascii="Arial" w:hAnsi="Arial" w:cs="Arial"/>
          <w:sz w:val="24"/>
          <w:szCs w:val="24"/>
        </w:rPr>
        <w:t>μπρατσ</w:t>
      </w:r>
      <w:r w:rsidR="006A43D7" w:rsidRPr="00876871">
        <w:rPr>
          <w:rFonts w:ascii="Arial" w:hAnsi="Arial" w:cs="Arial"/>
          <w:sz w:val="24"/>
          <w:szCs w:val="24"/>
        </w:rPr>
        <w:t>άκι</w:t>
      </w:r>
      <w:proofErr w:type="spellEnd"/>
      <w:r w:rsidR="006A43D7" w:rsidRPr="00876871">
        <w:rPr>
          <w:rFonts w:ascii="Arial" w:hAnsi="Arial" w:cs="Arial"/>
          <w:sz w:val="24"/>
          <w:szCs w:val="24"/>
        </w:rPr>
        <w:t xml:space="preserve"> και για τέντωμα του παντελονιού. </w:t>
      </w:r>
    </w:p>
    <w:p w14:paraId="43E8DE38"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p>
    <w:p w14:paraId="57A1EED2" w14:textId="267CA7C3" w:rsidR="006A43D7" w:rsidRPr="00876871" w:rsidRDefault="006A43D7" w:rsidP="00984C54">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4.2.5</w:t>
      </w:r>
      <w:r w:rsidRPr="00876871">
        <w:rPr>
          <w:rFonts w:ascii="Arial" w:hAnsi="Arial" w:cs="Arial"/>
          <w:sz w:val="24"/>
          <w:szCs w:val="24"/>
        </w:rPr>
        <w:tab/>
      </w:r>
      <w:r w:rsidRPr="00876871">
        <w:rPr>
          <w:rFonts w:ascii="Arial" w:hAnsi="Arial" w:cs="Arial"/>
          <w:sz w:val="24"/>
          <w:szCs w:val="24"/>
        </w:rPr>
        <w:tab/>
      </w:r>
      <w:r w:rsidR="00211833">
        <w:rPr>
          <w:rFonts w:ascii="Arial" w:hAnsi="Arial" w:cs="Arial"/>
          <w:sz w:val="24"/>
          <w:szCs w:val="24"/>
        </w:rPr>
        <w:t>Ε</w:t>
      </w:r>
      <w:r w:rsidRPr="00876871">
        <w:rPr>
          <w:rFonts w:ascii="Arial" w:hAnsi="Arial" w:cs="Arial"/>
          <w:sz w:val="24"/>
          <w:szCs w:val="24"/>
        </w:rPr>
        <w:t>νσωματωμένο εξαεριστήρα με κινητήρα 1,5</w:t>
      </w:r>
      <w:r w:rsidR="00EB4940">
        <w:rPr>
          <w:rFonts w:ascii="Arial" w:hAnsi="Arial" w:cs="Arial"/>
          <w:spacing w:val="-2"/>
          <w:sz w:val="24"/>
          <w:szCs w:val="24"/>
        </w:rPr>
        <w:t xml:space="preserve">± </w:t>
      </w:r>
      <w:r w:rsidR="00EB4940">
        <w:rPr>
          <w:rFonts w:ascii="Arial" w:hAnsi="Arial" w:cs="Arial"/>
          <w:spacing w:val="-2"/>
          <w:sz w:val="24"/>
          <w:szCs w:val="24"/>
        </w:rPr>
        <w:t>0,1</w:t>
      </w:r>
      <w:r w:rsidRPr="00876871">
        <w:rPr>
          <w:rFonts w:ascii="Arial" w:hAnsi="Arial" w:cs="Arial"/>
          <w:sz w:val="24"/>
          <w:szCs w:val="24"/>
        </w:rPr>
        <w:t xml:space="preserve"> ίππων   </w:t>
      </w:r>
    </w:p>
    <w:p w14:paraId="7A53DE61"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p>
    <w:p w14:paraId="7E87253F"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4.2.6</w:t>
      </w:r>
      <w:r w:rsidRPr="00876871">
        <w:rPr>
          <w:rFonts w:ascii="Arial" w:hAnsi="Arial" w:cs="Arial"/>
          <w:sz w:val="24"/>
          <w:szCs w:val="24"/>
        </w:rPr>
        <w:tab/>
      </w:r>
      <w:r w:rsidRPr="00876871">
        <w:rPr>
          <w:rFonts w:ascii="Arial" w:hAnsi="Arial" w:cs="Arial"/>
          <w:sz w:val="24"/>
          <w:szCs w:val="24"/>
        </w:rPr>
        <w:tab/>
        <w:t>Δυνατότητα όλων των λειτουργιών και χειροκίνητα.</w:t>
      </w:r>
    </w:p>
    <w:p w14:paraId="21ACE563"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p>
    <w:p w14:paraId="00E8D86B" w14:textId="0B3DCA4B" w:rsidR="006A43D7" w:rsidRPr="00876871" w:rsidRDefault="006A43D7" w:rsidP="006A43D7">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4.2.7</w:t>
      </w:r>
      <w:r w:rsidRPr="00876871">
        <w:rPr>
          <w:rFonts w:ascii="Arial" w:hAnsi="Arial" w:cs="Arial"/>
          <w:sz w:val="24"/>
          <w:szCs w:val="24"/>
        </w:rPr>
        <w:tab/>
      </w:r>
      <w:r w:rsidRPr="00876871">
        <w:rPr>
          <w:rFonts w:ascii="Arial" w:hAnsi="Arial" w:cs="Arial"/>
          <w:sz w:val="24"/>
          <w:szCs w:val="24"/>
        </w:rPr>
        <w:tab/>
        <w:t>Ρεύμα/Αέρας: Τριφασικό, 400</w:t>
      </w:r>
      <w:r w:rsidRPr="00876871">
        <w:rPr>
          <w:rFonts w:ascii="Arial" w:hAnsi="Arial" w:cs="Arial"/>
          <w:sz w:val="24"/>
          <w:szCs w:val="24"/>
          <w:lang w:val="en-US"/>
        </w:rPr>
        <w:t>V</w:t>
      </w:r>
      <w:r w:rsidRPr="00876871">
        <w:rPr>
          <w:rFonts w:ascii="Arial" w:hAnsi="Arial" w:cs="Arial"/>
          <w:sz w:val="24"/>
          <w:szCs w:val="24"/>
        </w:rPr>
        <w:t>, 50</w:t>
      </w:r>
      <w:r w:rsidRPr="00876871">
        <w:rPr>
          <w:rFonts w:ascii="Arial" w:hAnsi="Arial" w:cs="Arial"/>
          <w:sz w:val="24"/>
          <w:szCs w:val="24"/>
          <w:lang w:val="en-US"/>
        </w:rPr>
        <w:t>Hz</w:t>
      </w:r>
      <w:r w:rsidRPr="00876871">
        <w:rPr>
          <w:rFonts w:ascii="Arial" w:hAnsi="Arial" w:cs="Arial"/>
          <w:sz w:val="24"/>
          <w:szCs w:val="24"/>
        </w:rPr>
        <w:t>, κατανάλωση ατμού 20-25 κιλά/ώρα, κατανάλωση αέρα 100</w:t>
      </w:r>
      <w:r w:rsidR="00EB4940">
        <w:rPr>
          <w:rFonts w:ascii="Arial" w:hAnsi="Arial" w:cs="Arial"/>
          <w:sz w:val="24"/>
          <w:szCs w:val="24"/>
        </w:rPr>
        <w:t xml:space="preserve"> </w:t>
      </w:r>
      <w:r w:rsidR="00EB4940" w:rsidRPr="00EB4940">
        <w:rPr>
          <w:rFonts w:ascii="Arial" w:hAnsi="Arial" w:cs="Arial"/>
          <w:sz w:val="24"/>
          <w:szCs w:val="24"/>
        </w:rPr>
        <w:t>±</w:t>
      </w:r>
      <w:r w:rsidR="00EB4940">
        <w:rPr>
          <w:rFonts w:ascii="Arial" w:hAnsi="Arial" w:cs="Arial"/>
          <w:sz w:val="24"/>
          <w:szCs w:val="24"/>
        </w:rPr>
        <w:t>2</w:t>
      </w:r>
      <w:r w:rsidR="00EB4940" w:rsidRPr="00EB4940">
        <w:rPr>
          <w:rFonts w:ascii="Arial" w:hAnsi="Arial" w:cs="Arial"/>
          <w:sz w:val="24"/>
          <w:szCs w:val="24"/>
        </w:rPr>
        <w:t xml:space="preserve"> </w:t>
      </w:r>
      <w:r w:rsidRPr="00876871">
        <w:rPr>
          <w:rFonts w:ascii="Arial" w:hAnsi="Arial" w:cs="Arial"/>
          <w:sz w:val="24"/>
          <w:szCs w:val="24"/>
        </w:rPr>
        <w:t xml:space="preserve"> λίτρα/λεπτό </w:t>
      </w:r>
    </w:p>
    <w:p w14:paraId="7FC31EFD" w14:textId="77777777" w:rsidR="006A43D7" w:rsidRPr="00876871" w:rsidRDefault="006A43D7" w:rsidP="006A43D7">
      <w:pPr>
        <w:pStyle w:val="a5"/>
        <w:tabs>
          <w:tab w:val="left" w:pos="567"/>
          <w:tab w:val="left" w:pos="1134"/>
          <w:tab w:val="left" w:pos="1701"/>
        </w:tabs>
        <w:ind w:left="0"/>
        <w:rPr>
          <w:rFonts w:ascii="Arial" w:hAnsi="Arial" w:cs="Arial"/>
          <w:sz w:val="24"/>
          <w:szCs w:val="24"/>
        </w:rPr>
      </w:pPr>
    </w:p>
    <w:p w14:paraId="7B88D0DC" w14:textId="77777777" w:rsidR="006A43D7" w:rsidRPr="002C1954" w:rsidRDefault="006A43D7" w:rsidP="006A43D7">
      <w:pPr>
        <w:pStyle w:val="a5"/>
        <w:tabs>
          <w:tab w:val="left" w:pos="567"/>
          <w:tab w:val="left" w:pos="1134"/>
          <w:tab w:val="left" w:pos="1701"/>
        </w:tabs>
        <w:ind w:left="0"/>
        <w:rPr>
          <w:rFonts w:ascii="Arial" w:hAnsi="Arial" w:cs="Arial"/>
          <w:sz w:val="24"/>
          <w:szCs w:val="24"/>
        </w:rPr>
      </w:pPr>
      <w:r w:rsidRPr="00876871">
        <w:rPr>
          <w:rFonts w:ascii="Arial" w:hAnsi="Arial" w:cs="Arial"/>
          <w:sz w:val="24"/>
          <w:szCs w:val="24"/>
        </w:rPr>
        <w:t>4.2.8</w:t>
      </w:r>
      <w:r w:rsidRPr="00876871">
        <w:rPr>
          <w:rFonts w:ascii="Arial" w:hAnsi="Arial" w:cs="Arial"/>
          <w:sz w:val="24"/>
          <w:szCs w:val="24"/>
        </w:rPr>
        <w:tab/>
      </w:r>
      <w:r w:rsidRPr="00876871">
        <w:rPr>
          <w:rFonts w:ascii="Arial" w:hAnsi="Arial" w:cs="Arial"/>
          <w:sz w:val="24"/>
          <w:szCs w:val="24"/>
        </w:rPr>
        <w:tab/>
        <w:t>Ισχύς:   1,9 Κ</w:t>
      </w:r>
      <w:r w:rsidRPr="00876871">
        <w:rPr>
          <w:rFonts w:ascii="Arial" w:hAnsi="Arial" w:cs="Arial"/>
          <w:sz w:val="24"/>
          <w:szCs w:val="24"/>
          <w:lang w:val="en-US"/>
        </w:rPr>
        <w:t>W</w:t>
      </w:r>
    </w:p>
    <w:p w14:paraId="06D564C9" w14:textId="541EA469" w:rsidR="00FC709A" w:rsidRPr="009915DC" w:rsidRDefault="00697B5A" w:rsidP="00321C07">
      <w:pPr>
        <w:tabs>
          <w:tab w:val="left" w:pos="1245"/>
        </w:tabs>
        <w:rPr>
          <w:rFonts w:ascii="Arial" w:hAnsi="Arial" w:cs="Arial"/>
          <w:sz w:val="24"/>
          <w:szCs w:val="24"/>
        </w:rPr>
      </w:pPr>
      <w:r>
        <w:rPr>
          <w:rFonts w:ascii="Arial" w:hAnsi="Arial" w:cs="Arial"/>
          <w:sz w:val="24"/>
          <w:szCs w:val="24"/>
        </w:rPr>
        <w:t xml:space="preserve">  </w:t>
      </w: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w:t>
      </w:r>
      <w:r w:rsidRPr="00CB1326">
        <w:rPr>
          <w:rFonts w:ascii="Arial" w:hAnsi="Arial" w:cs="Arial"/>
          <w:sz w:val="24"/>
          <w:szCs w:val="24"/>
        </w:rPr>
        <w:lastRenderedPageBreak/>
        <w:t xml:space="preserve">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5C92AEF" w14:textId="77777777" w:rsidR="00EB4940" w:rsidRPr="00EB4940" w:rsidRDefault="00501D40" w:rsidP="00EB4940">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B4940" w:rsidRPr="00EB4940">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5180EBFD"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p>
    <w:p w14:paraId="59EA2898"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4.4.1</w:t>
      </w:r>
      <w:r w:rsidRPr="00EB4940">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7242757"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p>
    <w:p w14:paraId="1105D919"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4.4.2</w:t>
      </w:r>
      <w:r w:rsidRPr="00EB4940">
        <w:rPr>
          <w:rFonts w:ascii="Arial" w:hAnsi="Arial" w:cs="Arial"/>
          <w:sz w:val="24"/>
          <w:szCs w:val="24"/>
        </w:rPr>
        <w:tab/>
        <w:t>Ο προμηθευτής διαθέτει πιστοποίηση περιβαλλοντικής διαχείρισης ISO 14001 (Υπόδειγμα Προσθήκης ΙΧ(</w:t>
      </w:r>
      <w:r w:rsidRPr="00EB4940">
        <w:rPr>
          <w:rFonts w:ascii="Arial" w:hAnsi="Arial" w:cs="Arial"/>
          <w:b/>
          <w:sz w:val="24"/>
          <w:szCs w:val="24"/>
        </w:rPr>
        <w:t>βαθμολογούμενο κριτήριο</w:t>
      </w:r>
      <w:r w:rsidRPr="00EB4940">
        <w:rPr>
          <w:rFonts w:ascii="Arial" w:hAnsi="Arial" w:cs="Arial"/>
          <w:sz w:val="24"/>
          <w:szCs w:val="24"/>
        </w:rPr>
        <w:t>).</w:t>
      </w:r>
    </w:p>
    <w:p w14:paraId="2866592B"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p>
    <w:p w14:paraId="79778C3A"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4.4.3</w:t>
      </w:r>
      <w:r w:rsidRPr="00EB4940">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EB4940">
        <w:rPr>
          <w:rFonts w:ascii="Arial" w:hAnsi="Arial" w:cs="Arial"/>
          <w:b/>
          <w:sz w:val="24"/>
          <w:szCs w:val="24"/>
        </w:rPr>
        <w:t>βαθμολογούμενο κριτήριο).</w:t>
      </w:r>
      <w:r w:rsidRPr="00EB4940">
        <w:rPr>
          <w:rFonts w:ascii="Arial" w:hAnsi="Arial" w:cs="Arial"/>
          <w:sz w:val="24"/>
          <w:szCs w:val="24"/>
        </w:rPr>
        <w:t xml:space="preserve"> Για το σκοπό αυτό, ο προμηθευτής υποχρεούται να δηλώσει την ονομαστική </w:t>
      </w:r>
      <w:proofErr w:type="spellStart"/>
      <w:r w:rsidRPr="00EB4940">
        <w:rPr>
          <w:rFonts w:ascii="Arial" w:hAnsi="Arial" w:cs="Arial"/>
          <w:sz w:val="24"/>
          <w:szCs w:val="24"/>
        </w:rPr>
        <w:t>απορροφούμενη</w:t>
      </w:r>
      <w:proofErr w:type="spellEnd"/>
      <w:r w:rsidRPr="00EB4940">
        <w:rPr>
          <w:rFonts w:ascii="Arial" w:hAnsi="Arial" w:cs="Arial"/>
          <w:sz w:val="24"/>
          <w:szCs w:val="24"/>
        </w:rPr>
        <w:t xml:space="preserve"> ισχύ του μηχανήματος καθώς και την κατανάλωση ηλεκτρικής ενέργειας (</w:t>
      </w:r>
      <w:r w:rsidRPr="00EB4940">
        <w:rPr>
          <w:rFonts w:ascii="Arial" w:hAnsi="Arial" w:cs="Arial"/>
          <w:sz w:val="24"/>
          <w:szCs w:val="24"/>
          <w:lang w:val="en-US"/>
        </w:rPr>
        <w:t>KWh</w:t>
      </w:r>
      <w:r w:rsidRPr="00EB4940">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7A4B8374"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w:t>
      </w:r>
    </w:p>
    <w:p w14:paraId="3DFEF90B" w14:textId="77777777" w:rsid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4.4.4</w:t>
      </w:r>
      <w:r w:rsidRPr="00EB4940">
        <w:rPr>
          <w:rFonts w:ascii="Arial" w:hAnsi="Arial" w:cs="Arial"/>
          <w:sz w:val="24"/>
          <w:szCs w:val="24"/>
        </w:rPr>
        <w:tab/>
        <w:t>Η χρονολογία κατασκευής του προσφερόμενου μηχανήματος.</w:t>
      </w:r>
      <w:bookmarkStart w:id="7" w:name="_bookmark8"/>
      <w:bookmarkEnd w:id="7"/>
    </w:p>
    <w:p w14:paraId="30C88F52" w14:textId="77777777" w:rsidR="000147B4" w:rsidRDefault="000147B4" w:rsidP="00EB4940">
      <w:pPr>
        <w:pStyle w:val="a5"/>
        <w:tabs>
          <w:tab w:val="left" w:pos="680"/>
          <w:tab w:val="left" w:pos="1134"/>
          <w:tab w:val="left" w:pos="1588"/>
          <w:tab w:val="left" w:pos="2041"/>
          <w:tab w:val="left" w:pos="2495"/>
        </w:tabs>
        <w:ind w:left="0"/>
        <w:rPr>
          <w:rFonts w:ascii="Arial" w:hAnsi="Arial" w:cs="Arial"/>
          <w:sz w:val="24"/>
          <w:szCs w:val="24"/>
        </w:rPr>
      </w:pPr>
    </w:p>
    <w:p w14:paraId="0AD66EBD" w14:textId="77777777" w:rsidR="000147B4" w:rsidRPr="00EB4940" w:rsidRDefault="000147B4" w:rsidP="00EB4940">
      <w:pPr>
        <w:pStyle w:val="a5"/>
        <w:tabs>
          <w:tab w:val="left" w:pos="680"/>
          <w:tab w:val="left" w:pos="1134"/>
          <w:tab w:val="left" w:pos="1588"/>
          <w:tab w:val="left" w:pos="2041"/>
          <w:tab w:val="left" w:pos="2495"/>
        </w:tabs>
        <w:ind w:left="0"/>
        <w:rPr>
          <w:rFonts w:ascii="Arial" w:hAnsi="Arial" w:cs="Arial"/>
          <w:sz w:val="24"/>
          <w:szCs w:val="24"/>
        </w:rPr>
      </w:pPr>
    </w:p>
    <w:p w14:paraId="79A4F73B"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p>
    <w:p w14:paraId="48AD8347"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b/>
          <w:sz w:val="24"/>
          <w:szCs w:val="24"/>
        </w:rPr>
      </w:pPr>
      <w:r w:rsidRPr="00EB4940">
        <w:rPr>
          <w:rFonts w:ascii="Arial" w:hAnsi="Arial" w:cs="Arial"/>
          <w:b/>
          <w:spacing w:val="-2"/>
          <w:sz w:val="24"/>
          <w:szCs w:val="24"/>
        </w:rPr>
        <w:lastRenderedPageBreak/>
        <w:t>5.</w:t>
      </w:r>
      <w:r w:rsidRPr="00EB4940">
        <w:rPr>
          <w:rFonts w:ascii="Arial" w:hAnsi="Arial" w:cs="Arial"/>
          <w:b/>
          <w:spacing w:val="-2"/>
          <w:sz w:val="24"/>
          <w:szCs w:val="24"/>
        </w:rPr>
        <w:tab/>
      </w:r>
      <w:hyperlink w:anchor="_bookmark0" w:history="1">
        <w:r w:rsidRPr="00EB4940">
          <w:rPr>
            <w:rFonts w:ascii="Arial" w:hAnsi="Arial" w:cs="Arial"/>
            <w:b/>
            <w:spacing w:val="-2"/>
            <w:sz w:val="24"/>
            <w:szCs w:val="24"/>
          </w:rPr>
          <w:t>ΣΥΣΚΕΥΑΣΙΑ/ΕΠΙΣΗΜΑΝΣΕΙΣ</w:t>
        </w:r>
      </w:hyperlink>
    </w:p>
    <w:p w14:paraId="4392038C"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539EFA02" w14:textId="77777777" w:rsidR="00EB4940" w:rsidRPr="00EB4940" w:rsidRDefault="00EB4940" w:rsidP="00EB4940">
      <w:pPr>
        <w:pStyle w:val="2"/>
        <w:tabs>
          <w:tab w:val="left" w:pos="680"/>
          <w:tab w:val="left" w:pos="1134"/>
          <w:tab w:val="left" w:pos="1588"/>
          <w:tab w:val="left" w:pos="2041"/>
          <w:tab w:val="left" w:pos="2495"/>
        </w:tabs>
        <w:ind w:left="0" w:firstLine="0"/>
        <w:jc w:val="both"/>
        <w:rPr>
          <w:b w:val="0"/>
        </w:rPr>
      </w:pPr>
      <w:bookmarkStart w:id="8" w:name="_bookmark9"/>
      <w:bookmarkEnd w:id="8"/>
      <w:r w:rsidRPr="00EB4940">
        <w:rPr>
          <w:b w:val="0"/>
          <w:spacing w:val="-2"/>
        </w:rPr>
        <w:t>5.1</w:t>
      </w:r>
      <w:r w:rsidRPr="00EB4940">
        <w:rPr>
          <w:b w:val="0"/>
          <w:spacing w:val="-2"/>
        </w:rPr>
        <w:tab/>
        <w:t>Συσκευασία</w:t>
      </w:r>
    </w:p>
    <w:p w14:paraId="14EA0B00" w14:textId="77777777" w:rsidR="00EB4940" w:rsidRPr="00EB4940" w:rsidRDefault="00EB4940" w:rsidP="00EB4940">
      <w:pPr>
        <w:pStyle w:val="a3"/>
        <w:tabs>
          <w:tab w:val="left" w:pos="680"/>
          <w:tab w:val="left" w:pos="1134"/>
          <w:tab w:val="left" w:pos="1588"/>
          <w:tab w:val="left" w:pos="2041"/>
          <w:tab w:val="left" w:pos="2495"/>
        </w:tabs>
        <w:ind w:firstLine="720"/>
        <w:jc w:val="both"/>
        <w:rPr>
          <w:rFonts w:ascii="Arial" w:hAnsi="Arial" w:cs="Arial"/>
        </w:rPr>
      </w:pPr>
    </w:p>
    <w:p w14:paraId="71B4C488"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r w:rsidRPr="00EB4940">
        <w:rPr>
          <w:rFonts w:ascii="Arial" w:hAnsi="Arial" w:cs="Arial"/>
        </w:rPr>
        <w:tab/>
        <w:t>Ο προς προμήθεια εξοπλισμός/μηχάνημα,</w:t>
      </w:r>
      <w:r w:rsidRPr="00EB4940">
        <w:rPr>
          <w:rFonts w:ascii="Arial" w:hAnsi="Arial" w:cs="Arial"/>
          <w:spacing w:val="-13"/>
        </w:rPr>
        <w:t xml:space="preserve"> </w:t>
      </w:r>
      <w:r w:rsidRPr="00EB4940">
        <w:rPr>
          <w:rFonts w:ascii="Arial" w:hAnsi="Arial" w:cs="Arial"/>
        </w:rPr>
        <w:t>πρέπει</w:t>
      </w:r>
      <w:r w:rsidRPr="00EB4940">
        <w:rPr>
          <w:rFonts w:ascii="Arial" w:hAnsi="Arial" w:cs="Arial"/>
          <w:spacing w:val="-10"/>
        </w:rPr>
        <w:t xml:space="preserve"> </w:t>
      </w:r>
      <w:r w:rsidRPr="00EB4940">
        <w:rPr>
          <w:rFonts w:ascii="Arial" w:hAnsi="Arial" w:cs="Arial"/>
        </w:rPr>
        <w:t>να</w:t>
      </w:r>
      <w:r w:rsidRPr="00EB4940">
        <w:rPr>
          <w:rFonts w:ascii="Arial" w:hAnsi="Arial" w:cs="Arial"/>
          <w:spacing w:val="-10"/>
        </w:rPr>
        <w:t xml:space="preserve"> </w:t>
      </w:r>
      <w:r w:rsidRPr="00EB4940">
        <w:rPr>
          <w:rFonts w:ascii="Arial" w:hAnsi="Arial" w:cs="Arial"/>
        </w:rPr>
        <w:t>είναι</w:t>
      </w:r>
      <w:r w:rsidRPr="00EB4940">
        <w:rPr>
          <w:rFonts w:ascii="Arial" w:hAnsi="Arial" w:cs="Arial"/>
          <w:spacing w:val="-9"/>
        </w:rPr>
        <w:t xml:space="preserve"> </w:t>
      </w:r>
      <w:r w:rsidRPr="00EB4940">
        <w:rPr>
          <w:rFonts w:ascii="Arial" w:hAnsi="Arial" w:cs="Arial"/>
        </w:rPr>
        <w:t>συσκευασμένος</w:t>
      </w:r>
      <w:r w:rsidRPr="00EB4940">
        <w:rPr>
          <w:rFonts w:ascii="Arial" w:hAnsi="Arial" w:cs="Arial"/>
          <w:spacing w:val="-10"/>
        </w:rPr>
        <w:t xml:space="preserve"> </w:t>
      </w:r>
      <w:r w:rsidRPr="00EB4940">
        <w:rPr>
          <w:rFonts w:ascii="Arial" w:hAnsi="Arial" w:cs="Arial"/>
        </w:rPr>
        <w:t>με</w:t>
      </w:r>
      <w:r w:rsidRPr="00EB4940">
        <w:rPr>
          <w:rFonts w:ascii="Arial" w:hAnsi="Arial" w:cs="Arial"/>
          <w:spacing w:val="-12"/>
        </w:rPr>
        <w:t xml:space="preserve"> </w:t>
      </w:r>
      <w:r w:rsidRPr="00EB4940">
        <w:rPr>
          <w:rFonts w:ascii="Arial" w:hAnsi="Arial" w:cs="Arial"/>
        </w:rPr>
        <w:t>τρόπο</w:t>
      </w:r>
      <w:r w:rsidRPr="00EB4940">
        <w:rPr>
          <w:rFonts w:ascii="Arial" w:hAnsi="Arial" w:cs="Arial"/>
          <w:spacing w:val="-10"/>
        </w:rPr>
        <w:t xml:space="preserve"> </w:t>
      </w:r>
      <w:r w:rsidRPr="00EB4940">
        <w:rPr>
          <w:rFonts w:ascii="Arial" w:hAnsi="Arial" w:cs="Arial"/>
        </w:rPr>
        <w:t>που</w:t>
      </w:r>
      <w:r w:rsidRPr="00EB4940">
        <w:rPr>
          <w:rFonts w:ascii="Arial" w:hAnsi="Arial" w:cs="Arial"/>
          <w:spacing w:val="-10"/>
        </w:rPr>
        <w:t xml:space="preserve"> </w:t>
      </w:r>
      <w:r w:rsidRPr="00EB4940">
        <w:rPr>
          <w:rFonts w:ascii="Arial" w:hAnsi="Arial" w:cs="Arial"/>
        </w:rPr>
        <w:t>να</w:t>
      </w:r>
      <w:r w:rsidRPr="00EB4940">
        <w:rPr>
          <w:rFonts w:ascii="Arial" w:hAnsi="Arial" w:cs="Arial"/>
          <w:spacing w:val="-10"/>
        </w:rPr>
        <w:t xml:space="preserve"> </w:t>
      </w:r>
      <w:r w:rsidRPr="00EB4940">
        <w:rPr>
          <w:rFonts w:ascii="Arial" w:hAnsi="Arial" w:cs="Arial"/>
        </w:rPr>
        <w:t>εξασφαλίζεται</w:t>
      </w:r>
      <w:r w:rsidRPr="00EB4940">
        <w:rPr>
          <w:rFonts w:ascii="Arial" w:hAnsi="Arial" w:cs="Arial"/>
          <w:spacing w:val="-10"/>
        </w:rPr>
        <w:t xml:space="preserve"> </w:t>
      </w:r>
      <w:r w:rsidRPr="00EB494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3EE484D3"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5FC87063" w14:textId="77777777" w:rsidR="00EB4940" w:rsidRPr="00EB4940" w:rsidRDefault="00EB4940" w:rsidP="00EB4940">
      <w:pPr>
        <w:pStyle w:val="2"/>
        <w:tabs>
          <w:tab w:val="left" w:pos="680"/>
          <w:tab w:val="left" w:pos="1134"/>
          <w:tab w:val="left" w:pos="1588"/>
          <w:tab w:val="left" w:pos="2041"/>
          <w:tab w:val="left" w:pos="2495"/>
        </w:tabs>
        <w:ind w:left="0" w:firstLine="0"/>
        <w:jc w:val="both"/>
        <w:rPr>
          <w:b w:val="0"/>
        </w:rPr>
      </w:pPr>
      <w:r w:rsidRPr="00EB4940">
        <w:rPr>
          <w:b w:val="0"/>
        </w:rPr>
        <w:t>5.2</w:t>
      </w:r>
      <w:r w:rsidRPr="00EB4940">
        <w:rPr>
          <w:b w:val="0"/>
        </w:rPr>
        <w:tab/>
        <w:t>Επισημάνσεις</w:t>
      </w:r>
    </w:p>
    <w:p w14:paraId="278C68B9"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509A441E"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ab/>
        <w:t xml:space="preserve">Επί </w:t>
      </w:r>
      <w:r w:rsidRPr="00EB4940">
        <w:rPr>
          <w:rFonts w:ascii="Arial" w:hAnsi="Arial" w:cs="Arial"/>
          <w:sz w:val="24"/>
          <w:szCs w:val="24"/>
          <w:u w:val="single"/>
        </w:rPr>
        <w:t>της συσκευασίας και του υλικού</w:t>
      </w:r>
      <w:r w:rsidRPr="00EB494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4934149B"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6E0752C0"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5.2.1</w:t>
      </w:r>
      <w:r w:rsidRPr="00EB4940">
        <w:rPr>
          <w:rFonts w:ascii="Arial" w:hAnsi="Arial" w:cs="Arial"/>
          <w:sz w:val="24"/>
          <w:szCs w:val="24"/>
        </w:rPr>
        <w:tab/>
        <w:t>Η</w:t>
      </w:r>
      <w:r w:rsidRPr="00EB4940">
        <w:rPr>
          <w:rFonts w:ascii="Arial" w:hAnsi="Arial" w:cs="Arial"/>
          <w:spacing w:val="-3"/>
          <w:sz w:val="24"/>
          <w:szCs w:val="24"/>
        </w:rPr>
        <w:t xml:space="preserve"> </w:t>
      </w:r>
      <w:r w:rsidRPr="00EB4940">
        <w:rPr>
          <w:rFonts w:ascii="Arial" w:hAnsi="Arial" w:cs="Arial"/>
          <w:sz w:val="24"/>
          <w:szCs w:val="24"/>
        </w:rPr>
        <w:t>φράση</w:t>
      </w:r>
      <w:r w:rsidRPr="00EB4940">
        <w:rPr>
          <w:rFonts w:ascii="Arial" w:hAnsi="Arial" w:cs="Arial"/>
          <w:spacing w:val="-1"/>
          <w:sz w:val="24"/>
          <w:szCs w:val="24"/>
        </w:rPr>
        <w:t xml:space="preserve"> </w:t>
      </w:r>
      <w:r w:rsidRPr="00EB4940">
        <w:rPr>
          <w:rFonts w:ascii="Arial" w:hAnsi="Arial" w:cs="Arial"/>
          <w:sz w:val="24"/>
          <w:szCs w:val="24"/>
        </w:rPr>
        <w:t>«ΥΛΙΚΟ ΙΔΙΟΚΤΗΣΙΑΣ</w:t>
      </w:r>
      <w:r w:rsidRPr="00EB4940">
        <w:rPr>
          <w:rFonts w:ascii="Arial" w:hAnsi="Arial" w:cs="Arial"/>
          <w:spacing w:val="-1"/>
          <w:sz w:val="24"/>
          <w:szCs w:val="24"/>
        </w:rPr>
        <w:t xml:space="preserve"> </w:t>
      </w:r>
      <w:r w:rsidRPr="00EB4940">
        <w:rPr>
          <w:rFonts w:ascii="Arial" w:hAnsi="Arial" w:cs="Arial"/>
          <w:sz w:val="24"/>
          <w:szCs w:val="24"/>
        </w:rPr>
        <w:t>ΕΛΛΗΝΙΚΟΥ</w:t>
      </w:r>
      <w:r w:rsidRPr="00EB4940">
        <w:rPr>
          <w:rFonts w:ascii="Arial" w:hAnsi="Arial" w:cs="Arial"/>
          <w:spacing w:val="-2"/>
          <w:sz w:val="24"/>
          <w:szCs w:val="24"/>
        </w:rPr>
        <w:t xml:space="preserve"> ΣΤΡΑΤΟΥ».</w:t>
      </w:r>
    </w:p>
    <w:p w14:paraId="29FE84CA"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243908BC" w14:textId="77777777" w:rsidR="00EB4940" w:rsidRPr="00EB4940" w:rsidRDefault="00EB4940" w:rsidP="00EB4940">
      <w:pPr>
        <w:tabs>
          <w:tab w:val="left" w:pos="680"/>
          <w:tab w:val="left" w:pos="1134"/>
          <w:tab w:val="left" w:pos="1588"/>
          <w:tab w:val="left" w:pos="2041"/>
          <w:tab w:val="left" w:pos="2495"/>
        </w:tabs>
        <w:jc w:val="both"/>
        <w:rPr>
          <w:rFonts w:ascii="Arial" w:hAnsi="Arial" w:cs="Arial"/>
          <w:sz w:val="24"/>
          <w:szCs w:val="24"/>
        </w:rPr>
      </w:pPr>
      <w:r w:rsidRPr="00EB4940">
        <w:rPr>
          <w:rFonts w:ascii="Arial" w:hAnsi="Arial" w:cs="Arial"/>
          <w:sz w:val="24"/>
          <w:szCs w:val="24"/>
        </w:rPr>
        <w:t>5.2.2</w:t>
      </w:r>
      <w:r w:rsidRPr="00EB4940">
        <w:rPr>
          <w:rFonts w:ascii="Arial" w:hAnsi="Arial" w:cs="Arial"/>
          <w:sz w:val="24"/>
          <w:szCs w:val="24"/>
        </w:rPr>
        <w:tab/>
        <w:t xml:space="preserve">Η ονομασία (στην αγγλική και ελληνική γλώσσα) και ο εργοστασιακός σειριακός αριθμός «SERIAL </w:t>
      </w:r>
      <w:r w:rsidRPr="00EB4940">
        <w:rPr>
          <w:rFonts w:ascii="Arial" w:hAnsi="Arial" w:cs="Arial"/>
          <w:spacing w:val="-2"/>
          <w:sz w:val="24"/>
          <w:szCs w:val="24"/>
        </w:rPr>
        <w:t>NUMBER».</w:t>
      </w:r>
    </w:p>
    <w:p w14:paraId="3B10D57C"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0FDAD0F0" w14:textId="77777777" w:rsidR="00EB4940" w:rsidRPr="00EB4940" w:rsidRDefault="00EB4940" w:rsidP="00EB4940">
      <w:pPr>
        <w:tabs>
          <w:tab w:val="left" w:pos="680"/>
          <w:tab w:val="left" w:pos="1134"/>
          <w:tab w:val="left" w:pos="1588"/>
          <w:tab w:val="left" w:pos="2041"/>
          <w:tab w:val="left" w:pos="2495"/>
        </w:tabs>
        <w:jc w:val="both"/>
        <w:rPr>
          <w:rFonts w:ascii="Arial" w:hAnsi="Arial" w:cs="Arial"/>
          <w:sz w:val="24"/>
          <w:szCs w:val="24"/>
        </w:rPr>
      </w:pPr>
      <w:r w:rsidRPr="00EB4940">
        <w:rPr>
          <w:rFonts w:ascii="Arial" w:hAnsi="Arial" w:cs="Arial"/>
          <w:spacing w:val="-4"/>
          <w:sz w:val="24"/>
          <w:szCs w:val="24"/>
        </w:rPr>
        <w:t>5.2.3</w:t>
      </w:r>
      <w:r w:rsidRPr="00EB4940">
        <w:rPr>
          <w:rFonts w:ascii="Arial" w:hAnsi="Arial" w:cs="Arial"/>
          <w:spacing w:val="-4"/>
          <w:sz w:val="24"/>
          <w:szCs w:val="24"/>
        </w:rPr>
        <w:tab/>
        <w:t>Τα</w:t>
      </w:r>
      <w:r w:rsidRPr="00EB4940">
        <w:rPr>
          <w:rFonts w:ascii="Arial" w:hAnsi="Arial" w:cs="Arial"/>
          <w:spacing w:val="-7"/>
          <w:sz w:val="24"/>
          <w:szCs w:val="24"/>
        </w:rPr>
        <w:t xml:space="preserve"> </w:t>
      </w:r>
      <w:r w:rsidRPr="00EB4940">
        <w:rPr>
          <w:rFonts w:ascii="Arial" w:hAnsi="Arial" w:cs="Arial"/>
          <w:spacing w:val="-4"/>
          <w:sz w:val="24"/>
          <w:szCs w:val="24"/>
        </w:rPr>
        <w:t>στοιχεία</w:t>
      </w:r>
      <w:r w:rsidRPr="00EB4940">
        <w:rPr>
          <w:rFonts w:ascii="Arial" w:hAnsi="Arial" w:cs="Arial"/>
          <w:spacing w:val="-6"/>
          <w:sz w:val="24"/>
          <w:szCs w:val="24"/>
        </w:rPr>
        <w:t xml:space="preserve"> </w:t>
      </w:r>
      <w:r w:rsidRPr="00EB4940">
        <w:rPr>
          <w:rFonts w:ascii="Arial" w:hAnsi="Arial" w:cs="Arial"/>
          <w:spacing w:val="-4"/>
          <w:sz w:val="24"/>
          <w:szCs w:val="24"/>
        </w:rPr>
        <w:t>του</w:t>
      </w:r>
      <w:r w:rsidRPr="00EB4940">
        <w:rPr>
          <w:rFonts w:ascii="Arial" w:hAnsi="Arial" w:cs="Arial"/>
          <w:spacing w:val="-5"/>
          <w:sz w:val="24"/>
          <w:szCs w:val="24"/>
        </w:rPr>
        <w:t xml:space="preserve"> </w:t>
      </w:r>
      <w:r w:rsidRPr="00EB4940">
        <w:rPr>
          <w:rFonts w:ascii="Arial" w:hAnsi="Arial" w:cs="Arial"/>
          <w:spacing w:val="-4"/>
          <w:sz w:val="24"/>
          <w:szCs w:val="24"/>
        </w:rPr>
        <w:t>κατασκευαστή</w:t>
      </w:r>
      <w:r w:rsidRPr="00EB4940">
        <w:rPr>
          <w:rFonts w:ascii="Arial" w:hAnsi="Arial" w:cs="Arial"/>
          <w:spacing w:val="-6"/>
          <w:sz w:val="24"/>
          <w:szCs w:val="24"/>
        </w:rPr>
        <w:t xml:space="preserve"> </w:t>
      </w:r>
      <w:r w:rsidRPr="00EB4940">
        <w:rPr>
          <w:rFonts w:ascii="Arial" w:hAnsi="Arial" w:cs="Arial"/>
          <w:spacing w:val="-4"/>
          <w:sz w:val="24"/>
          <w:szCs w:val="24"/>
        </w:rPr>
        <w:t>και του</w:t>
      </w:r>
      <w:r w:rsidRPr="00EB4940">
        <w:rPr>
          <w:rFonts w:ascii="Arial" w:hAnsi="Arial" w:cs="Arial"/>
          <w:spacing w:val="-7"/>
          <w:sz w:val="24"/>
          <w:szCs w:val="24"/>
        </w:rPr>
        <w:t xml:space="preserve"> </w:t>
      </w:r>
      <w:r w:rsidRPr="00EB4940">
        <w:rPr>
          <w:rFonts w:ascii="Arial" w:hAnsi="Arial" w:cs="Arial"/>
          <w:spacing w:val="-4"/>
          <w:sz w:val="24"/>
          <w:szCs w:val="24"/>
        </w:rPr>
        <w:t>προμηθευτή.</w:t>
      </w:r>
    </w:p>
    <w:p w14:paraId="588E4753"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65532792" w14:textId="77777777" w:rsidR="00EB4940" w:rsidRPr="00EB4940" w:rsidRDefault="00EB4940" w:rsidP="00EB4940">
      <w:pPr>
        <w:tabs>
          <w:tab w:val="left" w:pos="680"/>
          <w:tab w:val="left" w:pos="1134"/>
          <w:tab w:val="left" w:pos="1588"/>
          <w:tab w:val="left" w:pos="2041"/>
          <w:tab w:val="left" w:pos="2495"/>
        </w:tabs>
        <w:jc w:val="both"/>
        <w:rPr>
          <w:rFonts w:ascii="Arial" w:hAnsi="Arial" w:cs="Arial"/>
          <w:sz w:val="24"/>
          <w:szCs w:val="24"/>
        </w:rPr>
      </w:pPr>
      <w:r w:rsidRPr="00EB4940">
        <w:rPr>
          <w:rFonts w:ascii="Arial" w:hAnsi="Arial" w:cs="Arial"/>
          <w:sz w:val="24"/>
          <w:szCs w:val="24"/>
        </w:rPr>
        <w:t>5.2.4</w:t>
      </w:r>
      <w:r w:rsidRPr="00EB4940">
        <w:rPr>
          <w:rFonts w:ascii="Arial" w:hAnsi="Arial" w:cs="Arial"/>
          <w:sz w:val="24"/>
          <w:szCs w:val="24"/>
        </w:rPr>
        <w:tab/>
        <w:t>Ο</w:t>
      </w:r>
      <w:r w:rsidRPr="00EB4940">
        <w:rPr>
          <w:rFonts w:ascii="Arial" w:hAnsi="Arial" w:cs="Arial"/>
          <w:spacing w:val="-15"/>
          <w:sz w:val="24"/>
          <w:szCs w:val="24"/>
        </w:rPr>
        <w:t xml:space="preserve"> </w:t>
      </w:r>
      <w:r w:rsidRPr="00EB4940">
        <w:rPr>
          <w:rFonts w:ascii="Arial" w:hAnsi="Arial" w:cs="Arial"/>
          <w:sz w:val="24"/>
          <w:szCs w:val="24"/>
        </w:rPr>
        <w:t>αριθμός</w:t>
      </w:r>
      <w:r w:rsidRPr="00EB4940">
        <w:rPr>
          <w:rFonts w:ascii="Arial" w:hAnsi="Arial" w:cs="Arial"/>
          <w:spacing w:val="-14"/>
          <w:sz w:val="24"/>
          <w:szCs w:val="24"/>
        </w:rPr>
        <w:t xml:space="preserve"> </w:t>
      </w:r>
      <w:r w:rsidRPr="00EB4940">
        <w:rPr>
          <w:rFonts w:ascii="Arial" w:hAnsi="Arial" w:cs="Arial"/>
          <w:sz w:val="24"/>
          <w:szCs w:val="24"/>
        </w:rPr>
        <w:t>σύμβασης</w:t>
      </w:r>
      <w:r w:rsidRPr="00EB4940">
        <w:rPr>
          <w:rFonts w:ascii="Arial" w:hAnsi="Arial" w:cs="Arial"/>
          <w:spacing w:val="-13"/>
          <w:sz w:val="24"/>
          <w:szCs w:val="24"/>
        </w:rPr>
        <w:t xml:space="preserve"> </w:t>
      </w:r>
      <w:r w:rsidRPr="00EB4940">
        <w:rPr>
          <w:rFonts w:ascii="Arial" w:hAnsi="Arial" w:cs="Arial"/>
          <w:sz w:val="24"/>
          <w:szCs w:val="24"/>
        </w:rPr>
        <w:t>και</w:t>
      </w:r>
      <w:r w:rsidRPr="00EB4940">
        <w:rPr>
          <w:rFonts w:ascii="Arial" w:hAnsi="Arial" w:cs="Arial"/>
          <w:spacing w:val="-15"/>
          <w:sz w:val="24"/>
          <w:szCs w:val="24"/>
        </w:rPr>
        <w:t xml:space="preserve"> </w:t>
      </w:r>
      <w:r w:rsidRPr="00EB4940">
        <w:rPr>
          <w:rFonts w:ascii="Arial" w:hAnsi="Arial" w:cs="Arial"/>
          <w:sz w:val="24"/>
          <w:szCs w:val="24"/>
        </w:rPr>
        <w:t>το</w:t>
      </w:r>
      <w:r w:rsidRPr="00EB4940">
        <w:rPr>
          <w:rFonts w:ascii="Arial" w:hAnsi="Arial" w:cs="Arial"/>
          <w:spacing w:val="-16"/>
          <w:sz w:val="24"/>
          <w:szCs w:val="24"/>
        </w:rPr>
        <w:t xml:space="preserve"> </w:t>
      </w:r>
      <w:r w:rsidRPr="00EB4940">
        <w:rPr>
          <w:rFonts w:ascii="Arial" w:hAnsi="Arial" w:cs="Arial"/>
          <w:sz w:val="24"/>
          <w:szCs w:val="24"/>
        </w:rPr>
        <w:t>έτος</w:t>
      </w:r>
      <w:r w:rsidRPr="00EB4940">
        <w:rPr>
          <w:rFonts w:ascii="Arial" w:hAnsi="Arial" w:cs="Arial"/>
          <w:spacing w:val="-15"/>
          <w:sz w:val="24"/>
          <w:szCs w:val="24"/>
        </w:rPr>
        <w:t xml:space="preserve"> </w:t>
      </w:r>
      <w:r w:rsidRPr="00EB4940">
        <w:rPr>
          <w:rFonts w:ascii="Arial" w:hAnsi="Arial" w:cs="Arial"/>
          <w:spacing w:val="-2"/>
          <w:sz w:val="24"/>
          <w:szCs w:val="24"/>
        </w:rPr>
        <w:t>υπογραφής αυτής.</w:t>
      </w:r>
    </w:p>
    <w:p w14:paraId="422205DF"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2E482330" w14:textId="77777777" w:rsidR="00EB4940" w:rsidRPr="00EB4940"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pacing w:val="-2"/>
          <w:sz w:val="24"/>
          <w:szCs w:val="24"/>
        </w:rPr>
        <w:t>5.2.5</w:t>
      </w:r>
      <w:r w:rsidRPr="00EB4940">
        <w:rPr>
          <w:rFonts w:ascii="Arial" w:hAnsi="Arial" w:cs="Arial"/>
          <w:spacing w:val="-2"/>
          <w:sz w:val="24"/>
          <w:szCs w:val="24"/>
        </w:rPr>
        <w:tab/>
        <w:t>Πληροφορίες</w:t>
      </w:r>
      <w:r w:rsidRPr="00EB4940">
        <w:rPr>
          <w:rFonts w:ascii="Arial" w:hAnsi="Arial" w:cs="Arial"/>
          <w:spacing w:val="-7"/>
          <w:sz w:val="24"/>
          <w:szCs w:val="24"/>
        </w:rPr>
        <w:t xml:space="preserve"> </w:t>
      </w:r>
      <w:r w:rsidRPr="00EB4940">
        <w:rPr>
          <w:rFonts w:ascii="Arial" w:hAnsi="Arial" w:cs="Arial"/>
          <w:spacing w:val="-2"/>
          <w:sz w:val="24"/>
          <w:szCs w:val="24"/>
        </w:rPr>
        <w:t>χειρισμού</w:t>
      </w:r>
      <w:r w:rsidRPr="00EB4940">
        <w:rPr>
          <w:rFonts w:ascii="Arial" w:hAnsi="Arial" w:cs="Arial"/>
          <w:spacing w:val="-8"/>
          <w:sz w:val="24"/>
          <w:szCs w:val="24"/>
        </w:rPr>
        <w:t xml:space="preserve"> </w:t>
      </w:r>
      <w:r w:rsidRPr="00EB4940">
        <w:rPr>
          <w:rFonts w:ascii="Arial" w:hAnsi="Arial" w:cs="Arial"/>
          <w:spacing w:val="-2"/>
          <w:sz w:val="24"/>
          <w:szCs w:val="24"/>
        </w:rPr>
        <w:t>κι</w:t>
      </w:r>
      <w:r w:rsidRPr="00EB4940">
        <w:rPr>
          <w:rFonts w:ascii="Arial" w:hAnsi="Arial" w:cs="Arial"/>
          <w:spacing w:val="-6"/>
          <w:sz w:val="24"/>
          <w:szCs w:val="24"/>
        </w:rPr>
        <w:t xml:space="preserve"> </w:t>
      </w:r>
      <w:r w:rsidRPr="00EB4940">
        <w:rPr>
          <w:rFonts w:ascii="Arial" w:hAnsi="Arial" w:cs="Arial"/>
          <w:spacing w:val="-2"/>
          <w:sz w:val="24"/>
          <w:szCs w:val="24"/>
        </w:rPr>
        <w:t>ενδείξεων (αφορά μόνο το υλικό).</w:t>
      </w:r>
    </w:p>
    <w:p w14:paraId="207AC6D9" w14:textId="77777777" w:rsidR="00EB4940" w:rsidRPr="00EB4940" w:rsidRDefault="00EB4940" w:rsidP="00EB4940">
      <w:pPr>
        <w:pStyle w:val="a3"/>
        <w:tabs>
          <w:tab w:val="left" w:pos="680"/>
          <w:tab w:val="left" w:pos="1134"/>
          <w:tab w:val="left" w:pos="1588"/>
          <w:tab w:val="left" w:pos="2041"/>
          <w:tab w:val="left" w:pos="2495"/>
        </w:tabs>
        <w:jc w:val="both"/>
        <w:rPr>
          <w:rFonts w:ascii="Arial" w:hAnsi="Arial" w:cs="Arial"/>
        </w:rPr>
      </w:pPr>
    </w:p>
    <w:p w14:paraId="212B4794" w14:textId="77777777" w:rsidR="00EB4940" w:rsidRPr="005525AF" w:rsidRDefault="00EB4940" w:rsidP="00EB4940">
      <w:pPr>
        <w:pStyle w:val="a5"/>
        <w:tabs>
          <w:tab w:val="left" w:pos="680"/>
          <w:tab w:val="left" w:pos="1134"/>
          <w:tab w:val="left" w:pos="1588"/>
          <w:tab w:val="left" w:pos="2041"/>
          <w:tab w:val="left" w:pos="2495"/>
        </w:tabs>
        <w:ind w:left="0"/>
        <w:rPr>
          <w:rFonts w:ascii="Arial" w:hAnsi="Arial" w:cs="Arial"/>
          <w:sz w:val="24"/>
          <w:szCs w:val="24"/>
        </w:rPr>
      </w:pPr>
      <w:r w:rsidRPr="00EB4940">
        <w:rPr>
          <w:rFonts w:ascii="Arial" w:hAnsi="Arial" w:cs="Arial"/>
          <w:sz w:val="24"/>
          <w:szCs w:val="24"/>
        </w:rPr>
        <w:t>5.2.6</w:t>
      </w:r>
      <w:r w:rsidRPr="00EB4940">
        <w:rPr>
          <w:rFonts w:ascii="Arial" w:hAnsi="Arial" w:cs="Arial"/>
          <w:sz w:val="24"/>
          <w:szCs w:val="24"/>
        </w:rPr>
        <w:tab/>
        <w:t>Η σήμανση CE, σε εμφανές σημείο, σύμφωνα με το ΠΔ 57/2010 (παράγραφος 2.1.3).</w:t>
      </w:r>
    </w:p>
    <w:p w14:paraId="647225BD" w14:textId="42B57152" w:rsidR="00C128B4" w:rsidRPr="005525AF" w:rsidRDefault="00C128B4" w:rsidP="00EB4940">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lastRenderedPageBreak/>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lastRenderedPageBreak/>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lastRenderedPageBreak/>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 xml:space="preserve">Το Έντυπο Συμμόρφωσης συμπληρώνεται από τον υποψήφιο προμηθευτή, </w:t>
      </w:r>
      <w:r w:rsidR="00477CA2" w:rsidRPr="00CB1326">
        <w:rPr>
          <w:rFonts w:ascii="Arial" w:hAnsi="Arial" w:cs="Arial"/>
          <w:sz w:val="24"/>
          <w:szCs w:val="24"/>
        </w:rPr>
        <w:lastRenderedPageBreak/>
        <w:t>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bookmarkStart w:id="19" w:name="_GoBack"/>
      <w:bookmarkEnd w:id="19"/>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4D64240" w:rsidR="00356444" w:rsidRPr="00CB1326" w:rsidRDefault="006B0CF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2E800E2" w:rsidR="00356444" w:rsidRPr="00CB1326" w:rsidRDefault="006B0CF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2402B6A5"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6B0CFD">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76D62617" w:rsidR="004E17D9" w:rsidRPr="00CE2906" w:rsidRDefault="006B0CF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1A306064" w:rsidR="004E17D9" w:rsidRPr="00302945" w:rsidRDefault="006B0CF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1A1F8E7B" w:rsidR="004E17D9" w:rsidRPr="00CE2906" w:rsidRDefault="006B0CF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649E036" w:rsidR="004E17D9" w:rsidRPr="00302945" w:rsidRDefault="006B0CF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783FA2E8" w:rsidR="004E17D9" w:rsidRPr="00302945" w:rsidRDefault="006B0CF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51F17185" w:rsidR="004E17D9" w:rsidRPr="00CE2906" w:rsidRDefault="006B0CFD"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4E17D9">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lastRenderedPageBreak/>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C43E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9C43E0" w:rsidRDefault="009C43E0">
      <w:r>
        <w:separator/>
      </w:r>
    </w:p>
  </w:endnote>
  <w:endnote w:type="continuationSeparator" w:id="0">
    <w:p w14:paraId="494A17E3" w14:textId="77777777" w:rsidR="009C43E0" w:rsidRDefault="009C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9C43E0" w:rsidRPr="009824CF" w:rsidRDefault="009C43E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9C43E0" w:rsidRPr="00E8309B" w:rsidRDefault="009C43E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9C43E0" w:rsidRPr="009824CF" w:rsidRDefault="009C43E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9C43E0" w:rsidRPr="009824CF" w:rsidRDefault="009C43E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9C43E0" w:rsidRDefault="009C43E0">
      <w:r>
        <w:separator/>
      </w:r>
    </w:p>
  </w:footnote>
  <w:footnote w:type="continuationSeparator" w:id="0">
    <w:p w14:paraId="64677539" w14:textId="77777777" w:rsidR="009C43E0" w:rsidRDefault="009C4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9C43E0" w:rsidRPr="009824CF" w:rsidRDefault="009C43E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0147B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9C43E0" w:rsidRDefault="009C43E0">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0147B4">
          <w:rPr>
            <w:noProof/>
          </w:rPr>
          <w:t>2</w:t>
        </w:r>
        <w:r>
          <w:fldChar w:fldCharType="end"/>
        </w:r>
      </w:sdtContent>
    </w:sdt>
  </w:p>
  <w:p w14:paraId="117A4790" w14:textId="69C765A3" w:rsidR="009C43E0" w:rsidRPr="00DA0092" w:rsidRDefault="009C43E0">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9C43E0" w:rsidRDefault="009C43E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9C43E0" w:rsidRPr="00E8309B" w:rsidRDefault="009C43E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147B4">
          <w:rPr>
            <w:rFonts w:ascii="Arial" w:hAnsi="Arial" w:cs="Arial"/>
            <w:noProof/>
            <w:sz w:val="24"/>
            <w:szCs w:val="24"/>
          </w:rPr>
          <w:t>14</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9C43E0" w:rsidRDefault="009C43E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9C43E0" w:rsidRPr="00E8309B" w:rsidRDefault="009C43E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147B4">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9C43E0" w:rsidRDefault="009C43E0">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9C43E0" w:rsidRPr="00DA0092" w:rsidRDefault="009C43E0"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9C43E0" w:rsidRDefault="009C43E0">
    <w:pPr>
      <w:pStyle w:val="aa"/>
      <w:jc w:val="center"/>
    </w:pPr>
  </w:p>
  <w:p w14:paraId="468821C4" w14:textId="77777777" w:rsidR="009C43E0" w:rsidRDefault="009C43E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9C43E0" w:rsidRDefault="009C43E0">
    <w:pPr>
      <w:pStyle w:val="aa"/>
      <w:jc w:val="center"/>
    </w:pPr>
  </w:p>
  <w:p w14:paraId="061554B4" w14:textId="77777777" w:rsidR="009C43E0" w:rsidRDefault="009C43E0">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9C43E0" w:rsidRDefault="009C43E0">
    <w:pPr>
      <w:pStyle w:val="aa"/>
      <w:jc w:val="center"/>
    </w:pPr>
  </w:p>
  <w:p w14:paraId="1F479689" w14:textId="77777777" w:rsidR="009C43E0" w:rsidRDefault="009C43E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9C43E0" w:rsidRDefault="009C43E0">
    <w:pPr>
      <w:pStyle w:val="aa"/>
      <w:jc w:val="center"/>
    </w:pPr>
  </w:p>
  <w:p w14:paraId="31A4CD12" w14:textId="77777777" w:rsidR="009C43E0" w:rsidRDefault="009C43E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261"/>
    <w:rsid w:val="00001BDA"/>
    <w:rsid w:val="000147B4"/>
    <w:rsid w:val="00014C77"/>
    <w:rsid w:val="0002399F"/>
    <w:rsid w:val="00025A8D"/>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100799"/>
    <w:rsid w:val="001138DB"/>
    <w:rsid w:val="00117F32"/>
    <w:rsid w:val="001209B7"/>
    <w:rsid w:val="00121471"/>
    <w:rsid w:val="001223C6"/>
    <w:rsid w:val="00122856"/>
    <w:rsid w:val="00126777"/>
    <w:rsid w:val="00130BE7"/>
    <w:rsid w:val="0014223A"/>
    <w:rsid w:val="001538C3"/>
    <w:rsid w:val="00156882"/>
    <w:rsid w:val="00157840"/>
    <w:rsid w:val="00172747"/>
    <w:rsid w:val="001728C4"/>
    <w:rsid w:val="001741E9"/>
    <w:rsid w:val="00182FE4"/>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833"/>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1954"/>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842"/>
    <w:rsid w:val="00422FF8"/>
    <w:rsid w:val="00427A51"/>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070C"/>
    <w:rsid w:val="006216C2"/>
    <w:rsid w:val="00625B3B"/>
    <w:rsid w:val="00632D57"/>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A43D7"/>
    <w:rsid w:val="006B0CFD"/>
    <w:rsid w:val="006B5E2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6F3A"/>
    <w:rsid w:val="009475D7"/>
    <w:rsid w:val="009476AC"/>
    <w:rsid w:val="00956B50"/>
    <w:rsid w:val="00963F1B"/>
    <w:rsid w:val="00970AE6"/>
    <w:rsid w:val="00980B0A"/>
    <w:rsid w:val="009824CF"/>
    <w:rsid w:val="009837C9"/>
    <w:rsid w:val="00983F64"/>
    <w:rsid w:val="00984C54"/>
    <w:rsid w:val="00990B10"/>
    <w:rsid w:val="00990B5B"/>
    <w:rsid w:val="009915DC"/>
    <w:rsid w:val="00992373"/>
    <w:rsid w:val="0099366F"/>
    <w:rsid w:val="0099553B"/>
    <w:rsid w:val="0099627F"/>
    <w:rsid w:val="0099732B"/>
    <w:rsid w:val="009A29D5"/>
    <w:rsid w:val="009B2B9D"/>
    <w:rsid w:val="009B39D3"/>
    <w:rsid w:val="009C3DCD"/>
    <w:rsid w:val="009C43E0"/>
    <w:rsid w:val="009C4976"/>
    <w:rsid w:val="009C79C3"/>
    <w:rsid w:val="009D09BF"/>
    <w:rsid w:val="009D30DD"/>
    <w:rsid w:val="009D32BB"/>
    <w:rsid w:val="009D4C02"/>
    <w:rsid w:val="009D5C08"/>
    <w:rsid w:val="009E128A"/>
    <w:rsid w:val="009E3556"/>
    <w:rsid w:val="009F4ECC"/>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B4940"/>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235C-9CAE-46CB-B7A3-22BEE7C2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30</Pages>
  <Words>6538</Words>
  <Characters>35310</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45</cp:revision>
  <cp:lastPrinted>2025-12-17T06:31:00Z</cp:lastPrinted>
  <dcterms:created xsi:type="dcterms:W3CDTF">2025-12-17T05:45:00Z</dcterms:created>
  <dcterms:modified xsi:type="dcterms:W3CDTF">2026-01-15T12:04:00Z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