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15AE08B1" w14:textId="77777777" w:rsidR="008B6679" w:rsidRDefault="008B6679" w:rsidP="00E525A6">
      <w:pPr>
        <w:jc w:val="center"/>
        <w:rPr>
          <w:rFonts w:ascii="Arial" w:hAnsi="Arial" w:cs="Arial"/>
          <w:sz w:val="24"/>
        </w:rPr>
      </w:pPr>
      <w:r>
        <w:rPr>
          <w:rFonts w:ascii="Arial" w:hAnsi="Arial" w:cs="Arial"/>
          <w:sz w:val="24"/>
        </w:rPr>
        <w:t xml:space="preserve">ΑΥΤΟΜΑΤΟ ΑΠΛΩΤΙΚΟ ΜΗΧΑΝΗΜΑ </w:t>
      </w:r>
    </w:p>
    <w:p w14:paraId="6E67A05D" w14:textId="509029B8" w:rsidR="00485A46" w:rsidRPr="008B6679" w:rsidRDefault="008B6679" w:rsidP="00E525A6">
      <w:pPr>
        <w:jc w:val="center"/>
        <w:rPr>
          <w:rFonts w:ascii="Arial" w:hAnsi="Arial" w:cs="Arial"/>
          <w:sz w:val="24"/>
        </w:rPr>
      </w:pPr>
      <w:r>
        <w:rPr>
          <w:rFonts w:ascii="Arial" w:hAnsi="Arial" w:cs="Arial"/>
          <w:sz w:val="24"/>
        </w:rPr>
        <w:t xml:space="preserve">ΜΕ ΠΑΓΚΟ ΣΤΡΩΣΕΩΣ ΥΦΑΣΜΑΤΩΝ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448DEAAF"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C14C60">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5852D0"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5852D0"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5852D0"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5852D0"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5852D0"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5852D0"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5852D0"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5852D0"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5852D0"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5852D0"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EA8CBC2" w:rsidR="00AA3707" w:rsidRPr="00F21C20" w:rsidRDefault="00690925"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5852D0"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7017CC4" w:rsidR="00356444" w:rsidRPr="00F21C20" w:rsidRDefault="00690925"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5852D0"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5852D0"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5852D0"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5852D0"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5852D0"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5852D0"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5852D0"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5852D0"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5852D0"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5E2DE99" w:rsidR="00356444" w:rsidRPr="00F21C20" w:rsidRDefault="00690925"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5852D0"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5852D0"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5852D0"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5852D0"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5852D0"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06442AD"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4232E6">
              <w:rPr>
                <w:rFonts w:ascii="Arial" w:hAnsi="Arial" w:cs="Arial"/>
                <w:spacing w:val="-5"/>
                <w:sz w:val="24"/>
                <w:szCs w:val="24"/>
              </w:rPr>
              <w:t>5</w:t>
            </w:r>
          </w:p>
        </w:tc>
      </w:tr>
      <w:tr w:rsidR="00356444" w:rsidRPr="00F21C20" w14:paraId="69AD8514" w14:textId="77777777" w:rsidTr="00561BE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5852D0"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5852D0"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7A1F02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8B6679">
        <w:rPr>
          <w:rFonts w:ascii="Arial" w:eastAsia="Arial" w:hAnsi="Arial" w:cs="Arial"/>
          <w:bCs/>
          <w:sz w:val="24"/>
          <w:szCs w:val="24"/>
        </w:rPr>
        <w:t xml:space="preserve">Αυτόματου </w:t>
      </w:r>
      <w:proofErr w:type="spellStart"/>
      <w:r w:rsidR="008B6679">
        <w:rPr>
          <w:rFonts w:ascii="Arial" w:eastAsia="Arial" w:hAnsi="Arial" w:cs="Arial"/>
          <w:bCs/>
          <w:sz w:val="24"/>
          <w:szCs w:val="24"/>
        </w:rPr>
        <w:t>Απλωτικού</w:t>
      </w:r>
      <w:proofErr w:type="spellEnd"/>
      <w:r w:rsidR="008B6679">
        <w:rPr>
          <w:rFonts w:ascii="Arial" w:eastAsia="Arial" w:hAnsi="Arial" w:cs="Arial"/>
          <w:bCs/>
          <w:sz w:val="24"/>
          <w:szCs w:val="24"/>
        </w:rPr>
        <w:t xml:space="preserve"> Μηχανήματος με Πάγκο Στρώσεως Υφασμάτων</w:t>
      </w:r>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369C3190" w14:textId="77777777" w:rsidR="00807891" w:rsidRDefault="00807891"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81C8974" w:rsidR="00356444" w:rsidRPr="002C5C09"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8B6679" w:rsidRPr="002C5C09">
        <w:rPr>
          <w:rFonts w:ascii="Arial" w:hAnsi="Arial" w:cs="Arial"/>
          <w:spacing w:val="-4"/>
        </w:rPr>
        <w:t>Το «</w:t>
      </w:r>
      <w:r w:rsidR="005C5B6E">
        <w:rPr>
          <w:rFonts w:ascii="Arial" w:eastAsia="Arial" w:hAnsi="Arial" w:cs="Arial"/>
          <w:bCs/>
        </w:rPr>
        <w:t xml:space="preserve">Αυτόματο </w:t>
      </w:r>
      <w:proofErr w:type="spellStart"/>
      <w:r w:rsidR="005C5B6E">
        <w:rPr>
          <w:rFonts w:ascii="Arial" w:eastAsia="Arial" w:hAnsi="Arial" w:cs="Arial"/>
          <w:bCs/>
        </w:rPr>
        <w:t>Απλωτικό</w:t>
      </w:r>
      <w:proofErr w:type="spellEnd"/>
      <w:r w:rsidR="005C5B6E">
        <w:rPr>
          <w:rFonts w:ascii="Arial" w:eastAsia="Arial" w:hAnsi="Arial" w:cs="Arial"/>
          <w:bCs/>
        </w:rPr>
        <w:t xml:space="preserve"> Μηχάνημα</w:t>
      </w:r>
      <w:r w:rsidR="00896CB3" w:rsidRPr="002C5C09">
        <w:rPr>
          <w:rFonts w:ascii="Arial" w:eastAsia="Arial" w:hAnsi="Arial" w:cs="Arial"/>
          <w:bCs/>
        </w:rPr>
        <w:t xml:space="preserve"> με Πάγκο Στρώσεως Υφασμάτων</w:t>
      </w:r>
      <w:r w:rsidRPr="002C5C09">
        <w:rPr>
          <w:rFonts w:ascii="Arial" w:hAnsi="Arial" w:cs="Arial"/>
        </w:rPr>
        <w:t>»</w:t>
      </w:r>
      <w:r w:rsidR="0014223A" w:rsidRPr="002C5C09">
        <w:rPr>
          <w:rFonts w:ascii="Arial" w:hAnsi="Arial" w:cs="Arial"/>
          <w:spacing w:val="-4"/>
        </w:rPr>
        <w:t xml:space="preserve"> που περιγράφεται στην </w:t>
      </w:r>
      <w:r w:rsidR="0014223A" w:rsidRPr="002C5C09">
        <w:rPr>
          <w:rFonts w:ascii="Arial" w:hAnsi="Arial" w:cs="Arial"/>
        </w:rPr>
        <w:t xml:space="preserve">παρούσα Προδιαγραφή Ενόπλων Δυνάμεων, ανήκει στην κλάση </w:t>
      </w:r>
      <w:r w:rsidR="00EC1E58" w:rsidRPr="002C5C09">
        <w:rPr>
          <w:rFonts w:ascii="Arial" w:hAnsi="Arial" w:cs="Arial"/>
        </w:rPr>
        <w:t>3530 «Βιομηχανικά Μηχανήματα ραφής και κινητά συνεργεία επιδιόρθωσης υφασμάτων</w:t>
      </w:r>
      <w:r w:rsidR="00730D0E" w:rsidRPr="002C5C09">
        <w:rPr>
          <w:rFonts w:ascii="Arial" w:hAnsi="Arial" w:cs="Arial"/>
        </w:rPr>
        <w:t>»</w:t>
      </w:r>
      <w:r w:rsidR="0014223A" w:rsidRPr="002C5C09">
        <w:rPr>
          <w:rFonts w:ascii="Arial" w:hAnsi="Arial" w:cs="Arial"/>
        </w:rPr>
        <w:t xml:space="preserve"> κατά NATO ACodP-2/3, ενώ ο κωδικός κατά CPV είναι </w:t>
      </w:r>
      <w:r w:rsidR="000A4A34" w:rsidRPr="002C5C09">
        <w:rPr>
          <w:rFonts w:ascii="Arial" w:hAnsi="Arial" w:cs="Arial"/>
        </w:rPr>
        <w:t>4</w:t>
      </w:r>
      <w:r w:rsidR="002C5C09" w:rsidRPr="002C5C09">
        <w:rPr>
          <w:rFonts w:ascii="Arial" w:hAnsi="Arial" w:cs="Arial"/>
        </w:rPr>
        <w:t>2711000-3</w:t>
      </w:r>
      <w:r w:rsidR="0014223A" w:rsidRPr="002C5C09">
        <w:rPr>
          <w:rFonts w:ascii="Arial" w:hAnsi="Arial" w:cs="Arial"/>
        </w:rPr>
        <w:t xml:space="preserve"> </w:t>
      </w:r>
      <w:r w:rsidR="00730D0E" w:rsidRPr="002C5C09">
        <w:rPr>
          <w:rFonts w:ascii="Arial" w:hAnsi="Arial" w:cs="Arial"/>
        </w:rPr>
        <w:t>«</w:t>
      </w:r>
      <w:r w:rsidR="002C5C09" w:rsidRPr="002C5C09">
        <w:rPr>
          <w:rFonts w:ascii="Arial" w:hAnsi="Arial" w:cs="Arial"/>
        </w:rPr>
        <w:t xml:space="preserve">Μηχανές Επεξεργασίας Τεχνητών Κλωστοϋφαντουργικών Υλικών </w:t>
      </w:r>
      <w:r w:rsidR="00730D0E" w:rsidRPr="002C5C09">
        <w:rPr>
          <w:rFonts w:ascii="Arial" w:hAnsi="Arial" w:cs="Arial"/>
        </w:rPr>
        <w:t>»</w:t>
      </w:r>
      <w:r w:rsidR="0014223A" w:rsidRPr="002C5C09">
        <w:rPr>
          <w:rFonts w:ascii="Arial" w:hAnsi="Arial" w:cs="Arial"/>
        </w:rPr>
        <w:t>.</w:t>
      </w:r>
    </w:p>
    <w:p w14:paraId="445F5BC1" w14:textId="77777777" w:rsidR="00854B24" w:rsidRPr="002C5C09"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69EDEF3E"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5C5B6E" w:rsidRPr="005C5B6E">
        <w:rPr>
          <w:b w:val="0"/>
          <w:spacing w:val="-4"/>
        </w:rPr>
        <w:t>Το «</w:t>
      </w:r>
      <w:r w:rsidR="005C5B6E">
        <w:rPr>
          <w:b w:val="0"/>
        </w:rPr>
        <w:t xml:space="preserve">Αυτόματο </w:t>
      </w:r>
      <w:proofErr w:type="spellStart"/>
      <w:r w:rsidR="005C5B6E">
        <w:rPr>
          <w:b w:val="0"/>
        </w:rPr>
        <w:t>Απλωτικό</w:t>
      </w:r>
      <w:proofErr w:type="spellEnd"/>
      <w:r w:rsidR="005C5B6E">
        <w:rPr>
          <w:b w:val="0"/>
        </w:rPr>
        <w:t xml:space="preserve"> Μηχανήματα</w:t>
      </w:r>
      <w:r w:rsidR="005C5B6E" w:rsidRPr="005C5B6E">
        <w:rPr>
          <w:b w:val="0"/>
        </w:rPr>
        <w:t xml:space="preserve"> με Πάγκο Στρώσεως Υφασμάτων»</w:t>
      </w:r>
      <w:r w:rsidR="005C5B6E" w:rsidRPr="002C5C0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5C5B6E">
        <w:rPr>
          <w:b w:val="0"/>
        </w:rPr>
        <w:t xml:space="preserve"> κατάλληλο για όλα τα υφάσματα</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w:t>
      </w:r>
      <w:r w:rsidR="00B872EB" w:rsidRPr="007D72DA">
        <w:rPr>
          <w:rFonts w:ascii="Arial" w:hAnsi="Arial" w:cs="Arial"/>
          <w:sz w:val="24"/>
          <w:szCs w:val="24"/>
        </w:rPr>
        <w:lastRenderedPageBreak/>
        <w:t xml:space="preserve">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E4F1A61" w14:textId="77777777" w:rsidR="005C5B6E" w:rsidRDefault="005C5B6E" w:rsidP="007D72DA">
      <w:pPr>
        <w:pStyle w:val="a5"/>
        <w:tabs>
          <w:tab w:val="left" w:pos="680"/>
          <w:tab w:val="left" w:pos="1134"/>
          <w:tab w:val="left" w:pos="1588"/>
          <w:tab w:val="left" w:pos="2041"/>
          <w:tab w:val="left" w:pos="2495"/>
        </w:tabs>
        <w:ind w:left="0"/>
        <w:rPr>
          <w:rFonts w:ascii="Arial" w:hAnsi="Arial" w:cs="Arial"/>
          <w:b/>
          <w:sz w:val="24"/>
          <w:szCs w:val="24"/>
        </w:rPr>
      </w:pPr>
    </w:p>
    <w:p w14:paraId="34D73AA4" w14:textId="4359C850" w:rsidR="005C5B6E" w:rsidRPr="000967DB" w:rsidRDefault="005C5B6E" w:rsidP="00CA63FA">
      <w:pPr>
        <w:pStyle w:val="a3"/>
        <w:tabs>
          <w:tab w:val="left" w:pos="851"/>
        </w:tabs>
        <w:jc w:val="both"/>
        <w:rPr>
          <w:rFonts w:ascii="Arial" w:hAnsi="Arial" w:cs="Arial"/>
        </w:rPr>
      </w:pPr>
      <w:r w:rsidRPr="00BA5D5D">
        <w:rPr>
          <w:rFonts w:ascii="Arial" w:hAnsi="Arial" w:cs="Arial"/>
        </w:rPr>
        <w:t>4.2.2</w:t>
      </w:r>
      <w:r>
        <w:rPr>
          <w:rFonts w:ascii="Arial" w:hAnsi="Arial" w:cs="Arial"/>
        </w:rPr>
        <w:tab/>
        <w:t xml:space="preserve">Αυτόματο </w:t>
      </w:r>
      <w:proofErr w:type="spellStart"/>
      <w:r>
        <w:rPr>
          <w:rFonts w:ascii="Arial" w:hAnsi="Arial" w:cs="Arial"/>
        </w:rPr>
        <w:t>απλωτικό</w:t>
      </w:r>
      <w:proofErr w:type="spellEnd"/>
      <w:r>
        <w:rPr>
          <w:rFonts w:ascii="Arial" w:hAnsi="Arial" w:cs="Arial"/>
        </w:rPr>
        <w:t xml:space="preserve"> μηχάνημα με βάση τροφοδοσίας υφάσματος και χειροκίνητη λειτουργία μέσω </w:t>
      </w:r>
      <w:r w:rsidR="00FE2106">
        <w:rPr>
          <w:rFonts w:ascii="Arial" w:hAnsi="Arial" w:cs="Arial"/>
        </w:rPr>
        <w:t>ψηφιακής</w:t>
      </w:r>
      <w:r>
        <w:rPr>
          <w:rFonts w:ascii="Arial" w:hAnsi="Arial" w:cs="Arial"/>
        </w:rPr>
        <w:t xml:space="preserve"> λαβής, για ίσια και αντίστροφα ρολά.  </w:t>
      </w:r>
    </w:p>
    <w:p w14:paraId="3FF17F0B" w14:textId="77777777" w:rsidR="005C5B6E" w:rsidRPr="00F369DE" w:rsidRDefault="005C5B6E" w:rsidP="005C5B6E">
      <w:pPr>
        <w:pStyle w:val="a3"/>
        <w:rPr>
          <w:rFonts w:cs="Arial"/>
        </w:rPr>
      </w:pPr>
    </w:p>
    <w:p w14:paraId="2EA39E31" w14:textId="0565E7B4" w:rsidR="005C5B6E" w:rsidRPr="00BA5D5D" w:rsidRDefault="005C5B6E" w:rsidP="005852D0">
      <w:pPr>
        <w:pStyle w:val="a3"/>
        <w:tabs>
          <w:tab w:val="left" w:pos="851"/>
        </w:tabs>
        <w:jc w:val="both"/>
        <w:rPr>
          <w:rFonts w:cs="Arial"/>
        </w:rPr>
      </w:pPr>
      <w:r w:rsidRPr="00BA5D5D">
        <w:rPr>
          <w:rFonts w:ascii="Arial" w:hAnsi="Arial" w:cs="Arial"/>
        </w:rPr>
        <w:t>4</w:t>
      </w:r>
      <w:r w:rsidRPr="00BA5D5D">
        <w:rPr>
          <w:rFonts w:cs="Arial"/>
        </w:rPr>
        <w:t>.2.3</w:t>
      </w:r>
      <w:r w:rsidRPr="00BA5D5D">
        <w:rPr>
          <w:rFonts w:cs="Arial"/>
        </w:rPr>
        <w:tab/>
      </w:r>
      <w:r>
        <w:rPr>
          <w:rFonts w:cs="Arial"/>
        </w:rPr>
        <w:t>Προγραμματισμός απλώ</w:t>
      </w:r>
      <w:r w:rsidR="00C412FA">
        <w:rPr>
          <w:rFonts w:cs="Arial"/>
        </w:rPr>
        <w:t>ματος σ</w:t>
      </w:r>
      <w:r w:rsidR="004A6D95">
        <w:rPr>
          <w:rFonts w:cs="Arial"/>
        </w:rPr>
        <w:t>ε σκαλοπάτια με σύστημα απλώματος «χωρίς τάση» για όλους τους τύπου υφασμάτων</w:t>
      </w:r>
      <w:r>
        <w:rPr>
          <w:rFonts w:cs="Arial"/>
        </w:rPr>
        <w:t>.</w:t>
      </w:r>
    </w:p>
    <w:p w14:paraId="55F8856E" w14:textId="77777777" w:rsidR="005C5B6E" w:rsidRDefault="005C5B6E" w:rsidP="005852D0">
      <w:pPr>
        <w:pStyle w:val="a3"/>
        <w:tabs>
          <w:tab w:val="left" w:pos="851"/>
        </w:tabs>
        <w:jc w:val="both"/>
        <w:rPr>
          <w:rFonts w:cs="Arial"/>
        </w:rPr>
      </w:pPr>
    </w:p>
    <w:p w14:paraId="3A23BFAD" w14:textId="46640022" w:rsidR="005C5B6E" w:rsidRPr="002457F9" w:rsidRDefault="005852D0" w:rsidP="005852D0">
      <w:pPr>
        <w:pStyle w:val="a3"/>
        <w:tabs>
          <w:tab w:val="left" w:pos="851"/>
        </w:tabs>
        <w:jc w:val="both"/>
        <w:rPr>
          <w:rFonts w:cs="Arial"/>
        </w:rPr>
      </w:pPr>
      <w:r>
        <w:rPr>
          <w:rFonts w:cs="Arial"/>
        </w:rPr>
        <w:t>4.2.4</w:t>
      </w:r>
      <w:r>
        <w:rPr>
          <w:rFonts w:cs="Arial"/>
        </w:rPr>
        <w:tab/>
      </w:r>
      <w:r w:rsidR="00460CA4" w:rsidRPr="00460CA4">
        <w:rPr>
          <w:rFonts w:cs="Arial"/>
        </w:rPr>
        <w:t>Σύστημα απλώματος με πολλ</w:t>
      </w:r>
      <w:r w:rsidR="00836702">
        <w:rPr>
          <w:rFonts w:cs="Arial"/>
        </w:rPr>
        <w:t>απλούς ιμάντες, ταχύτητα ≥ 100 μέτρα/λεπτό</w:t>
      </w:r>
      <w:r w:rsidR="00460CA4" w:rsidRPr="00460CA4">
        <w:rPr>
          <w:rFonts w:cs="Arial"/>
        </w:rPr>
        <w:t>, με ψηφιακό έλεγχο επιτάχυνσης/επιβράδυνσης</w:t>
      </w:r>
    </w:p>
    <w:p w14:paraId="087D2D36" w14:textId="77777777" w:rsidR="005C5B6E" w:rsidRPr="00BA5D5D" w:rsidRDefault="005C5B6E" w:rsidP="005852D0">
      <w:pPr>
        <w:pStyle w:val="a3"/>
        <w:tabs>
          <w:tab w:val="left" w:pos="851"/>
        </w:tabs>
        <w:jc w:val="both"/>
        <w:rPr>
          <w:rFonts w:ascii="Arial" w:hAnsi="Arial" w:cs="Arial"/>
        </w:rPr>
      </w:pPr>
    </w:p>
    <w:p w14:paraId="453C3088" w14:textId="4209892E" w:rsidR="005C5B6E" w:rsidRPr="00B05CCF" w:rsidRDefault="005852D0" w:rsidP="005852D0">
      <w:pPr>
        <w:pStyle w:val="StyleHeading3Before6ptAfter0pt"/>
        <w:numPr>
          <w:ilvl w:val="0"/>
          <w:numId w:val="0"/>
        </w:numPr>
        <w:tabs>
          <w:tab w:val="left" w:pos="709"/>
          <w:tab w:val="left" w:pos="851"/>
          <w:tab w:val="left" w:pos="1418"/>
          <w:tab w:val="left" w:pos="2126"/>
          <w:tab w:val="left" w:pos="2835"/>
          <w:tab w:val="left" w:pos="3544"/>
          <w:tab w:val="left" w:pos="4253"/>
        </w:tabs>
        <w:spacing w:before="0"/>
        <w:rPr>
          <w:rFonts w:cs="Arial"/>
          <w:szCs w:val="24"/>
        </w:rPr>
      </w:pPr>
      <w:r>
        <w:rPr>
          <w:rFonts w:cs="Arial"/>
          <w:szCs w:val="24"/>
        </w:rPr>
        <w:t>4.2.5</w:t>
      </w:r>
      <w:r>
        <w:rPr>
          <w:rFonts w:cs="Arial"/>
          <w:szCs w:val="24"/>
        </w:rPr>
        <w:tab/>
      </w:r>
      <w:r>
        <w:rPr>
          <w:rFonts w:cs="Arial"/>
          <w:szCs w:val="24"/>
        </w:rPr>
        <w:tab/>
      </w:r>
      <w:r w:rsidR="005C5B6E">
        <w:rPr>
          <w:rFonts w:cs="Arial"/>
          <w:szCs w:val="24"/>
        </w:rPr>
        <w:t>Αυτόματος ηλεκτ</w:t>
      </w:r>
      <w:r w:rsidR="00FE2106">
        <w:rPr>
          <w:rFonts w:cs="Arial"/>
          <w:szCs w:val="24"/>
        </w:rPr>
        <w:t>ρονικός έλεγχος τάσης υφάσματος</w:t>
      </w:r>
    </w:p>
    <w:p w14:paraId="311EA8EC" w14:textId="77777777" w:rsidR="005C5B6E" w:rsidRPr="008E4AB0" w:rsidRDefault="005C5B6E" w:rsidP="005852D0">
      <w:pPr>
        <w:pStyle w:val="StyleHeading3Before6ptAfter0pt"/>
        <w:numPr>
          <w:ilvl w:val="0"/>
          <w:numId w:val="0"/>
        </w:numPr>
        <w:tabs>
          <w:tab w:val="left" w:pos="709"/>
          <w:tab w:val="left" w:pos="851"/>
          <w:tab w:val="left" w:pos="1418"/>
          <w:tab w:val="left" w:pos="2126"/>
          <w:tab w:val="left" w:pos="2835"/>
          <w:tab w:val="left" w:pos="3544"/>
          <w:tab w:val="left" w:pos="4253"/>
        </w:tabs>
        <w:spacing w:before="0"/>
        <w:rPr>
          <w:rFonts w:cs="Arial"/>
          <w:szCs w:val="24"/>
        </w:rPr>
      </w:pPr>
    </w:p>
    <w:p w14:paraId="00434592" w14:textId="393928F2" w:rsidR="005C5B6E" w:rsidRPr="002133EF" w:rsidRDefault="005852D0" w:rsidP="005852D0">
      <w:pPr>
        <w:tabs>
          <w:tab w:val="left" w:pos="851"/>
          <w:tab w:val="left" w:pos="1276"/>
        </w:tabs>
        <w:jc w:val="both"/>
        <w:rPr>
          <w:rFonts w:ascii="Arial" w:hAnsi="Arial" w:cs="Arial"/>
          <w:b/>
          <w:sz w:val="24"/>
          <w:szCs w:val="24"/>
        </w:rPr>
      </w:pPr>
      <w:r>
        <w:rPr>
          <w:rFonts w:ascii="Arial" w:hAnsi="Arial" w:cs="Arial"/>
          <w:sz w:val="24"/>
          <w:szCs w:val="24"/>
        </w:rPr>
        <w:t xml:space="preserve">4.2.6 </w:t>
      </w:r>
      <w:r>
        <w:rPr>
          <w:rFonts w:ascii="Arial" w:hAnsi="Arial" w:cs="Arial"/>
          <w:sz w:val="24"/>
          <w:szCs w:val="24"/>
        </w:rPr>
        <w:tab/>
      </w:r>
      <w:r w:rsidR="00FE2106">
        <w:rPr>
          <w:rFonts w:ascii="Arial" w:hAnsi="Arial" w:cs="Arial"/>
          <w:sz w:val="24"/>
          <w:szCs w:val="24"/>
        </w:rPr>
        <w:t xml:space="preserve">Βάση τροφοδοσίας για ρολά </w:t>
      </w:r>
      <w:r w:rsidR="00DC6F5D">
        <w:rPr>
          <w:rFonts w:ascii="Arial" w:hAnsi="Arial" w:cs="Arial"/>
          <w:sz w:val="24"/>
          <w:szCs w:val="24"/>
        </w:rPr>
        <w:t>(</w:t>
      </w:r>
      <w:r>
        <w:rPr>
          <w:rFonts w:ascii="Arial" w:hAnsi="Arial" w:cs="Arial"/>
          <w:sz w:val="24"/>
          <w:szCs w:val="24"/>
        </w:rPr>
        <w:t>τουλάχιστον</w:t>
      </w:r>
      <w:r w:rsidR="00DC6F5D">
        <w:rPr>
          <w:rFonts w:ascii="Arial" w:hAnsi="Arial" w:cs="Arial"/>
          <w:sz w:val="24"/>
          <w:szCs w:val="24"/>
        </w:rPr>
        <w:t>)</w:t>
      </w:r>
      <w:r>
        <w:rPr>
          <w:rFonts w:ascii="Arial" w:hAnsi="Arial" w:cs="Arial"/>
          <w:sz w:val="24"/>
          <w:szCs w:val="24"/>
        </w:rPr>
        <w:t xml:space="preserve"> </w:t>
      </w:r>
      <w:r w:rsidR="005C5B6E">
        <w:rPr>
          <w:rFonts w:ascii="Arial" w:hAnsi="Arial" w:cs="Arial"/>
          <w:sz w:val="24"/>
          <w:szCs w:val="24"/>
        </w:rPr>
        <w:t xml:space="preserve">80 έως 110 </w:t>
      </w:r>
      <w:r w:rsidR="00836702" w:rsidRPr="00836702">
        <w:rPr>
          <w:rFonts w:ascii="Arial" w:hAnsi="Arial" w:cs="Arial"/>
          <w:sz w:val="24"/>
          <w:szCs w:val="24"/>
        </w:rPr>
        <w:t>εκατοστ</w:t>
      </w:r>
      <w:r>
        <w:rPr>
          <w:rFonts w:ascii="Arial" w:hAnsi="Arial" w:cs="Arial"/>
          <w:sz w:val="24"/>
          <w:szCs w:val="24"/>
        </w:rPr>
        <w:t>ών</w:t>
      </w:r>
      <w:r w:rsidR="005C5B6E" w:rsidRPr="005B034F">
        <w:rPr>
          <w:rFonts w:ascii="Arial" w:hAnsi="Arial" w:cs="Arial"/>
          <w:sz w:val="24"/>
          <w:szCs w:val="24"/>
        </w:rPr>
        <w:t xml:space="preserve"> </w:t>
      </w:r>
      <w:r>
        <w:rPr>
          <w:rFonts w:ascii="Arial" w:hAnsi="Arial" w:cs="Arial"/>
          <w:sz w:val="24"/>
          <w:szCs w:val="24"/>
        </w:rPr>
        <w:t>και</w:t>
      </w:r>
      <w:r w:rsidR="005C5B6E">
        <w:rPr>
          <w:rFonts w:ascii="Arial" w:hAnsi="Arial" w:cs="Arial"/>
          <w:sz w:val="24"/>
          <w:szCs w:val="24"/>
        </w:rPr>
        <w:t xml:space="preserve"> βάρ</w:t>
      </w:r>
      <w:r>
        <w:rPr>
          <w:rFonts w:ascii="Arial" w:hAnsi="Arial" w:cs="Arial"/>
          <w:sz w:val="24"/>
          <w:szCs w:val="24"/>
        </w:rPr>
        <w:t>ους 70 κιλών</w:t>
      </w:r>
      <w:r w:rsidR="00DC6F5D">
        <w:rPr>
          <w:rFonts w:ascii="Arial" w:hAnsi="Arial" w:cs="Arial"/>
          <w:sz w:val="24"/>
          <w:szCs w:val="24"/>
        </w:rPr>
        <w:t xml:space="preserve"> ή περισσότερο</w:t>
      </w:r>
      <w:r w:rsidR="005C5B6E">
        <w:rPr>
          <w:rFonts w:ascii="Arial" w:hAnsi="Arial" w:cs="Arial"/>
          <w:sz w:val="24"/>
          <w:szCs w:val="24"/>
        </w:rPr>
        <w:t>.</w:t>
      </w:r>
      <w:r w:rsidR="002133EF">
        <w:rPr>
          <w:rFonts w:ascii="Arial" w:hAnsi="Arial" w:cs="Arial"/>
          <w:sz w:val="24"/>
          <w:szCs w:val="24"/>
        </w:rPr>
        <w:t xml:space="preserve"> </w:t>
      </w:r>
      <w:r w:rsidR="002133EF" w:rsidRPr="002133EF">
        <w:rPr>
          <w:rFonts w:ascii="Arial" w:hAnsi="Arial" w:cs="Arial"/>
          <w:b/>
          <w:sz w:val="24"/>
          <w:szCs w:val="24"/>
        </w:rPr>
        <w:t xml:space="preserve">(βαθμολογούμενο κριτήριο) </w:t>
      </w:r>
    </w:p>
    <w:p w14:paraId="2FD0B1BB" w14:textId="77777777" w:rsidR="005C5B6E" w:rsidRPr="00B05CCF" w:rsidRDefault="005C5B6E" w:rsidP="005852D0">
      <w:pPr>
        <w:tabs>
          <w:tab w:val="left" w:pos="851"/>
        </w:tabs>
        <w:jc w:val="both"/>
        <w:rPr>
          <w:rFonts w:ascii="Arial" w:hAnsi="Arial" w:cs="Arial"/>
          <w:color w:val="FF0000"/>
          <w:highlight w:val="yellow"/>
        </w:rPr>
      </w:pPr>
    </w:p>
    <w:p w14:paraId="743F158B" w14:textId="02E0935D" w:rsidR="005C5B6E" w:rsidRDefault="005852D0" w:rsidP="005852D0">
      <w:pPr>
        <w:tabs>
          <w:tab w:val="left" w:pos="0"/>
          <w:tab w:val="left" w:pos="851"/>
          <w:tab w:val="num" w:pos="2268"/>
        </w:tabs>
        <w:jc w:val="both"/>
        <w:rPr>
          <w:rFonts w:ascii="Arial" w:hAnsi="Arial" w:cs="Arial"/>
          <w:sz w:val="24"/>
          <w:szCs w:val="24"/>
        </w:rPr>
      </w:pPr>
      <w:r>
        <w:rPr>
          <w:rFonts w:ascii="Arial" w:hAnsi="Arial" w:cs="Arial"/>
          <w:sz w:val="24"/>
          <w:szCs w:val="24"/>
        </w:rPr>
        <w:t>4.2.7</w:t>
      </w:r>
      <w:r>
        <w:rPr>
          <w:rFonts w:ascii="Arial" w:hAnsi="Arial" w:cs="Arial"/>
          <w:sz w:val="24"/>
          <w:szCs w:val="24"/>
        </w:rPr>
        <w:tab/>
      </w:r>
      <w:r w:rsidR="00FE2106">
        <w:rPr>
          <w:rFonts w:ascii="Arial" w:hAnsi="Arial" w:cs="Arial"/>
          <w:sz w:val="24"/>
          <w:szCs w:val="24"/>
        </w:rPr>
        <w:t>Λειτουργικό πλάτος τ</w:t>
      </w:r>
      <w:r w:rsidR="005C5B6E">
        <w:rPr>
          <w:rFonts w:ascii="Arial" w:hAnsi="Arial" w:cs="Arial"/>
          <w:sz w:val="24"/>
          <w:szCs w:val="24"/>
        </w:rPr>
        <w:t xml:space="preserve">ουλάχιστον </w:t>
      </w:r>
      <w:r w:rsidR="00460CA4">
        <w:rPr>
          <w:rFonts w:ascii="Arial" w:hAnsi="Arial" w:cs="Arial"/>
          <w:sz w:val="24"/>
          <w:szCs w:val="24"/>
        </w:rPr>
        <w:t xml:space="preserve">≥ </w:t>
      </w:r>
      <w:r w:rsidR="005C5B6E">
        <w:rPr>
          <w:rFonts w:ascii="Arial" w:hAnsi="Arial" w:cs="Arial"/>
          <w:sz w:val="24"/>
          <w:szCs w:val="24"/>
        </w:rPr>
        <w:t xml:space="preserve">200 εκατοστά </w:t>
      </w:r>
    </w:p>
    <w:p w14:paraId="332A7014" w14:textId="77777777" w:rsidR="005C5B6E" w:rsidRDefault="005C5B6E" w:rsidP="005852D0">
      <w:pPr>
        <w:tabs>
          <w:tab w:val="left" w:pos="0"/>
          <w:tab w:val="left" w:pos="851"/>
          <w:tab w:val="num" w:pos="2268"/>
        </w:tabs>
        <w:jc w:val="both"/>
        <w:rPr>
          <w:rFonts w:ascii="Arial" w:hAnsi="Arial" w:cs="Arial"/>
          <w:sz w:val="24"/>
          <w:szCs w:val="24"/>
        </w:rPr>
      </w:pPr>
    </w:p>
    <w:p w14:paraId="7E1A8F65" w14:textId="7C820E9A" w:rsidR="005C5B6E" w:rsidRDefault="005852D0" w:rsidP="005852D0">
      <w:pPr>
        <w:tabs>
          <w:tab w:val="left" w:pos="0"/>
          <w:tab w:val="left" w:pos="851"/>
          <w:tab w:val="num" w:pos="2268"/>
        </w:tabs>
        <w:jc w:val="both"/>
        <w:rPr>
          <w:rFonts w:ascii="Arial" w:hAnsi="Arial" w:cs="Arial"/>
          <w:sz w:val="24"/>
          <w:szCs w:val="24"/>
        </w:rPr>
      </w:pPr>
      <w:r>
        <w:rPr>
          <w:rFonts w:ascii="Arial" w:hAnsi="Arial" w:cs="Arial"/>
          <w:sz w:val="24"/>
          <w:szCs w:val="24"/>
        </w:rPr>
        <w:t>4.2.8</w:t>
      </w:r>
      <w:r>
        <w:rPr>
          <w:rFonts w:ascii="Arial" w:hAnsi="Arial" w:cs="Arial"/>
          <w:sz w:val="24"/>
          <w:szCs w:val="24"/>
        </w:rPr>
        <w:tab/>
      </w:r>
      <w:r w:rsidR="005C5B6E">
        <w:rPr>
          <w:rFonts w:ascii="Arial" w:hAnsi="Arial" w:cs="Arial"/>
          <w:sz w:val="24"/>
          <w:szCs w:val="24"/>
        </w:rPr>
        <w:t>Οθ</w:t>
      </w:r>
      <w:r w:rsidR="00FE2106">
        <w:rPr>
          <w:rFonts w:ascii="Arial" w:hAnsi="Arial" w:cs="Arial"/>
          <w:sz w:val="24"/>
          <w:szCs w:val="24"/>
        </w:rPr>
        <w:t>όνη οπτικής απεικόνισης με λειτουργία</w:t>
      </w:r>
      <w:r w:rsidR="005C5B6E">
        <w:rPr>
          <w:rFonts w:ascii="Arial" w:hAnsi="Arial" w:cs="Arial"/>
          <w:sz w:val="24"/>
          <w:szCs w:val="24"/>
        </w:rPr>
        <w:t xml:space="preserve"> αφής</w:t>
      </w:r>
      <w:r w:rsidR="00460CA4">
        <w:rPr>
          <w:rFonts w:ascii="Arial" w:hAnsi="Arial" w:cs="Arial"/>
          <w:sz w:val="24"/>
          <w:szCs w:val="24"/>
        </w:rPr>
        <w:t xml:space="preserve"> (</w:t>
      </w:r>
      <w:r w:rsidR="00460CA4">
        <w:rPr>
          <w:rFonts w:ascii="Arial" w:hAnsi="Arial" w:cs="Arial"/>
          <w:sz w:val="24"/>
          <w:szCs w:val="24"/>
          <w:lang w:val="en-US"/>
        </w:rPr>
        <w:t>touch</w:t>
      </w:r>
      <w:r w:rsidR="00460CA4" w:rsidRPr="00460CA4">
        <w:rPr>
          <w:rFonts w:ascii="Arial" w:hAnsi="Arial" w:cs="Arial"/>
          <w:sz w:val="24"/>
          <w:szCs w:val="24"/>
        </w:rPr>
        <w:t xml:space="preserve"> </w:t>
      </w:r>
      <w:r w:rsidR="00460CA4">
        <w:rPr>
          <w:rFonts w:ascii="Arial" w:hAnsi="Arial" w:cs="Arial"/>
          <w:sz w:val="24"/>
          <w:szCs w:val="24"/>
          <w:lang w:val="en-US"/>
        </w:rPr>
        <w:t>screen</w:t>
      </w:r>
      <w:r w:rsidR="00460CA4" w:rsidRPr="00460CA4">
        <w:rPr>
          <w:rFonts w:ascii="Arial" w:hAnsi="Arial" w:cs="Arial"/>
          <w:sz w:val="24"/>
          <w:szCs w:val="24"/>
        </w:rPr>
        <w:t>)</w:t>
      </w:r>
    </w:p>
    <w:p w14:paraId="5BFC179E" w14:textId="77777777" w:rsidR="005C5B6E" w:rsidRDefault="005C5B6E" w:rsidP="005852D0">
      <w:pPr>
        <w:tabs>
          <w:tab w:val="left" w:pos="0"/>
          <w:tab w:val="left" w:pos="851"/>
        </w:tabs>
        <w:jc w:val="both"/>
        <w:rPr>
          <w:rFonts w:ascii="Arial" w:hAnsi="Arial" w:cs="Arial"/>
          <w:sz w:val="24"/>
          <w:szCs w:val="24"/>
        </w:rPr>
      </w:pPr>
    </w:p>
    <w:p w14:paraId="7122E109" w14:textId="4B4E88C2" w:rsidR="005C5B6E" w:rsidRDefault="005C5B6E" w:rsidP="005852D0">
      <w:pPr>
        <w:tabs>
          <w:tab w:val="left" w:pos="0"/>
          <w:tab w:val="num" w:pos="851"/>
        </w:tabs>
        <w:jc w:val="both"/>
        <w:rPr>
          <w:rFonts w:ascii="Arial" w:hAnsi="Arial" w:cs="Arial"/>
          <w:sz w:val="24"/>
          <w:szCs w:val="24"/>
        </w:rPr>
      </w:pPr>
      <w:r w:rsidRPr="00B05CCF">
        <w:rPr>
          <w:rFonts w:ascii="Arial" w:hAnsi="Arial" w:cs="Arial"/>
          <w:sz w:val="24"/>
          <w:szCs w:val="24"/>
        </w:rPr>
        <w:t>4</w:t>
      </w:r>
      <w:r>
        <w:rPr>
          <w:rFonts w:ascii="Arial" w:hAnsi="Arial" w:cs="Arial"/>
          <w:sz w:val="24"/>
          <w:szCs w:val="24"/>
        </w:rPr>
        <w:t>.2.9</w:t>
      </w:r>
      <w:r>
        <w:rPr>
          <w:rFonts w:ascii="Arial" w:hAnsi="Arial" w:cs="Arial"/>
          <w:sz w:val="24"/>
          <w:szCs w:val="24"/>
        </w:rPr>
        <w:tab/>
      </w:r>
      <w:r w:rsidR="00FE2106">
        <w:rPr>
          <w:rFonts w:ascii="Arial" w:hAnsi="Arial" w:cs="Arial"/>
          <w:sz w:val="24"/>
          <w:szCs w:val="24"/>
        </w:rPr>
        <w:t>Μαχαίρι κοπής με δυνατότητα λειτουργίας</w:t>
      </w:r>
      <w:r w:rsidR="00460CA4">
        <w:rPr>
          <w:rFonts w:ascii="Arial" w:hAnsi="Arial" w:cs="Arial"/>
          <w:sz w:val="24"/>
          <w:szCs w:val="24"/>
        </w:rPr>
        <w:t xml:space="preserve"> με ή </w:t>
      </w:r>
      <w:r>
        <w:rPr>
          <w:rFonts w:ascii="Arial" w:hAnsi="Arial" w:cs="Arial"/>
          <w:sz w:val="24"/>
          <w:szCs w:val="24"/>
        </w:rPr>
        <w:t>χωρίς πιάστρα και κιν</w:t>
      </w:r>
      <w:r w:rsidR="00460CA4">
        <w:rPr>
          <w:rFonts w:ascii="Arial" w:hAnsi="Arial" w:cs="Arial"/>
          <w:sz w:val="24"/>
          <w:szCs w:val="24"/>
        </w:rPr>
        <w:t>η</w:t>
      </w:r>
      <w:r w:rsidR="00FE2106">
        <w:rPr>
          <w:rFonts w:ascii="Arial" w:hAnsi="Arial" w:cs="Arial"/>
          <w:sz w:val="24"/>
          <w:szCs w:val="24"/>
        </w:rPr>
        <w:t>τή πιάστρα για αυξημένη ταχύτητα</w:t>
      </w:r>
      <w:r>
        <w:rPr>
          <w:rFonts w:ascii="Arial" w:hAnsi="Arial" w:cs="Arial"/>
          <w:sz w:val="24"/>
          <w:szCs w:val="24"/>
        </w:rPr>
        <w:t xml:space="preserve">      </w:t>
      </w:r>
    </w:p>
    <w:p w14:paraId="622011E6" w14:textId="77777777" w:rsidR="005C5B6E" w:rsidRDefault="005C5B6E" w:rsidP="005852D0">
      <w:pPr>
        <w:tabs>
          <w:tab w:val="left" w:pos="0"/>
          <w:tab w:val="num" w:pos="851"/>
        </w:tabs>
        <w:jc w:val="both"/>
        <w:rPr>
          <w:rFonts w:ascii="Arial" w:hAnsi="Arial" w:cs="Arial"/>
          <w:sz w:val="24"/>
          <w:szCs w:val="24"/>
        </w:rPr>
      </w:pPr>
    </w:p>
    <w:p w14:paraId="035B99AC" w14:textId="0E40DE3C" w:rsidR="005C5B6E" w:rsidRPr="005852D0" w:rsidRDefault="005852D0" w:rsidP="005852D0">
      <w:pPr>
        <w:tabs>
          <w:tab w:val="left" w:pos="0"/>
          <w:tab w:val="num" w:pos="851"/>
        </w:tabs>
        <w:jc w:val="both"/>
        <w:rPr>
          <w:rFonts w:ascii="Arial" w:hAnsi="Arial" w:cs="Arial"/>
          <w:sz w:val="24"/>
          <w:szCs w:val="24"/>
        </w:rPr>
      </w:pPr>
      <w:r>
        <w:rPr>
          <w:rFonts w:ascii="Arial" w:hAnsi="Arial" w:cs="Arial"/>
          <w:sz w:val="24"/>
          <w:szCs w:val="24"/>
        </w:rPr>
        <w:t xml:space="preserve">4.2.10 </w:t>
      </w:r>
      <w:r>
        <w:rPr>
          <w:rFonts w:ascii="Arial" w:hAnsi="Arial" w:cs="Arial"/>
          <w:sz w:val="24"/>
          <w:szCs w:val="24"/>
        </w:rPr>
        <w:tab/>
      </w:r>
      <w:r w:rsidR="005C5B6E" w:rsidRPr="005852D0">
        <w:rPr>
          <w:rFonts w:ascii="Arial" w:hAnsi="Arial" w:cs="Arial"/>
          <w:sz w:val="24"/>
          <w:szCs w:val="24"/>
        </w:rPr>
        <w:t xml:space="preserve">Πλατφόρμα- καρότσι χειριστή </w:t>
      </w:r>
      <w:r w:rsidR="00460CA4" w:rsidRPr="005852D0">
        <w:rPr>
          <w:rFonts w:ascii="Arial" w:hAnsi="Arial" w:cs="Arial"/>
          <w:sz w:val="24"/>
          <w:szCs w:val="24"/>
        </w:rPr>
        <w:t xml:space="preserve">ενσωματωμένο στο σύστημα </w:t>
      </w:r>
    </w:p>
    <w:p w14:paraId="6C230B49" w14:textId="77777777" w:rsidR="005C5B6E" w:rsidRPr="005852D0" w:rsidRDefault="005C5B6E" w:rsidP="005852D0">
      <w:pPr>
        <w:tabs>
          <w:tab w:val="left" w:pos="0"/>
          <w:tab w:val="num" w:pos="851"/>
          <w:tab w:val="num" w:pos="2268"/>
        </w:tabs>
        <w:jc w:val="both"/>
        <w:rPr>
          <w:rFonts w:ascii="Arial" w:hAnsi="Arial" w:cs="Arial"/>
          <w:sz w:val="24"/>
          <w:szCs w:val="24"/>
        </w:rPr>
      </w:pPr>
    </w:p>
    <w:p w14:paraId="1774EB61" w14:textId="36E95FDB"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4.2.11</w:t>
      </w:r>
      <w:r>
        <w:rPr>
          <w:rFonts w:ascii="Arial" w:hAnsi="Arial" w:cs="Arial"/>
          <w:sz w:val="24"/>
          <w:szCs w:val="24"/>
        </w:rPr>
        <w:tab/>
      </w:r>
      <w:r w:rsidR="005C5B6E">
        <w:rPr>
          <w:rFonts w:ascii="Arial" w:hAnsi="Arial" w:cs="Arial"/>
          <w:sz w:val="24"/>
          <w:szCs w:val="24"/>
        </w:rPr>
        <w:t xml:space="preserve">Μέγιστο ύψος τοποθέτησης 18 </w:t>
      </w:r>
      <w:r w:rsidR="00836702" w:rsidRPr="00836702">
        <w:rPr>
          <w:rFonts w:ascii="Arial" w:hAnsi="Arial" w:cs="Arial"/>
          <w:sz w:val="24"/>
          <w:szCs w:val="24"/>
        </w:rPr>
        <w:t>εκατοστ</w:t>
      </w:r>
      <w:r w:rsidR="00836702">
        <w:rPr>
          <w:rFonts w:ascii="Arial" w:hAnsi="Arial" w:cs="Arial"/>
          <w:sz w:val="24"/>
          <w:szCs w:val="24"/>
        </w:rPr>
        <w:t>ά</w:t>
      </w:r>
      <w:r w:rsidR="005C5B6E" w:rsidRPr="00435676">
        <w:rPr>
          <w:rFonts w:ascii="Arial" w:hAnsi="Arial" w:cs="Arial"/>
          <w:sz w:val="24"/>
          <w:szCs w:val="24"/>
        </w:rPr>
        <w:t xml:space="preserve"> (14 </w:t>
      </w:r>
      <w:r w:rsidR="00836702" w:rsidRPr="00836702">
        <w:rPr>
          <w:rFonts w:ascii="Arial" w:hAnsi="Arial" w:cs="Arial"/>
          <w:sz w:val="24"/>
          <w:szCs w:val="24"/>
        </w:rPr>
        <w:t>εκατοστ</w:t>
      </w:r>
      <w:r w:rsidR="00836702">
        <w:rPr>
          <w:rFonts w:ascii="Arial" w:hAnsi="Arial" w:cs="Arial"/>
          <w:sz w:val="24"/>
          <w:szCs w:val="24"/>
        </w:rPr>
        <w:t>ά</w:t>
      </w:r>
      <w:r w:rsidR="005C5B6E" w:rsidRPr="00435676">
        <w:rPr>
          <w:rFonts w:ascii="Arial" w:hAnsi="Arial" w:cs="Arial"/>
          <w:sz w:val="24"/>
          <w:szCs w:val="24"/>
        </w:rPr>
        <w:t xml:space="preserve"> </w:t>
      </w:r>
      <w:r w:rsidR="005C5B6E">
        <w:rPr>
          <w:rFonts w:ascii="Arial" w:hAnsi="Arial" w:cs="Arial"/>
          <w:sz w:val="24"/>
          <w:szCs w:val="24"/>
        </w:rPr>
        <w:t xml:space="preserve">με </w:t>
      </w:r>
      <w:proofErr w:type="spellStart"/>
      <w:r w:rsidR="005C5B6E">
        <w:rPr>
          <w:rFonts w:ascii="Arial" w:hAnsi="Arial" w:cs="Arial"/>
          <w:sz w:val="24"/>
          <w:szCs w:val="24"/>
        </w:rPr>
        <w:t>ζικ</w:t>
      </w:r>
      <w:proofErr w:type="spellEnd"/>
      <w:r w:rsidR="005C5B6E">
        <w:rPr>
          <w:rFonts w:ascii="Arial" w:hAnsi="Arial" w:cs="Arial"/>
          <w:sz w:val="24"/>
          <w:szCs w:val="24"/>
        </w:rPr>
        <w:t xml:space="preserve"> </w:t>
      </w:r>
      <w:proofErr w:type="spellStart"/>
      <w:r w:rsidR="005C5B6E">
        <w:rPr>
          <w:rFonts w:ascii="Arial" w:hAnsi="Arial" w:cs="Arial"/>
          <w:sz w:val="24"/>
          <w:szCs w:val="24"/>
        </w:rPr>
        <w:t>ζακ</w:t>
      </w:r>
      <w:proofErr w:type="spellEnd"/>
      <w:r w:rsidR="005C5B6E">
        <w:rPr>
          <w:rFonts w:ascii="Arial" w:hAnsi="Arial" w:cs="Arial"/>
          <w:sz w:val="24"/>
          <w:szCs w:val="24"/>
        </w:rPr>
        <w:t>)</w:t>
      </w:r>
    </w:p>
    <w:p w14:paraId="7B76A574" w14:textId="77777777" w:rsidR="005C5B6E" w:rsidRDefault="005C5B6E" w:rsidP="005852D0">
      <w:pPr>
        <w:tabs>
          <w:tab w:val="left" w:pos="0"/>
          <w:tab w:val="num" w:pos="851"/>
        </w:tabs>
        <w:jc w:val="both"/>
        <w:rPr>
          <w:rFonts w:ascii="Arial" w:hAnsi="Arial" w:cs="Arial"/>
          <w:sz w:val="24"/>
          <w:szCs w:val="24"/>
        </w:rPr>
      </w:pPr>
    </w:p>
    <w:p w14:paraId="11B63C58" w14:textId="1D750997"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4.2.12</w:t>
      </w:r>
      <w:r>
        <w:rPr>
          <w:rFonts w:ascii="Arial" w:hAnsi="Arial" w:cs="Arial"/>
          <w:sz w:val="24"/>
          <w:szCs w:val="24"/>
        </w:rPr>
        <w:tab/>
      </w:r>
      <w:r w:rsidR="00076C28" w:rsidRPr="00076C28">
        <w:rPr>
          <w:rFonts w:ascii="Arial" w:hAnsi="Arial" w:cs="Arial"/>
          <w:sz w:val="24"/>
          <w:szCs w:val="24"/>
        </w:rPr>
        <w:t xml:space="preserve">Σύστημα μέτρησης πάχους </w:t>
      </w:r>
      <w:r w:rsidR="00076C28">
        <w:rPr>
          <w:rFonts w:ascii="Arial" w:hAnsi="Arial" w:cs="Arial"/>
          <w:sz w:val="24"/>
          <w:szCs w:val="24"/>
        </w:rPr>
        <w:t xml:space="preserve">στρώσης με τεχνολογία </w:t>
      </w:r>
      <w:proofErr w:type="spellStart"/>
      <w:r w:rsidR="00076C28">
        <w:rPr>
          <w:rFonts w:ascii="Arial" w:hAnsi="Arial" w:cs="Arial"/>
          <w:sz w:val="24"/>
          <w:szCs w:val="24"/>
        </w:rPr>
        <w:t>υπερύθρων</w:t>
      </w:r>
      <w:proofErr w:type="spellEnd"/>
    </w:p>
    <w:p w14:paraId="1735B059" w14:textId="77777777" w:rsidR="005C5B6E" w:rsidRDefault="005C5B6E" w:rsidP="005852D0">
      <w:pPr>
        <w:tabs>
          <w:tab w:val="left" w:pos="0"/>
          <w:tab w:val="num" w:pos="851"/>
        </w:tabs>
        <w:jc w:val="both"/>
        <w:rPr>
          <w:rFonts w:ascii="Arial" w:hAnsi="Arial" w:cs="Arial"/>
          <w:sz w:val="24"/>
          <w:szCs w:val="24"/>
        </w:rPr>
      </w:pPr>
    </w:p>
    <w:p w14:paraId="01BAF88A" w14:textId="0E120AB1"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4.2.13</w:t>
      </w:r>
      <w:r>
        <w:rPr>
          <w:rFonts w:ascii="Arial" w:hAnsi="Arial" w:cs="Arial"/>
          <w:sz w:val="24"/>
          <w:szCs w:val="24"/>
        </w:rPr>
        <w:tab/>
      </w:r>
      <w:r w:rsidR="005C5B6E">
        <w:rPr>
          <w:rFonts w:ascii="Arial" w:hAnsi="Arial" w:cs="Arial"/>
          <w:sz w:val="24"/>
          <w:szCs w:val="24"/>
        </w:rPr>
        <w:t>Κύριοι κινητήρες χωρίς ψήκτρες και ασύγχρονα μοτ</w:t>
      </w:r>
      <w:r w:rsidR="00FE2106">
        <w:rPr>
          <w:rFonts w:ascii="Arial" w:hAnsi="Arial" w:cs="Arial"/>
          <w:sz w:val="24"/>
          <w:szCs w:val="24"/>
        </w:rPr>
        <w:t>έρ κίνησης μεταβλητής ταχύτητας</w:t>
      </w:r>
    </w:p>
    <w:p w14:paraId="7CDD6E11" w14:textId="77777777" w:rsidR="005C5B6E" w:rsidRDefault="005C5B6E" w:rsidP="005852D0">
      <w:pPr>
        <w:tabs>
          <w:tab w:val="left" w:pos="0"/>
          <w:tab w:val="num" w:pos="851"/>
        </w:tabs>
        <w:jc w:val="both"/>
        <w:rPr>
          <w:rFonts w:ascii="Arial" w:hAnsi="Arial" w:cs="Arial"/>
          <w:sz w:val="24"/>
          <w:szCs w:val="24"/>
        </w:rPr>
      </w:pPr>
    </w:p>
    <w:p w14:paraId="55D47B43" w14:textId="30752CA0" w:rsidR="005C5B6E" w:rsidRDefault="005C5B6E" w:rsidP="005852D0">
      <w:pPr>
        <w:tabs>
          <w:tab w:val="left" w:pos="0"/>
          <w:tab w:val="num" w:pos="851"/>
        </w:tabs>
        <w:jc w:val="both"/>
        <w:rPr>
          <w:rFonts w:ascii="Arial" w:hAnsi="Arial" w:cs="Arial"/>
          <w:sz w:val="24"/>
          <w:szCs w:val="24"/>
        </w:rPr>
      </w:pPr>
      <w:r>
        <w:rPr>
          <w:rFonts w:ascii="Arial" w:hAnsi="Arial" w:cs="Arial"/>
          <w:sz w:val="24"/>
          <w:szCs w:val="24"/>
        </w:rPr>
        <w:t>4.2.14</w:t>
      </w:r>
      <w:r>
        <w:rPr>
          <w:rFonts w:ascii="Arial" w:hAnsi="Arial" w:cs="Arial"/>
          <w:sz w:val="24"/>
          <w:szCs w:val="24"/>
        </w:rPr>
        <w:tab/>
      </w:r>
      <w:r w:rsidR="00076C28" w:rsidRPr="00076C28">
        <w:rPr>
          <w:rFonts w:ascii="Arial" w:hAnsi="Arial" w:cs="Arial"/>
          <w:sz w:val="24"/>
          <w:szCs w:val="24"/>
        </w:rPr>
        <w:t>Ψαλίδι κοπής διπλής κατεύθυνσης</w:t>
      </w:r>
      <w:r w:rsidR="00FE2106">
        <w:rPr>
          <w:rFonts w:ascii="Arial" w:hAnsi="Arial" w:cs="Arial"/>
          <w:sz w:val="24"/>
          <w:szCs w:val="24"/>
        </w:rPr>
        <w:t xml:space="preserve"> με αυτόματο μηχανισμό ανύψωσης</w:t>
      </w:r>
    </w:p>
    <w:p w14:paraId="53899846" w14:textId="77777777" w:rsidR="005C5B6E" w:rsidRDefault="005C5B6E" w:rsidP="005852D0">
      <w:pPr>
        <w:tabs>
          <w:tab w:val="left" w:pos="0"/>
          <w:tab w:val="num" w:pos="851"/>
        </w:tabs>
        <w:jc w:val="both"/>
        <w:rPr>
          <w:rFonts w:ascii="Arial" w:hAnsi="Arial" w:cs="Arial"/>
          <w:sz w:val="24"/>
          <w:szCs w:val="24"/>
        </w:rPr>
      </w:pPr>
    </w:p>
    <w:p w14:paraId="60A39496" w14:textId="786E1B54"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4.2.15</w:t>
      </w:r>
      <w:r>
        <w:rPr>
          <w:rFonts w:ascii="Arial" w:hAnsi="Arial" w:cs="Arial"/>
          <w:sz w:val="24"/>
          <w:szCs w:val="24"/>
        </w:rPr>
        <w:tab/>
      </w:r>
      <w:r w:rsidR="00076C28" w:rsidRPr="00076C28">
        <w:rPr>
          <w:rFonts w:ascii="Arial" w:hAnsi="Arial" w:cs="Arial"/>
          <w:sz w:val="24"/>
          <w:szCs w:val="24"/>
        </w:rPr>
        <w:t>Συνεχής ένδειξη συνολικών, απλωμ</w:t>
      </w:r>
      <w:r w:rsidR="00076C28">
        <w:rPr>
          <w:rFonts w:ascii="Arial" w:hAnsi="Arial" w:cs="Arial"/>
          <w:sz w:val="24"/>
          <w:szCs w:val="24"/>
        </w:rPr>
        <w:t>ένων και υπολειπόμενων στρώσεων</w:t>
      </w:r>
    </w:p>
    <w:p w14:paraId="7E88328D" w14:textId="77777777" w:rsidR="005C5B6E" w:rsidRDefault="005C5B6E" w:rsidP="005852D0">
      <w:pPr>
        <w:tabs>
          <w:tab w:val="left" w:pos="0"/>
          <w:tab w:val="num" w:pos="851"/>
        </w:tabs>
        <w:jc w:val="both"/>
        <w:rPr>
          <w:rFonts w:ascii="Arial" w:hAnsi="Arial" w:cs="Arial"/>
          <w:sz w:val="24"/>
          <w:szCs w:val="24"/>
        </w:rPr>
      </w:pPr>
    </w:p>
    <w:p w14:paraId="4A085949" w14:textId="3AB01152"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4.2.16</w:t>
      </w:r>
      <w:r>
        <w:rPr>
          <w:rFonts w:ascii="Arial" w:hAnsi="Arial" w:cs="Arial"/>
          <w:sz w:val="24"/>
          <w:szCs w:val="24"/>
        </w:rPr>
        <w:tab/>
      </w:r>
      <w:r w:rsidR="00836702">
        <w:rPr>
          <w:rFonts w:ascii="Arial" w:hAnsi="Arial" w:cs="Arial"/>
          <w:sz w:val="24"/>
          <w:szCs w:val="24"/>
        </w:rPr>
        <w:t>Πάγκος απλώματος μήκους ≥ 19,5 μέτρα και πλάτους 2</w:t>
      </w:r>
      <w:r w:rsidR="00E420C4">
        <w:rPr>
          <w:rFonts w:ascii="Arial" w:hAnsi="Arial" w:cs="Arial"/>
          <w:sz w:val="24"/>
          <w:szCs w:val="24"/>
        </w:rPr>
        <w:t>±0,05</w:t>
      </w:r>
      <w:r w:rsidR="00836702">
        <w:rPr>
          <w:rFonts w:ascii="Arial" w:hAnsi="Arial" w:cs="Arial"/>
          <w:sz w:val="24"/>
          <w:szCs w:val="24"/>
        </w:rPr>
        <w:t xml:space="preserve"> μέτρα</w:t>
      </w:r>
      <w:r w:rsidR="00836E0F" w:rsidRPr="00836E0F">
        <w:rPr>
          <w:rFonts w:ascii="Arial" w:hAnsi="Arial" w:cs="Arial"/>
          <w:sz w:val="24"/>
          <w:szCs w:val="24"/>
        </w:rPr>
        <w:t xml:space="preserve"> με σύστημα αέρα</w:t>
      </w:r>
    </w:p>
    <w:p w14:paraId="3D562E58" w14:textId="77777777" w:rsidR="005C5B6E" w:rsidRDefault="005C5B6E" w:rsidP="005852D0">
      <w:pPr>
        <w:tabs>
          <w:tab w:val="left" w:pos="0"/>
          <w:tab w:val="num" w:pos="851"/>
        </w:tabs>
        <w:jc w:val="both"/>
        <w:rPr>
          <w:rFonts w:ascii="Arial" w:hAnsi="Arial" w:cs="Arial"/>
          <w:sz w:val="24"/>
          <w:szCs w:val="24"/>
        </w:rPr>
      </w:pPr>
    </w:p>
    <w:p w14:paraId="2E3CC43B" w14:textId="6EBE9C99"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4.2.17</w:t>
      </w:r>
      <w:r>
        <w:rPr>
          <w:rFonts w:ascii="Arial" w:hAnsi="Arial" w:cs="Arial"/>
          <w:sz w:val="24"/>
          <w:szCs w:val="24"/>
        </w:rPr>
        <w:tab/>
      </w:r>
      <w:r w:rsidR="001C4209" w:rsidRPr="001C4209">
        <w:rPr>
          <w:rFonts w:ascii="Arial" w:hAnsi="Arial" w:cs="Arial"/>
          <w:sz w:val="24"/>
          <w:szCs w:val="24"/>
        </w:rPr>
        <w:t xml:space="preserve">Ηλεκτρονικός γερανός επί του </w:t>
      </w:r>
      <w:proofErr w:type="spellStart"/>
      <w:r w:rsidR="001C4209" w:rsidRPr="001C4209">
        <w:rPr>
          <w:rFonts w:ascii="Arial" w:hAnsi="Arial" w:cs="Arial"/>
          <w:sz w:val="24"/>
          <w:szCs w:val="24"/>
        </w:rPr>
        <w:t>απλωτικού</w:t>
      </w:r>
      <w:proofErr w:type="spellEnd"/>
      <w:r w:rsidR="00836702">
        <w:rPr>
          <w:rFonts w:ascii="Arial" w:hAnsi="Arial" w:cs="Arial"/>
          <w:sz w:val="24"/>
          <w:szCs w:val="24"/>
        </w:rPr>
        <w:t xml:space="preserve"> για ρολά διαμέτρου έως 50 εκατοστά και βάρους έως 70 κιλά</w:t>
      </w:r>
      <w:r w:rsidR="001C4209" w:rsidRPr="001C4209">
        <w:rPr>
          <w:rFonts w:ascii="Arial" w:hAnsi="Arial" w:cs="Arial"/>
          <w:sz w:val="24"/>
          <w:szCs w:val="24"/>
        </w:rPr>
        <w:t>.</w:t>
      </w:r>
    </w:p>
    <w:p w14:paraId="6C40D23D" w14:textId="77777777" w:rsidR="005C5B6E" w:rsidRDefault="005C5B6E" w:rsidP="005852D0">
      <w:pPr>
        <w:tabs>
          <w:tab w:val="left" w:pos="0"/>
          <w:tab w:val="num" w:pos="851"/>
        </w:tabs>
        <w:jc w:val="both"/>
        <w:rPr>
          <w:rFonts w:ascii="Arial" w:hAnsi="Arial" w:cs="Arial"/>
          <w:sz w:val="24"/>
          <w:szCs w:val="24"/>
        </w:rPr>
      </w:pPr>
    </w:p>
    <w:p w14:paraId="0DCE60F4" w14:textId="0E6079D6"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 xml:space="preserve">4.2.18 </w:t>
      </w:r>
      <w:r>
        <w:rPr>
          <w:rFonts w:ascii="Arial" w:hAnsi="Arial" w:cs="Arial"/>
          <w:sz w:val="24"/>
          <w:szCs w:val="24"/>
        </w:rPr>
        <w:tab/>
      </w:r>
      <w:r w:rsidR="001111F6" w:rsidRPr="001111F6">
        <w:rPr>
          <w:rFonts w:ascii="Arial" w:hAnsi="Arial" w:cs="Arial"/>
          <w:sz w:val="24"/>
          <w:szCs w:val="24"/>
        </w:rPr>
        <w:t>Ιμάντας μέτρησης μήκους πάγκου</w:t>
      </w:r>
    </w:p>
    <w:p w14:paraId="416A2E9B" w14:textId="77777777" w:rsidR="005C5B6E" w:rsidRDefault="005C5B6E" w:rsidP="005852D0">
      <w:pPr>
        <w:tabs>
          <w:tab w:val="left" w:pos="0"/>
          <w:tab w:val="num" w:pos="851"/>
        </w:tabs>
        <w:jc w:val="both"/>
        <w:rPr>
          <w:rFonts w:ascii="Arial" w:hAnsi="Arial" w:cs="Arial"/>
          <w:sz w:val="24"/>
          <w:szCs w:val="24"/>
        </w:rPr>
      </w:pPr>
    </w:p>
    <w:p w14:paraId="218AD278" w14:textId="67C21E00"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4.2.19</w:t>
      </w:r>
      <w:r>
        <w:rPr>
          <w:rFonts w:ascii="Arial" w:hAnsi="Arial" w:cs="Arial"/>
          <w:sz w:val="24"/>
          <w:szCs w:val="24"/>
        </w:rPr>
        <w:tab/>
      </w:r>
      <w:r w:rsidR="005C5B6E">
        <w:rPr>
          <w:rFonts w:ascii="Arial" w:hAnsi="Arial" w:cs="Arial"/>
          <w:sz w:val="24"/>
          <w:szCs w:val="24"/>
        </w:rPr>
        <w:t xml:space="preserve">Αρθρωτό σύστημα τροφοδοσίας </w:t>
      </w:r>
    </w:p>
    <w:p w14:paraId="65B8F71F" w14:textId="77777777" w:rsidR="005C5B6E" w:rsidRDefault="005C5B6E" w:rsidP="005852D0">
      <w:pPr>
        <w:tabs>
          <w:tab w:val="left" w:pos="0"/>
          <w:tab w:val="num" w:pos="851"/>
        </w:tabs>
        <w:jc w:val="both"/>
        <w:rPr>
          <w:rFonts w:ascii="Arial" w:hAnsi="Arial" w:cs="Arial"/>
          <w:sz w:val="24"/>
          <w:szCs w:val="24"/>
        </w:rPr>
      </w:pPr>
    </w:p>
    <w:p w14:paraId="03ED3C94" w14:textId="020D5C3A" w:rsidR="005C5B6E" w:rsidRDefault="005852D0" w:rsidP="005852D0">
      <w:pPr>
        <w:tabs>
          <w:tab w:val="left" w:pos="0"/>
          <w:tab w:val="num" w:pos="851"/>
        </w:tabs>
        <w:jc w:val="both"/>
        <w:rPr>
          <w:rFonts w:ascii="Arial" w:hAnsi="Arial" w:cs="Arial"/>
          <w:sz w:val="24"/>
          <w:szCs w:val="24"/>
        </w:rPr>
      </w:pPr>
      <w:r>
        <w:rPr>
          <w:rFonts w:ascii="Arial" w:hAnsi="Arial" w:cs="Arial"/>
          <w:sz w:val="24"/>
          <w:szCs w:val="24"/>
        </w:rPr>
        <w:t>4.2.20</w:t>
      </w:r>
      <w:r>
        <w:rPr>
          <w:rFonts w:ascii="Arial" w:hAnsi="Arial" w:cs="Arial"/>
          <w:sz w:val="24"/>
          <w:szCs w:val="24"/>
        </w:rPr>
        <w:tab/>
      </w:r>
      <w:r w:rsidR="005C5B6E">
        <w:rPr>
          <w:rFonts w:ascii="Arial" w:hAnsi="Arial" w:cs="Arial"/>
          <w:sz w:val="24"/>
          <w:szCs w:val="24"/>
        </w:rPr>
        <w:t xml:space="preserve">Λογισμικό σύστημα διαχείρισης εντολών εργασίας με δυνατότητες </w:t>
      </w:r>
      <w:r w:rsidR="005C5B6E">
        <w:rPr>
          <w:rFonts w:ascii="Arial" w:hAnsi="Arial" w:cs="Arial"/>
          <w:sz w:val="24"/>
          <w:szCs w:val="24"/>
        </w:rPr>
        <w:lastRenderedPageBreak/>
        <w:t>διαχ</w:t>
      </w:r>
      <w:r w:rsidR="00FE2106">
        <w:rPr>
          <w:rFonts w:ascii="Arial" w:hAnsi="Arial" w:cs="Arial"/>
          <w:sz w:val="24"/>
          <w:szCs w:val="24"/>
        </w:rPr>
        <w:t>είρισης ελαττωμάτων υφάσματος, ελέ</w:t>
      </w:r>
      <w:r w:rsidR="005C5B6E">
        <w:rPr>
          <w:rFonts w:ascii="Arial" w:hAnsi="Arial" w:cs="Arial"/>
          <w:sz w:val="24"/>
          <w:szCs w:val="24"/>
        </w:rPr>
        <w:t>γχο</w:t>
      </w:r>
      <w:r w:rsidR="00FE2106">
        <w:rPr>
          <w:rFonts w:ascii="Arial" w:hAnsi="Arial" w:cs="Arial"/>
          <w:sz w:val="24"/>
          <w:szCs w:val="24"/>
        </w:rPr>
        <w:t>υ</w:t>
      </w:r>
      <w:r w:rsidR="005C5B6E">
        <w:rPr>
          <w:rFonts w:ascii="Arial" w:hAnsi="Arial" w:cs="Arial"/>
          <w:sz w:val="24"/>
          <w:szCs w:val="24"/>
        </w:rPr>
        <w:t xml:space="preserve"> απλώματος  χωρίς τάση, μέτρηση στρώσεων βάσει εντολής  </w:t>
      </w:r>
    </w:p>
    <w:p w14:paraId="7C891213" w14:textId="77777777" w:rsidR="00900E7D" w:rsidRDefault="00900E7D" w:rsidP="005C5B6E">
      <w:pPr>
        <w:tabs>
          <w:tab w:val="left" w:pos="0"/>
        </w:tabs>
        <w:jc w:val="both"/>
        <w:rPr>
          <w:rFonts w:ascii="Arial" w:hAnsi="Arial" w:cs="Arial"/>
          <w:sz w:val="24"/>
          <w:szCs w:val="24"/>
        </w:rPr>
      </w:pPr>
    </w:p>
    <w:p w14:paraId="31876534" w14:textId="7C36D8F7" w:rsidR="00900E7D" w:rsidRDefault="00900E7D" w:rsidP="00900E7D">
      <w:pPr>
        <w:tabs>
          <w:tab w:val="left" w:pos="0"/>
        </w:tabs>
        <w:jc w:val="both"/>
        <w:rPr>
          <w:rFonts w:ascii="Arial" w:hAnsi="Arial" w:cs="Arial"/>
          <w:sz w:val="24"/>
          <w:szCs w:val="24"/>
        </w:rPr>
      </w:pPr>
      <w:r>
        <w:rPr>
          <w:rFonts w:ascii="Arial" w:hAnsi="Arial" w:cs="Arial"/>
          <w:sz w:val="24"/>
          <w:szCs w:val="24"/>
        </w:rPr>
        <w:t xml:space="preserve">4.2.21  </w:t>
      </w:r>
      <w:r w:rsidRPr="00900E7D">
        <w:rPr>
          <w:rFonts w:ascii="Arial" w:hAnsi="Arial" w:cs="Arial"/>
          <w:sz w:val="24"/>
          <w:szCs w:val="24"/>
        </w:rPr>
        <w:t xml:space="preserve">Παράδοση με Η/Υ: Windows 11, </w:t>
      </w:r>
      <w:proofErr w:type="spellStart"/>
      <w:r w:rsidRPr="00900E7D">
        <w:rPr>
          <w:rFonts w:ascii="Arial" w:hAnsi="Arial" w:cs="Arial"/>
          <w:sz w:val="24"/>
          <w:szCs w:val="24"/>
        </w:rPr>
        <w:t>Intel</w:t>
      </w:r>
      <w:proofErr w:type="spellEnd"/>
      <w:r w:rsidRPr="00900E7D">
        <w:rPr>
          <w:rFonts w:ascii="Arial" w:hAnsi="Arial" w:cs="Arial"/>
          <w:sz w:val="24"/>
          <w:szCs w:val="24"/>
        </w:rPr>
        <w:t xml:space="preserve"> i7 13ης γενιάς, RAM 12GB, SSD/</w:t>
      </w:r>
      <w:proofErr w:type="spellStart"/>
      <w:r w:rsidRPr="00900E7D">
        <w:rPr>
          <w:rFonts w:ascii="Arial" w:hAnsi="Arial" w:cs="Arial"/>
          <w:sz w:val="24"/>
          <w:szCs w:val="24"/>
        </w:rPr>
        <w:t>NVMe</w:t>
      </w:r>
      <w:proofErr w:type="spellEnd"/>
      <w:r w:rsidRPr="00900E7D">
        <w:rPr>
          <w:rFonts w:ascii="Arial" w:hAnsi="Arial" w:cs="Arial"/>
          <w:sz w:val="24"/>
          <w:szCs w:val="24"/>
        </w:rPr>
        <w:t xml:space="preserve"> 500GB, DVD RW, πληκτρολόγιο, ποντίκι και οθόνη TFT 40".</w:t>
      </w:r>
    </w:p>
    <w:p w14:paraId="3F39A4DA" w14:textId="77777777" w:rsidR="005C5B6E" w:rsidRDefault="005C5B6E" w:rsidP="005C5B6E">
      <w:pPr>
        <w:tabs>
          <w:tab w:val="left" w:pos="0"/>
        </w:tabs>
        <w:jc w:val="both"/>
        <w:rPr>
          <w:rFonts w:ascii="Arial" w:hAnsi="Arial" w:cs="Arial"/>
          <w:sz w:val="24"/>
          <w:szCs w:val="24"/>
        </w:rPr>
      </w:pPr>
    </w:p>
    <w:p w14:paraId="217603AF" w14:textId="511F72B2" w:rsidR="005C5B6E" w:rsidRPr="00080AA7" w:rsidRDefault="00900E7D" w:rsidP="005C5B6E">
      <w:pPr>
        <w:tabs>
          <w:tab w:val="left" w:pos="1134"/>
        </w:tabs>
        <w:jc w:val="both"/>
        <w:rPr>
          <w:rFonts w:ascii="Arial" w:hAnsi="Arial" w:cs="Arial"/>
          <w:sz w:val="24"/>
          <w:szCs w:val="24"/>
        </w:rPr>
      </w:pPr>
      <w:r>
        <w:rPr>
          <w:rFonts w:ascii="Arial" w:hAnsi="Arial" w:cs="Arial"/>
          <w:sz w:val="24"/>
          <w:szCs w:val="24"/>
        </w:rPr>
        <w:t>4.2.22</w:t>
      </w:r>
      <w:r w:rsidR="005C5B6E">
        <w:rPr>
          <w:rFonts w:ascii="Arial" w:hAnsi="Arial" w:cs="Arial"/>
          <w:sz w:val="24"/>
          <w:szCs w:val="24"/>
        </w:rPr>
        <w:t xml:space="preserve"> </w:t>
      </w:r>
      <w:r w:rsidR="005C5B6E"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5C5B6E">
        <w:rPr>
          <w:rFonts w:ascii="Arial" w:hAnsi="Arial" w:cs="Arial"/>
          <w:sz w:val="24"/>
          <w:szCs w:val="24"/>
        </w:rPr>
        <w:t xml:space="preserve">σο της διαδικασίας συντήρησης. </w:t>
      </w:r>
      <w:r w:rsidR="005C5B6E" w:rsidRPr="00871B6D">
        <w:rPr>
          <w:rFonts w:ascii="Arial" w:hAnsi="Arial" w:cs="Arial"/>
          <w:b/>
          <w:sz w:val="24"/>
          <w:szCs w:val="24"/>
        </w:rPr>
        <w:t>(βαθμολογούμενο κριτήριο)</w:t>
      </w:r>
    </w:p>
    <w:p w14:paraId="71A408A9" w14:textId="77777777" w:rsidR="0004405E" w:rsidRDefault="0004405E"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xml:space="preserve">), που θα κατατεθούν και όχι σε </w:t>
      </w:r>
      <w:r w:rsidR="003823B1" w:rsidRPr="00CB1326">
        <w:rPr>
          <w:rFonts w:ascii="Arial" w:hAnsi="Arial" w:cs="Arial"/>
          <w:sz w:val="24"/>
          <w:szCs w:val="24"/>
        </w:rPr>
        <w:lastRenderedPageBreak/>
        <w:t>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48CF43E3" w14:textId="77777777" w:rsidR="001A05E3" w:rsidRPr="001A05E3" w:rsidRDefault="00501D40" w:rsidP="001A05E3">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A05E3" w:rsidRPr="001A05E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526C45F0"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p>
    <w:p w14:paraId="1EC3E64D"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4.4.1</w:t>
      </w:r>
      <w:r w:rsidRPr="001A05E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C66D0D8"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p>
    <w:p w14:paraId="6F66C323"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4.4.2</w:t>
      </w:r>
      <w:r w:rsidRPr="001A05E3">
        <w:rPr>
          <w:rFonts w:ascii="Arial" w:hAnsi="Arial" w:cs="Arial"/>
          <w:sz w:val="24"/>
          <w:szCs w:val="24"/>
        </w:rPr>
        <w:tab/>
        <w:t>Ο προμηθευτής διαθέτει πιστοποίηση περιβαλλοντικής διαχείρισης ISO 14001 (Υπόδειγμα Προσθήκης ΙΧ(</w:t>
      </w:r>
      <w:r w:rsidRPr="001A05E3">
        <w:rPr>
          <w:rFonts w:ascii="Arial" w:hAnsi="Arial" w:cs="Arial"/>
          <w:b/>
          <w:sz w:val="24"/>
          <w:szCs w:val="24"/>
        </w:rPr>
        <w:t>βαθμολογούμενο κριτήριο</w:t>
      </w:r>
      <w:r w:rsidRPr="001A05E3">
        <w:rPr>
          <w:rFonts w:ascii="Arial" w:hAnsi="Arial" w:cs="Arial"/>
          <w:sz w:val="24"/>
          <w:szCs w:val="24"/>
        </w:rPr>
        <w:t>).</w:t>
      </w:r>
    </w:p>
    <w:p w14:paraId="5458F94B"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p>
    <w:p w14:paraId="74609B84"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4.4.3</w:t>
      </w:r>
      <w:r w:rsidRPr="001A05E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1A05E3">
        <w:rPr>
          <w:rFonts w:ascii="Arial" w:hAnsi="Arial" w:cs="Arial"/>
          <w:b/>
          <w:sz w:val="24"/>
          <w:szCs w:val="24"/>
        </w:rPr>
        <w:t>βαθμολογούμενο κριτήριο).</w:t>
      </w:r>
      <w:r w:rsidRPr="001A05E3">
        <w:rPr>
          <w:rFonts w:ascii="Arial" w:hAnsi="Arial" w:cs="Arial"/>
          <w:sz w:val="24"/>
          <w:szCs w:val="24"/>
        </w:rPr>
        <w:t xml:space="preserve"> Για το σκοπό αυτό, ο προμηθευτής υποχρεούται να δηλώσει την ονομαστική </w:t>
      </w:r>
      <w:proofErr w:type="spellStart"/>
      <w:r w:rsidRPr="001A05E3">
        <w:rPr>
          <w:rFonts w:ascii="Arial" w:hAnsi="Arial" w:cs="Arial"/>
          <w:sz w:val="24"/>
          <w:szCs w:val="24"/>
        </w:rPr>
        <w:t>απορροφούμενη</w:t>
      </w:r>
      <w:proofErr w:type="spellEnd"/>
      <w:r w:rsidRPr="001A05E3">
        <w:rPr>
          <w:rFonts w:ascii="Arial" w:hAnsi="Arial" w:cs="Arial"/>
          <w:sz w:val="24"/>
          <w:szCs w:val="24"/>
        </w:rPr>
        <w:t xml:space="preserve"> ισχύ του μηχανήματος καθώς και την κατανάλωση ηλεκτρικής ενέργειας (</w:t>
      </w:r>
      <w:r w:rsidRPr="001A05E3">
        <w:rPr>
          <w:rFonts w:ascii="Arial" w:hAnsi="Arial" w:cs="Arial"/>
          <w:sz w:val="24"/>
          <w:szCs w:val="24"/>
          <w:lang w:val="en-US"/>
        </w:rPr>
        <w:t>KWh</w:t>
      </w:r>
      <w:r w:rsidRPr="001A05E3">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393B1F06"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w:t>
      </w:r>
    </w:p>
    <w:p w14:paraId="2C21FDA0"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4.4.4</w:t>
      </w:r>
      <w:r w:rsidRPr="001A05E3">
        <w:rPr>
          <w:rFonts w:ascii="Arial" w:hAnsi="Arial" w:cs="Arial"/>
          <w:sz w:val="24"/>
          <w:szCs w:val="24"/>
        </w:rPr>
        <w:tab/>
        <w:t>Η χρονολογία κατασκευής του προσφερόμενου μηχανήματος.</w:t>
      </w:r>
      <w:bookmarkStart w:id="7" w:name="_bookmark8"/>
      <w:bookmarkEnd w:id="7"/>
    </w:p>
    <w:p w14:paraId="2F0BB1CD"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p>
    <w:p w14:paraId="6EB0D4AB"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b/>
          <w:sz w:val="24"/>
          <w:szCs w:val="24"/>
        </w:rPr>
      </w:pPr>
      <w:r w:rsidRPr="001A05E3">
        <w:rPr>
          <w:rFonts w:ascii="Arial" w:hAnsi="Arial" w:cs="Arial"/>
          <w:b/>
          <w:spacing w:val="-2"/>
          <w:sz w:val="24"/>
          <w:szCs w:val="24"/>
        </w:rPr>
        <w:t>5.</w:t>
      </w:r>
      <w:r w:rsidRPr="001A05E3">
        <w:rPr>
          <w:rFonts w:ascii="Arial" w:hAnsi="Arial" w:cs="Arial"/>
          <w:b/>
          <w:spacing w:val="-2"/>
          <w:sz w:val="24"/>
          <w:szCs w:val="24"/>
        </w:rPr>
        <w:tab/>
      </w:r>
      <w:hyperlink w:anchor="_bookmark0" w:history="1">
        <w:r w:rsidRPr="001A05E3">
          <w:rPr>
            <w:rFonts w:ascii="Arial" w:hAnsi="Arial" w:cs="Arial"/>
            <w:b/>
            <w:spacing w:val="-2"/>
            <w:sz w:val="24"/>
            <w:szCs w:val="24"/>
          </w:rPr>
          <w:t>ΣΥΣΚΕΥΑΣΙΑ/ΕΠΙΣΗΜΑΝΣΕΙΣ</w:t>
        </w:r>
      </w:hyperlink>
    </w:p>
    <w:p w14:paraId="10DBA41A"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55333636" w14:textId="77777777" w:rsidR="001A05E3" w:rsidRPr="001A05E3" w:rsidRDefault="001A05E3" w:rsidP="001A05E3">
      <w:pPr>
        <w:pStyle w:val="2"/>
        <w:tabs>
          <w:tab w:val="left" w:pos="680"/>
          <w:tab w:val="left" w:pos="1134"/>
          <w:tab w:val="left" w:pos="1588"/>
          <w:tab w:val="left" w:pos="2041"/>
          <w:tab w:val="left" w:pos="2495"/>
        </w:tabs>
        <w:ind w:left="0" w:firstLine="0"/>
        <w:jc w:val="both"/>
        <w:rPr>
          <w:b w:val="0"/>
        </w:rPr>
      </w:pPr>
      <w:bookmarkStart w:id="8" w:name="_bookmark9"/>
      <w:bookmarkEnd w:id="8"/>
      <w:r w:rsidRPr="001A05E3">
        <w:rPr>
          <w:b w:val="0"/>
          <w:spacing w:val="-2"/>
        </w:rPr>
        <w:t>5.1</w:t>
      </w:r>
      <w:r w:rsidRPr="001A05E3">
        <w:rPr>
          <w:b w:val="0"/>
          <w:spacing w:val="-2"/>
        </w:rPr>
        <w:tab/>
        <w:t>Συσκευασία</w:t>
      </w:r>
    </w:p>
    <w:p w14:paraId="28B39B5F" w14:textId="77777777" w:rsidR="001A05E3" w:rsidRPr="001A05E3" w:rsidRDefault="001A05E3" w:rsidP="001A05E3">
      <w:pPr>
        <w:pStyle w:val="a3"/>
        <w:tabs>
          <w:tab w:val="left" w:pos="680"/>
          <w:tab w:val="left" w:pos="1134"/>
          <w:tab w:val="left" w:pos="1588"/>
          <w:tab w:val="left" w:pos="2041"/>
          <w:tab w:val="left" w:pos="2495"/>
        </w:tabs>
        <w:ind w:firstLine="720"/>
        <w:jc w:val="both"/>
        <w:rPr>
          <w:rFonts w:ascii="Arial" w:hAnsi="Arial" w:cs="Arial"/>
        </w:rPr>
      </w:pPr>
    </w:p>
    <w:p w14:paraId="0D5C589E"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r w:rsidRPr="001A05E3">
        <w:rPr>
          <w:rFonts w:ascii="Arial" w:hAnsi="Arial" w:cs="Arial"/>
        </w:rPr>
        <w:tab/>
        <w:t>Ο προς προμήθεια εξοπλισμός/μηχάνημα,</w:t>
      </w:r>
      <w:r w:rsidRPr="001A05E3">
        <w:rPr>
          <w:rFonts w:ascii="Arial" w:hAnsi="Arial" w:cs="Arial"/>
          <w:spacing w:val="-13"/>
        </w:rPr>
        <w:t xml:space="preserve"> </w:t>
      </w:r>
      <w:r w:rsidRPr="001A05E3">
        <w:rPr>
          <w:rFonts w:ascii="Arial" w:hAnsi="Arial" w:cs="Arial"/>
        </w:rPr>
        <w:t>πρέπει</w:t>
      </w:r>
      <w:r w:rsidRPr="001A05E3">
        <w:rPr>
          <w:rFonts w:ascii="Arial" w:hAnsi="Arial" w:cs="Arial"/>
          <w:spacing w:val="-10"/>
        </w:rPr>
        <w:t xml:space="preserve"> </w:t>
      </w:r>
      <w:r w:rsidRPr="001A05E3">
        <w:rPr>
          <w:rFonts w:ascii="Arial" w:hAnsi="Arial" w:cs="Arial"/>
        </w:rPr>
        <w:t>να</w:t>
      </w:r>
      <w:r w:rsidRPr="001A05E3">
        <w:rPr>
          <w:rFonts w:ascii="Arial" w:hAnsi="Arial" w:cs="Arial"/>
          <w:spacing w:val="-10"/>
        </w:rPr>
        <w:t xml:space="preserve"> </w:t>
      </w:r>
      <w:r w:rsidRPr="001A05E3">
        <w:rPr>
          <w:rFonts w:ascii="Arial" w:hAnsi="Arial" w:cs="Arial"/>
        </w:rPr>
        <w:t>είναι</w:t>
      </w:r>
      <w:r w:rsidRPr="001A05E3">
        <w:rPr>
          <w:rFonts w:ascii="Arial" w:hAnsi="Arial" w:cs="Arial"/>
          <w:spacing w:val="-9"/>
        </w:rPr>
        <w:t xml:space="preserve"> </w:t>
      </w:r>
      <w:r w:rsidRPr="001A05E3">
        <w:rPr>
          <w:rFonts w:ascii="Arial" w:hAnsi="Arial" w:cs="Arial"/>
        </w:rPr>
        <w:t>συσκευασμένος</w:t>
      </w:r>
      <w:r w:rsidRPr="001A05E3">
        <w:rPr>
          <w:rFonts w:ascii="Arial" w:hAnsi="Arial" w:cs="Arial"/>
          <w:spacing w:val="-10"/>
        </w:rPr>
        <w:t xml:space="preserve"> </w:t>
      </w:r>
      <w:r w:rsidRPr="001A05E3">
        <w:rPr>
          <w:rFonts w:ascii="Arial" w:hAnsi="Arial" w:cs="Arial"/>
        </w:rPr>
        <w:t>με</w:t>
      </w:r>
      <w:r w:rsidRPr="001A05E3">
        <w:rPr>
          <w:rFonts w:ascii="Arial" w:hAnsi="Arial" w:cs="Arial"/>
          <w:spacing w:val="-12"/>
        </w:rPr>
        <w:t xml:space="preserve"> </w:t>
      </w:r>
      <w:r w:rsidRPr="001A05E3">
        <w:rPr>
          <w:rFonts w:ascii="Arial" w:hAnsi="Arial" w:cs="Arial"/>
        </w:rPr>
        <w:t>τρόπο</w:t>
      </w:r>
      <w:r w:rsidRPr="001A05E3">
        <w:rPr>
          <w:rFonts w:ascii="Arial" w:hAnsi="Arial" w:cs="Arial"/>
          <w:spacing w:val="-10"/>
        </w:rPr>
        <w:t xml:space="preserve"> </w:t>
      </w:r>
      <w:r w:rsidRPr="001A05E3">
        <w:rPr>
          <w:rFonts w:ascii="Arial" w:hAnsi="Arial" w:cs="Arial"/>
        </w:rPr>
        <w:t>που</w:t>
      </w:r>
      <w:r w:rsidRPr="001A05E3">
        <w:rPr>
          <w:rFonts w:ascii="Arial" w:hAnsi="Arial" w:cs="Arial"/>
          <w:spacing w:val="-10"/>
        </w:rPr>
        <w:t xml:space="preserve"> </w:t>
      </w:r>
      <w:r w:rsidRPr="001A05E3">
        <w:rPr>
          <w:rFonts w:ascii="Arial" w:hAnsi="Arial" w:cs="Arial"/>
        </w:rPr>
        <w:t>να</w:t>
      </w:r>
      <w:r w:rsidRPr="001A05E3">
        <w:rPr>
          <w:rFonts w:ascii="Arial" w:hAnsi="Arial" w:cs="Arial"/>
          <w:spacing w:val="-10"/>
        </w:rPr>
        <w:t xml:space="preserve"> </w:t>
      </w:r>
      <w:r w:rsidRPr="001A05E3">
        <w:rPr>
          <w:rFonts w:ascii="Arial" w:hAnsi="Arial" w:cs="Arial"/>
        </w:rPr>
        <w:t>εξασφαλίζεται</w:t>
      </w:r>
      <w:r w:rsidRPr="001A05E3">
        <w:rPr>
          <w:rFonts w:ascii="Arial" w:hAnsi="Arial" w:cs="Arial"/>
          <w:spacing w:val="-10"/>
        </w:rPr>
        <w:t xml:space="preserve"> </w:t>
      </w:r>
      <w:r w:rsidRPr="001A05E3">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2AC0555B"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2F974120" w14:textId="77777777" w:rsidR="001A05E3" w:rsidRPr="001A05E3" w:rsidRDefault="001A05E3" w:rsidP="001A05E3">
      <w:pPr>
        <w:pStyle w:val="2"/>
        <w:tabs>
          <w:tab w:val="left" w:pos="680"/>
          <w:tab w:val="left" w:pos="1134"/>
          <w:tab w:val="left" w:pos="1588"/>
          <w:tab w:val="left" w:pos="2041"/>
          <w:tab w:val="left" w:pos="2495"/>
        </w:tabs>
        <w:ind w:left="0" w:firstLine="0"/>
        <w:jc w:val="both"/>
        <w:rPr>
          <w:b w:val="0"/>
        </w:rPr>
      </w:pPr>
      <w:r w:rsidRPr="001A05E3">
        <w:rPr>
          <w:b w:val="0"/>
        </w:rPr>
        <w:t>5.2</w:t>
      </w:r>
      <w:r w:rsidRPr="001A05E3">
        <w:rPr>
          <w:b w:val="0"/>
        </w:rPr>
        <w:tab/>
        <w:t>Επισημάνσεις</w:t>
      </w:r>
    </w:p>
    <w:p w14:paraId="58AA43E3"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16FB3E73"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ab/>
        <w:t xml:space="preserve">Επί </w:t>
      </w:r>
      <w:r w:rsidRPr="001A05E3">
        <w:rPr>
          <w:rFonts w:ascii="Arial" w:hAnsi="Arial" w:cs="Arial"/>
          <w:sz w:val="24"/>
          <w:szCs w:val="24"/>
          <w:u w:val="single"/>
        </w:rPr>
        <w:t>της συσκευασίας και του υλικού</w:t>
      </w:r>
      <w:r w:rsidRPr="001A05E3">
        <w:rPr>
          <w:rFonts w:ascii="Arial" w:hAnsi="Arial" w:cs="Arial"/>
          <w:sz w:val="24"/>
          <w:szCs w:val="24"/>
        </w:rPr>
        <w:t xml:space="preserve"> να αναρτηθούν/προσαρτηθούν μόνιμα </w:t>
      </w:r>
      <w:r w:rsidRPr="001A05E3">
        <w:rPr>
          <w:rFonts w:ascii="Arial" w:hAnsi="Arial" w:cs="Arial"/>
          <w:sz w:val="24"/>
          <w:szCs w:val="24"/>
        </w:rPr>
        <w:lastRenderedPageBreak/>
        <w:t>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F97733B"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302C73C7"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5.2.1</w:t>
      </w:r>
      <w:r w:rsidRPr="001A05E3">
        <w:rPr>
          <w:rFonts w:ascii="Arial" w:hAnsi="Arial" w:cs="Arial"/>
          <w:sz w:val="24"/>
          <w:szCs w:val="24"/>
        </w:rPr>
        <w:tab/>
        <w:t>Η</w:t>
      </w:r>
      <w:r w:rsidRPr="001A05E3">
        <w:rPr>
          <w:rFonts w:ascii="Arial" w:hAnsi="Arial" w:cs="Arial"/>
          <w:spacing w:val="-3"/>
          <w:sz w:val="24"/>
          <w:szCs w:val="24"/>
        </w:rPr>
        <w:t xml:space="preserve"> </w:t>
      </w:r>
      <w:r w:rsidRPr="001A05E3">
        <w:rPr>
          <w:rFonts w:ascii="Arial" w:hAnsi="Arial" w:cs="Arial"/>
          <w:sz w:val="24"/>
          <w:szCs w:val="24"/>
        </w:rPr>
        <w:t>φράση</w:t>
      </w:r>
      <w:r w:rsidRPr="001A05E3">
        <w:rPr>
          <w:rFonts w:ascii="Arial" w:hAnsi="Arial" w:cs="Arial"/>
          <w:spacing w:val="-1"/>
          <w:sz w:val="24"/>
          <w:szCs w:val="24"/>
        </w:rPr>
        <w:t xml:space="preserve"> </w:t>
      </w:r>
      <w:r w:rsidRPr="001A05E3">
        <w:rPr>
          <w:rFonts w:ascii="Arial" w:hAnsi="Arial" w:cs="Arial"/>
          <w:sz w:val="24"/>
          <w:szCs w:val="24"/>
        </w:rPr>
        <w:t>«ΥΛΙΚΟ ΙΔΙΟΚΤΗΣΙΑΣ</w:t>
      </w:r>
      <w:r w:rsidRPr="001A05E3">
        <w:rPr>
          <w:rFonts w:ascii="Arial" w:hAnsi="Arial" w:cs="Arial"/>
          <w:spacing w:val="-1"/>
          <w:sz w:val="24"/>
          <w:szCs w:val="24"/>
        </w:rPr>
        <w:t xml:space="preserve"> </w:t>
      </w:r>
      <w:r w:rsidRPr="001A05E3">
        <w:rPr>
          <w:rFonts w:ascii="Arial" w:hAnsi="Arial" w:cs="Arial"/>
          <w:sz w:val="24"/>
          <w:szCs w:val="24"/>
        </w:rPr>
        <w:t>ΕΛΛΗΝΙΚΟΥ</w:t>
      </w:r>
      <w:r w:rsidRPr="001A05E3">
        <w:rPr>
          <w:rFonts w:ascii="Arial" w:hAnsi="Arial" w:cs="Arial"/>
          <w:spacing w:val="-2"/>
          <w:sz w:val="24"/>
          <w:szCs w:val="24"/>
        </w:rPr>
        <w:t xml:space="preserve"> ΣΤΡΑΤΟΥ».</w:t>
      </w:r>
    </w:p>
    <w:p w14:paraId="34626EDD"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3F43D865" w14:textId="77777777" w:rsidR="001A05E3" w:rsidRPr="001A05E3" w:rsidRDefault="001A05E3" w:rsidP="001A05E3">
      <w:pPr>
        <w:tabs>
          <w:tab w:val="left" w:pos="680"/>
          <w:tab w:val="left" w:pos="1134"/>
          <w:tab w:val="left" w:pos="1588"/>
          <w:tab w:val="left" w:pos="2041"/>
          <w:tab w:val="left" w:pos="2495"/>
        </w:tabs>
        <w:jc w:val="both"/>
        <w:rPr>
          <w:rFonts w:ascii="Arial" w:hAnsi="Arial" w:cs="Arial"/>
          <w:sz w:val="24"/>
          <w:szCs w:val="24"/>
        </w:rPr>
      </w:pPr>
      <w:r w:rsidRPr="001A05E3">
        <w:rPr>
          <w:rFonts w:ascii="Arial" w:hAnsi="Arial" w:cs="Arial"/>
          <w:sz w:val="24"/>
          <w:szCs w:val="24"/>
        </w:rPr>
        <w:t>5.2.2</w:t>
      </w:r>
      <w:r w:rsidRPr="001A05E3">
        <w:rPr>
          <w:rFonts w:ascii="Arial" w:hAnsi="Arial" w:cs="Arial"/>
          <w:sz w:val="24"/>
          <w:szCs w:val="24"/>
        </w:rPr>
        <w:tab/>
        <w:t xml:space="preserve">Η ονομασία (στην αγγλική και ελληνική γλώσσα) και ο εργοστασιακός σειριακός αριθμός «SERIAL </w:t>
      </w:r>
      <w:r w:rsidRPr="001A05E3">
        <w:rPr>
          <w:rFonts w:ascii="Arial" w:hAnsi="Arial" w:cs="Arial"/>
          <w:spacing w:val="-2"/>
          <w:sz w:val="24"/>
          <w:szCs w:val="24"/>
        </w:rPr>
        <w:t>NUMBER».</w:t>
      </w:r>
    </w:p>
    <w:p w14:paraId="28D178CE"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07142FB6" w14:textId="77777777" w:rsidR="001A05E3" w:rsidRPr="001A05E3" w:rsidRDefault="001A05E3" w:rsidP="001A05E3">
      <w:pPr>
        <w:tabs>
          <w:tab w:val="left" w:pos="680"/>
          <w:tab w:val="left" w:pos="1134"/>
          <w:tab w:val="left" w:pos="1588"/>
          <w:tab w:val="left" w:pos="2041"/>
          <w:tab w:val="left" w:pos="2495"/>
        </w:tabs>
        <w:jc w:val="both"/>
        <w:rPr>
          <w:rFonts w:ascii="Arial" w:hAnsi="Arial" w:cs="Arial"/>
          <w:sz w:val="24"/>
          <w:szCs w:val="24"/>
        </w:rPr>
      </w:pPr>
      <w:r w:rsidRPr="001A05E3">
        <w:rPr>
          <w:rFonts w:ascii="Arial" w:hAnsi="Arial" w:cs="Arial"/>
          <w:spacing w:val="-4"/>
          <w:sz w:val="24"/>
          <w:szCs w:val="24"/>
        </w:rPr>
        <w:t>5.2.3</w:t>
      </w:r>
      <w:r w:rsidRPr="001A05E3">
        <w:rPr>
          <w:rFonts w:ascii="Arial" w:hAnsi="Arial" w:cs="Arial"/>
          <w:spacing w:val="-4"/>
          <w:sz w:val="24"/>
          <w:szCs w:val="24"/>
        </w:rPr>
        <w:tab/>
        <w:t>Τα</w:t>
      </w:r>
      <w:r w:rsidRPr="001A05E3">
        <w:rPr>
          <w:rFonts w:ascii="Arial" w:hAnsi="Arial" w:cs="Arial"/>
          <w:spacing w:val="-7"/>
          <w:sz w:val="24"/>
          <w:szCs w:val="24"/>
        </w:rPr>
        <w:t xml:space="preserve"> </w:t>
      </w:r>
      <w:r w:rsidRPr="001A05E3">
        <w:rPr>
          <w:rFonts w:ascii="Arial" w:hAnsi="Arial" w:cs="Arial"/>
          <w:spacing w:val="-4"/>
          <w:sz w:val="24"/>
          <w:szCs w:val="24"/>
        </w:rPr>
        <w:t>στοιχεία</w:t>
      </w:r>
      <w:r w:rsidRPr="001A05E3">
        <w:rPr>
          <w:rFonts w:ascii="Arial" w:hAnsi="Arial" w:cs="Arial"/>
          <w:spacing w:val="-6"/>
          <w:sz w:val="24"/>
          <w:szCs w:val="24"/>
        </w:rPr>
        <w:t xml:space="preserve"> </w:t>
      </w:r>
      <w:r w:rsidRPr="001A05E3">
        <w:rPr>
          <w:rFonts w:ascii="Arial" w:hAnsi="Arial" w:cs="Arial"/>
          <w:spacing w:val="-4"/>
          <w:sz w:val="24"/>
          <w:szCs w:val="24"/>
        </w:rPr>
        <w:t>του</w:t>
      </w:r>
      <w:r w:rsidRPr="001A05E3">
        <w:rPr>
          <w:rFonts w:ascii="Arial" w:hAnsi="Arial" w:cs="Arial"/>
          <w:spacing w:val="-5"/>
          <w:sz w:val="24"/>
          <w:szCs w:val="24"/>
        </w:rPr>
        <w:t xml:space="preserve"> </w:t>
      </w:r>
      <w:r w:rsidRPr="001A05E3">
        <w:rPr>
          <w:rFonts w:ascii="Arial" w:hAnsi="Arial" w:cs="Arial"/>
          <w:spacing w:val="-4"/>
          <w:sz w:val="24"/>
          <w:szCs w:val="24"/>
        </w:rPr>
        <w:t>κατασκευαστή</w:t>
      </w:r>
      <w:r w:rsidRPr="001A05E3">
        <w:rPr>
          <w:rFonts w:ascii="Arial" w:hAnsi="Arial" w:cs="Arial"/>
          <w:spacing w:val="-6"/>
          <w:sz w:val="24"/>
          <w:szCs w:val="24"/>
        </w:rPr>
        <w:t xml:space="preserve"> </w:t>
      </w:r>
      <w:r w:rsidRPr="001A05E3">
        <w:rPr>
          <w:rFonts w:ascii="Arial" w:hAnsi="Arial" w:cs="Arial"/>
          <w:spacing w:val="-4"/>
          <w:sz w:val="24"/>
          <w:szCs w:val="24"/>
        </w:rPr>
        <w:t>και του</w:t>
      </w:r>
      <w:r w:rsidRPr="001A05E3">
        <w:rPr>
          <w:rFonts w:ascii="Arial" w:hAnsi="Arial" w:cs="Arial"/>
          <w:spacing w:val="-7"/>
          <w:sz w:val="24"/>
          <w:szCs w:val="24"/>
        </w:rPr>
        <w:t xml:space="preserve"> </w:t>
      </w:r>
      <w:r w:rsidRPr="001A05E3">
        <w:rPr>
          <w:rFonts w:ascii="Arial" w:hAnsi="Arial" w:cs="Arial"/>
          <w:spacing w:val="-4"/>
          <w:sz w:val="24"/>
          <w:szCs w:val="24"/>
        </w:rPr>
        <w:t>προμηθευτή.</w:t>
      </w:r>
    </w:p>
    <w:p w14:paraId="2C77076D"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6D649DD0" w14:textId="77777777" w:rsidR="001A05E3" w:rsidRPr="001A05E3" w:rsidRDefault="001A05E3" w:rsidP="001A05E3">
      <w:pPr>
        <w:tabs>
          <w:tab w:val="left" w:pos="680"/>
          <w:tab w:val="left" w:pos="1134"/>
          <w:tab w:val="left" w:pos="1588"/>
          <w:tab w:val="left" w:pos="2041"/>
          <w:tab w:val="left" w:pos="2495"/>
        </w:tabs>
        <w:jc w:val="both"/>
        <w:rPr>
          <w:rFonts w:ascii="Arial" w:hAnsi="Arial" w:cs="Arial"/>
          <w:sz w:val="24"/>
          <w:szCs w:val="24"/>
        </w:rPr>
      </w:pPr>
      <w:r w:rsidRPr="001A05E3">
        <w:rPr>
          <w:rFonts w:ascii="Arial" w:hAnsi="Arial" w:cs="Arial"/>
          <w:sz w:val="24"/>
          <w:szCs w:val="24"/>
        </w:rPr>
        <w:t>5.2.4</w:t>
      </w:r>
      <w:r w:rsidRPr="001A05E3">
        <w:rPr>
          <w:rFonts w:ascii="Arial" w:hAnsi="Arial" w:cs="Arial"/>
          <w:sz w:val="24"/>
          <w:szCs w:val="24"/>
        </w:rPr>
        <w:tab/>
        <w:t>Ο</w:t>
      </w:r>
      <w:r w:rsidRPr="001A05E3">
        <w:rPr>
          <w:rFonts w:ascii="Arial" w:hAnsi="Arial" w:cs="Arial"/>
          <w:spacing w:val="-15"/>
          <w:sz w:val="24"/>
          <w:szCs w:val="24"/>
        </w:rPr>
        <w:t xml:space="preserve"> </w:t>
      </w:r>
      <w:r w:rsidRPr="001A05E3">
        <w:rPr>
          <w:rFonts w:ascii="Arial" w:hAnsi="Arial" w:cs="Arial"/>
          <w:sz w:val="24"/>
          <w:szCs w:val="24"/>
        </w:rPr>
        <w:t>αριθμός</w:t>
      </w:r>
      <w:r w:rsidRPr="001A05E3">
        <w:rPr>
          <w:rFonts w:ascii="Arial" w:hAnsi="Arial" w:cs="Arial"/>
          <w:spacing w:val="-14"/>
          <w:sz w:val="24"/>
          <w:szCs w:val="24"/>
        </w:rPr>
        <w:t xml:space="preserve"> </w:t>
      </w:r>
      <w:r w:rsidRPr="001A05E3">
        <w:rPr>
          <w:rFonts w:ascii="Arial" w:hAnsi="Arial" w:cs="Arial"/>
          <w:sz w:val="24"/>
          <w:szCs w:val="24"/>
        </w:rPr>
        <w:t>σύμβασης</w:t>
      </w:r>
      <w:r w:rsidRPr="001A05E3">
        <w:rPr>
          <w:rFonts w:ascii="Arial" w:hAnsi="Arial" w:cs="Arial"/>
          <w:spacing w:val="-13"/>
          <w:sz w:val="24"/>
          <w:szCs w:val="24"/>
        </w:rPr>
        <w:t xml:space="preserve"> </w:t>
      </w:r>
      <w:r w:rsidRPr="001A05E3">
        <w:rPr>
          <w:rFonts w:ascii="Arial" w:hAnsi="Arial" w:cs="Arial"/>
          <w:sz w:val="24"/>
          <w:szCs w:val="24"/>
        </w:rPr>
        <w:t>και</w:t>
      </w:r>
      <w:r w:rsidRPr="001A05E3">
        <w:rPr>
          <w:rFonts w:ascii="Arial" w:hAnsi="Arial" w:cs="Arial"/>
          <w:spacing w:val="-15"/>
          <w:sz w:val="24"/>
          <w:szCs w:val="24"/>
        </w:rPr>
        <w:t xml:space="preserve"> </w:t>
      </w:r>
      <w:r w:rsidRPr="001A05E3">
        <w:rPr>
          <w:rFonts w:ascii="Arial" w:hAnsi="Arial" w:cs="Arial"/>
          <w:sz w:val="24"/>
          <w:szCs w:val="24"/>
        </w:rPr>
        <w:t>το</w:t>
      </w:r>
      <w:r w:rsidRPr="001A05E3">
        <w:rPr>
          <w:rFonts w:ascii="Arial" w:hAnsi="Arial" w:cs="Arial"/>
          <w:spacing w:val="-16"/>
          <w:sz w:val="24"/>
          <w:szCs w:val="24"/>
        </w:rPr>
        <w:t xml:space="preserve"> </w:t>
      </w:r>
      <w:r w:rsidRPr="001A05E3">
        <w:rPr>
          <w:rFonts w:ascii="Arial" w:hAnsi="Arial" w:cs="Arial"/>
          <w:sz w:val="24"/>
          <w:szCs w:val="24"/>
        </w:rPr>
        <w:t>έτος</w:t>
      </w:r>
      <w:r w:rsidRPr="001A05E3">
        <w:rPr>
          <w:rFonts w:ascii="Arial" w:hAnsi="Arial" w:cs="Arial"/>
          <w:spacing w:val="-15"/>
          <w:sz w:val="24"/>
          <w:szCs w:val="24"/>
        </w:rPr>
        <w:t xml:space="preserve"> </w:t>
      </w:r>
      <w:r w:rsidRPr="001A05E3">
        <w:rPr>
          <w:rFonts w:ascii="Arial" w:hAnsi="Arial" w:cs="Arial"/>
          <w:spacing w:val="-2"/>
          <w:sz w:val="24"/>
          <w:szCs w:val="24"/>
        </w:rPr>
        <w:t>υπογραφής αυτής.</w:t>
      </w:r>
    </w:p>
    <w:p w14:paraId="48071DC3"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540D9C94"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pacing w:val="-2"/>
          <w:sz w:val="24"/>
          <w:szCs w:val="24"/>
        </w:rPr>
        <w:t>5.2.5</w:t>
      </w:r>
      <w:r w:rsidRPr="001A05E3">
        <w:rPr>
          <w:rFonts w:ascii="Arial" w:hAnsi="Arial" w:cs="Arial"/>
          <w:spacing w:val="-2"/>
          <w:sz w:val="24"/>
          <w:szCs w:val="24"/>
        </w:rPr>
        <w:tab/>
        <w:t>Πληροφορίες</w:t>
      </w:r>
      <w:r w:rsidRPr="001A05E3">
        <w:rPr>
          <w:rFonts w:ascii="Arial" w:hAnsi="Arial" w:cs="Arial"/>
          <w:spacing w:val="-7"/>
          <w:sz w:val="24"/>
          <w:szCs w:val="24"/>
        </w:rPr>
        <w:t xml:space="preserve"> </w:t>
      </w:r>
      <w:r w:rsidRPr="001A05E3">
        <w:rPr>
          <w:rFonts w:ascii="Arial" w:hAnsi="Arial" w:cs="Arial"/>
          <w:spacing w:val="-2"/>
          <w:sz w:val="24"/>
          <w:szCs w:val="24"/>
        </w:rPr>
        <w:t>χειρισμού</w:t>
      </w:r>
      <w:r w:rsidRPr="001A05E3">
        <w:rPr>
          <w:rFonts w:ascii="Arial" w:hAnsi="Arial" w:cs="Arial"/>
          <w:spacing w:val="-8"/>
          <w:sz w:val="24"/>
          <w:szCs w:val="24"/>
        </w:rPr>
        <w:t xml:space="preserve"> </w:t>
      </w:r>
      <w:r w:rsidRPr="001A05E3">
        <w:rPr>
          <w:rFonts w:ascii="Arial" w:hAnsi="Arial" w:cs="Arial"/>
          <w:spacing w:val="-2"/>
          <w:sz w:val="24"/>
          <w:szCs w:val="24"/>
        </w:rPr>
        <w:t>κι</w:t>
      </w:r>
      <w:r w:rsidRPr="001A05E3">
        <w:rPr>
          <w:rFonts w:ascii="Arial" w:hAnsi="Arial" w:cs="Arial"/>
          <w:spacing w:val="-6"/>
          <w:sz w:val="24"/>
          <w:szCs w:val="24"/>
        </w:rPr>
        <w:t xml:space="preserve"> </w:t>
      </w:r>
      <w:r w:rsidRPr="001A05E3">
        <w:rPr>
          <w:rFonts w:ascii="Arial" w:hAnsi="Arial" w:cs="Arial"/>
          <w:spacing w:val="-2"/>
          <w:sz w:val="24"/>
          <w:szCs w:val="24"/>
        </w:rPr>
        <w:t>ενδείξεων (αφορά μόνο το υλικό).</w:t>
      </w:r>
    </w:p>
    <w:p w14:paraId="293CB255" w14:textId="77777777" w:rsidR="001A05E3" w:rsidRPr="001A05E3" w:rsidRDefault="001A05E3" w:rsidP="001A05E3">
      <w:pPr>
        <w:pStyle w:val="a3"/>
        <w:tabs>
          <w:tab w:val="left" w:pos="680"/>
          <w:tab w:val="left" w:pos="1134"/>
          <w:tab w:val="left" w:pos="1588"/>
          <w:tab w:val="left" w:pos="2041"/>
          <w:tab w:val="left" w:pos="2495"/>
        </w:tabs>
        <w:jc w:val="both"/>
        <w:rPr>
          <w:rFonts w:ascii="Arial" w:hAnsi="Arial" w:cs="Arial"/>
        </w:rPr>
      </w:pPr>
    </w:p>
    <w:p w14:paraId="1892352F" w14:textId="77777777" w:rsidR="001A05E3" w:rsidRPr="005525AF"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5.2.6</w:t>
      </w:r>
      <w:r w:rsidRPr="001A05E3">
        <w:rPr>
          <w:rFonts w:ascii="Arial" w:hAnsi="Arial" w:cs="Arial"/>
          <w:sz w:val="24"/>
          <w:szCs w:val="24"/>
        </w:rPr>
        <w:tab/>
        <w:t>Η σήμανση CE, σε εμφανές σημείο, σύμφωνα με το ΠΔ 57/2010 (παράγραφος 2.1.3).</w:t>
      </w:r>
    </w:p>
    <w:p w14:paraId="2E3CBF89" w14:textId="30625E7A" w:rsidR="00C1380B" w:rsidRPr="005525AF" w:rsidRDefault="00C1380B" w:rsidP="001A05E3">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469BEA3A"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pacing w:val="-2"/>
          <w:sz w:val="24"/>
          <w:szCs w:val="24"/>
        </w:rPr>
      </w:pPr>
      <w:r w:rsidRPr="001A05E3">
        <w:rPr>
          <w:rFonts w:ascii="Arial" w:hAnsi="Arial" w:cs="Arial"/>
          <w:sz w:val="24"/>
          <w:szCs w:val="24"/>
        </w:rPr>
        <w:t>7.1.2</w:t>
      </w:r>
      <w:r w:rsidRPr="001A05E3">
        <w:rPr>
          <w:rFonts w:ascii="Arial" w:hAnsi="Arial" w:cs="Arial"/>
          <w:sz w:val="24"/>
          <w:szCs w:val="24"/>
        </w:rPr>
        <w:tab/>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Pr="001A05E3">
        <w:rPr>
          <w:rFonts w:ascii="Arial" w:hAnsi="Arial" w:cs="Arial"/>
          <w:sz w:val="24"/>
          <w:szCs w:val="24"/>
        </w:rPr>
        <w:t>ωφελεία</w:t>
      </w:r>
      <w:proofErr w:type="spellEnd"/>
      <w:r w:rsidRPr="001A05E3">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Pr="001A05E3">
        <w:rPr>
          <w:rFonts w:ascii="Arial" w:hAnsi="Arial" w:cs="Arial"/>
          <w:spacing w:val="-2"/>
          <w:sz w:val="24"/>
          <w:szCs w:val="24"/>
        </w:rPr>
        <w:t>σε εργάσιμες ημέρες και ώρες κατόπιν έγκαιρης ειδοποίησης (έγγραφης) ή μέσω μηνύματος ηλεκτρονικού ταχυδρομείου (</w:t>
      </w:r>
      <w:r w:rsidRPr="001A05E3">
        <w:rPr>
          <w:rFonts w:ascii="Arial" w:hAnsi="Arial" w:cs="Arial"/>
          <w:spacing w:val="-2"/>
          <w:sz w:val="24"/>
          <w:szCs w:val="24"/>
          <w:lang w:val="en-US"/>
        </w:rPr>
        <w:t>email</w:t>
      </w:r>
      <w:r w:rsidRPr="001A05E3">
        <w:rPr>
          <w:rFonts w:ascii="Arial" w:hAnsi="Arial" w:cs="Arial"/>
          <w:spacing w:val="-2"/>
          <w:sz w:val="24"/>
          <w:szCs w:val="24"/>
        </w:rPr>
        <w:t>) τουλάχιστον πέντε (5) ημέρες νωρίτερα.</w:t>
      </w:r>
    </w:p>
    <w:p w14:paraId="667598D2"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p>
    <w:p w14:paraId="4874AF38"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7.1.3</w:t>
      </w:r>
      <w:r w:rsidRPr="001A05E3">
        <w:rPr>
          <w:rFonts w:ascii="Arial" w:hAnsi="Arial" w:cs="Arial"/>
          <w:sz w:val="24"/>
          <w:szCs w:val="24"/>
        </w:rPr>
        <w:tab/>
      </w:r>
      <w:r w:rsidRPr="001A05E3">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3F72C5A5"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p>
    <w:p w14:paraId="31151DAA"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r w:rsidRPr="001A05E3">
        <w:rPr>
          <w:rFonts w:ascii="Arial" w:hAnsi="Arial" w:cs="Arial"/>
          <w:sz w:val="24"/>
          <w:szCs w:val="24"/>
        </w:rPr>
        <w:t>7.1.4</w:t>
      </w:r>
      <w:r w:rsidRPr="001A05E3">
        <w:rPr>
          <w:rFonts w:ascii="Arial" w:hAnsi="Arial" w:cs="Arial"/>
          <w:sz w:val="24"/>
          <w:szCs w:val="24"/>
        </w:rPr>
        <w:tab/>
        <w:t>Τυχόν δευτερεύουσες εργασίες και προμήθεια υλικών (πχ σύνδεσης με υφιστάμενες παροχές ηλεκτρικής ισχύος, αέρα κ.λπ.) για την πλήρη εγκατάστασή και λειτουργία του εξοπλισμού, να πραγματοποιηθούν με μέριμνα και έξοδα του προμηθευτή.</w:t>
      </w:r>
    </w:p>
    <w:p w14:paraId="121FCA9E" w14:textId="77777777" w:rsidR="001A05E3" w:rsidRPr="001A05E3" w:rsidRDefault="001A05E3" w:rsidP="001A05E3">
      <w:pPr>
        <w:pStyle w:val="a5"/>
        <w:tabs>
          <w:tab w:val="left" w:pos="680"/>
          <w:tab w:val="left" w:pos="1134"/>
          <w:tab w:val="left" w:pos="1588"/>
          <w:tab w:val="left" w:pos="2041"/>
          <w:tab w:val="left" w:pos="2495"/>
        </w:tabs>
        <w:ind w:left="0"/>
        <w:rPr>
          <w:rFonts w:ascii="Arial" w:hAnsi="Arial" w:cs="Arial"/>
          <w:sz w:val="24"/>
          <w:szCs w:val="24"/>
        </w:rPr>
      </w:pPr>
    </w:p>
    <w:p w14:paraId="68ACCA4A" w14:textId="77777777" w:rsidR="001A05E3" w:rsidRPr="006B5E29" w:rsidRDefault="001A05E3" w:rsidP="001A05E3">
      <w:pPr>
        <w:jc w:val="both"/>
        <w:rPr>
          <w:rFonts w:ascii="Arial" w:eastAsia="Calibri" w:hAnsi="Arial" w:cs="Arial"/>
          <w:sz w:val="24"/>
        </w:rPr>
      </w:pPr>
      <w:r w:rsidRPr="001A05E3">
        <w:rPr>
          <w:rFonts w:ascii="Arial" w:hAnsi="Arial" w:cs="Arial"/>
          <w:sz w:val="24"/>
          <w:szCs w:val="24"/>
        </w:rPr>
        <w:t>7.1.5</w:t>
      </w:r>
      <w:r w:rsidRPr="001A05E3">
        <w:rPr>
          <w:rFonts w:ascii="Arial" w:hAnsi="Arial" w:cs="Arial"/>
          <w:sz w:val="24"/>
          <w:szCs w:val="24"/>
        </w:rPr>
        <w:tab/>
      </w:r>
      <w:r w:rsidRPr="001A05E3">
        <w:rPr>
          <w:rFonts w:ascii="Arial" w:eastAsia="Calibri" w:hAnsi="Arial" w:cs="Arial"/>
          <w:sz w:val="24"/>
        </w:rPr>
        <w:t>Ο χρόνος παράδοσης και εγκατάστασης του υπό προμήθεια εξοπλισμού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1A05E3">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w:t>
      </w:r>
      <w:r w:rsidRPr="00CE3FFE">
        <w:rPr>
          <w:b w:val="0"/>
        </w:rPr>
        <w:lastRenderedPageBreak/>
        <w:t>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w:t>
      </w:r>
      <w:r w:rsidR="00591196" w:rsidRPr="00CB1326">
        <w:rPr>
          <w:rFonts w:ascii="Arial" w:hAnsi="Arial" w:cs="Arial"/>
          <w:sz w:val="24"/>
          <w:szCs w:val="24"/>
        </w:rPr>
        <w:lastRenderedPageBreak/>
        <w:t>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lastRenderedPageBreak/>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lastRenderedPageBreak/>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F1D2AFE" w:rsidR="00356444" w:rsidRPr="00CB1326" w:rsidRDefault="00E737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4FAFFD0" w:rsidR="00356444" w:rsidRPr="00CB1326" w:rsidRDefault="00E737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lastRenderedPageBreak/>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6764AA67" w:rsidR="004E17D9" w:rsidRPr="002133EF" w:rsidRDefault="00DC6F5D" w:rsidP="005852D0">
            <w:pPr>
              <w:pStyle w:val="a5"/>
              <w:tabs>
                <w:tab w:val="left" w:pos="0"/>
                <w:tab w:val="left" w:pos="567"/>
                <w:tab w:val="left" w:pos="1134"/>
                <w:tab w:val="left" w:pos="1701"/>
              </w:tabs>
              <w:ind w:left="0"/>
              <w:rPr>
                <w:rFonts w:ascii="Arial" w:hAnsi="Arial" w:cs="Arial"/>
                <w:bCs/>
              </w:rPr>
            </w:pPr>
            <w:r w:rsidRPr="00DC6F5D">
              <w:rPr>
                <w:rFonts w:ascii="Arial" w:hAnsi="Arial" w:cs="Arial"/>
              </w:rPr>
              <w:t>Βάση τροφοδοσίας για ρολά (τουλάχιστον) 80 έως 110 εκατοστών και βάρους 70 κιλών ή περισσότερο.</w:t>
            </w:r>
            <w:bookmarkStart w:id="22" w:name="_GoBack"/>
            <w:bookmarkEnd w:id="22"/>
          </w:p>
        </w:tc>
        <w:tc>
          <w:tcPr>
            <w:tcW w:w="1787" w:type="dxa"/>
            <w:gridSpan w:val="2"/>
            <w:vAlign w:val="center"/>
          </w:tcPr>
          <w:p w14:paraId="7FCD555C" w14:textId="64E474A6" w:rsidR="004E17D9" w:rsidRPr="00E7374F" w:rsidRDefault="002133EF"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4.2.6</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42CFEEA9"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EC4451">
              <w:rPr>
                <w:rFonts w:ascii="Arial" w:hAnsi="Arial" w:cs="Arial"/>
                <w:bCs/>
                <w:color w:val="000000"/>
              </w:rPr>
              <w:t>.22</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w:lastRenderedPageBreak/>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5852D0"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1D858" w14:textId="77777777" w:rsidR="00003289" w:rsidRDefault="00003289">
      <w:r>
        <w:separator/>
      </w:r>
    </w:p>
  </w:endnote>
  <w:endnote w:type="continuationSeparator" w:id="0">
    <w:p w14:paraId="6F59EBE8" w14:textId="77777777" w:rsidR="00003289" w:rsidRDefault="0000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5852D0" w:rsidRPr="009824CF" w:rsidRDefault="005852D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5852D0" w:rsidRPr="00E8309B" w:rsidRDefault="005852D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5852D0" w:rsidRPr="009824CF" w:rsidRDefault="005852D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5852D0" w:rsidRPr="009824CF" w:rsidRDefault="005852D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9DF0C" w14:textId="77777777" w:rsidR="00003289" w:rsidRDefault="00003289">
      <w:r>
        <w:separator/>
      </w:r>
    </w:p>
  </w:footnote>
  <w:footnote w:type="continuationSeparator" w:id="0">
    <w:p w14:paraId="5C9BB205" w14:textId="77777777" w:rsidR="00003289" w:rsidRDefault="00003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5852D0" w:rsidRPr="009824CF" w:rsidRDefault="005852D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DC6F5D">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5852D0" w:rsidRDefault="005852D0">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DC6F5D">
          <w:rPr>
            <w:noProof/>
          </w:rPr>
          <w:t>2</w:t>
        </w:r>
        <w:r>
          <w:fldChar w:fldCharType="end"/>
        </w:r>
      </w:sdtContent>
    </w:sdt>
  </w:p>
  <w:p w14:paraId="117A4790" w14:textId="69C765A3" w:rsidR="005852D0" w:rsidRPr="00DA0092" w:rsidRDefault="005852D0">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5852D0" w:rsidRDefault="005852D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5852D0" w:rsidRPr="00E8309B" w:rsidRDefault="005852D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DC6F5D">
          <w:rPr>
            <w:rFonts w:ascii="Arial" w:hAnsi="Arial" w:cs="Arial"/>
            <w:noProof/>
            <w:sz w:val="24"/>
            <w:szCs w:val="24"/>
          </w:rPr>
          <w:t>15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5852D0" w:rsidRDefault="005852D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5852D0" w:rsidRPr="00E8309B" w:rsidRDefault="005852D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DC6F5D">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5852D0" w:rsidRDefault="005852D0">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5852D0" w:rsidRPr="00DA0092" w:rsidRDefault="005852D0"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5852D0" w:rsidRDefault="005852D0">
    <w:pPr>
      <w:pStyle w:val="aa"/>
      <w:jc w:val="center"/>
    </w:pPr>
  </w:p>
  <w:p w14:paraId="468821C4" w14:textId="77777777" w:rsidR="005852D0" w:rsidRDefault="005852D0">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5852D0" w:rsidRDefault="005852D0">
    <w:pPr>
      <w:pStyle w:val="aa"/>
      <w:jc w:val="center"/>
    </w:pPr>
  </w:p>
  <w:p w14:paraId="061554B4" w14:textId="77777777" w:rsidR="005852D0" w:rsidRDefault="005852D0">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5852D0" w:rsidRDefault="005852D0">
    <w:pPr>
      <w:pStyle w:val="aa"/>
      <w:jc w:val="center"/>
    </w:pPr>
  </w:p>
  <w:p w14:paraId="1F479689" w14:textId="77777777" w:rsidR="005852D0" w:rsidRDefault="005852D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5852D0" w:rsidRDefault="005852D0">
    <w:pPr>
      <w:pStyle w:val="aa"/>
      <w:jc w:val="center"/>
    </w:pPr>
  </w:p>
  <w:p w14:paraId="31A4CD12" w14:textId="77777777" w:rsidR="005852D0" w:rsidRDefault="005852D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7433C56"/>
    <w:multiLevelType w:val="multilevel"/>
    <w:tmpl w:val="F6D27A0C"/>
    <w:lvl w:ilvl="0">
      <w:start w:val="1"/>
      <w:numFmt w:val="decimal"/>
      <w:pStyle w:val="StyleStyleHeading1Before6ptAfter0ptUnderline"/>
      <w:suff w:val="space"/>
      <w:lvlText w:val="%1."/>
      <w:lvlJc w:val="left"/>
      <w:pPr>
        <w:ind w:left="0" w:firstLine="567"/>
      </w:pPr>
      <w:rPr>
        <w:rFonts w:hint="default"/>
      </w:rPr>
    </w:lvl>
    <w:lvl w:ilvl="1">
      <w:start w:val="1"/>
      <w:numFmt w:val="decimal"/>
      <w:pStyle w:val="StyleHeading2UnderlineBefore6ptAfter0pt"/>
      <w:suff w:val="space"/>
      <w:lvlText w:val="%1.%2"/>
      <w:lvlJc w:val="left"/>
      <w:pPr>
        <w:ind w:left="283" w:firstLine="851"/>
      </w:pPr>
      <w:rPr>
        <w:rFonts w:hint="default"/>
      </w:rPr>
    </w:lvl>
    <w:lvl w:ilvl="2">
      <w:start w:val="1"/>
      <w:numFmt w:val="decimal"/>
      <w:pStyle w:val="StyleHeading3Before6ptAfter0pt"/>
      <w:suff w:val="space"/>
      <w:lvlText w:val="%1.%2.%3"/>
      <w:lvlJc w:val="left"/>
      <w:pPr>
        <w:ind w:left="426" w:firstLine="1134"/>
      </w:pPr>
      <w:rPr>
        <w:rFonts w:ascii="Arial" w:hAnsi="Arial" w:hint="default"/>
        <w:b/>
        <w:i w:val="0"/>
      </w:rPr>
    </w:lvl>
    <w:lvl w:ilvl="3">
      <w:start w:val="1"/>
      <w:numFmt w:val="decimal"/>
      <w:pStyle w:val="4"/>
      <w:suff w:val="space"/>
      <w:lvlText w:val="%1.%2.%3.%4"/>
      <w:lvlJc w:val="left"/>
      <w:pPr>
        <w:ind w:left="0" w:firstLine="1418"/>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1D5"/>
    <w:rsid w:val="00000261"/>
    <w:rsid w:val="00001BDA"/>
    <w:rsid w:val="00003289"/>
    <w:rsid w:val="000065DF"/>
    <w:rsid w:val="00014C77"/>
    <w:rsid w:val="0002399F"/>
    <w:rsid w:val="0003463A"/>
    <w:rsid w:val="0003522F"/>
    <w:rsid w:val="00036217"/>
    <w:rsid w:val="0004405E"/>
    <w:rsid w:val="00051241"/>
    <w:rsid w:val="000540F9"/>
    <w:rsid w:val="00061877"/>
    <w:rsid w:val="00066DC7"/>
    <w:rsid w:val="000714DE"/>
    <w:rsid w:val="00071B92"/>
    <w:rsid w:val="00073CBD"/>
    <w:rsid w:val="000750DA"/>
    <w:rsid w:val="000769FF"/>
    <w:rsid w:val="00076C28"/>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60ED"/>
    <w:rsid w:val="000E2916"/>
    <w:rsid w:val="000E2CB1"/>
    <w:rsid w:val="00100799"/>
    <w:rsid w:val="001111F6"/>
    <w:rsid w:val="001122E3"/>
    <w:rsid w:val="0011450F"/>
    <w:rsid w:val="001209B7"/>
    <w:rsid w:val="00121471"/>
    <w:rsid w:val="001223C6"/>
    <w:rsid w:val="00122856"/>
    <w:rsid w:val="00126777"/>
    <w:rsid w:val="0012749D"/>
    <w:rsid w:val="00130BE7"/>
    <w:rsid w:val="001348F3"/>
    <w:rsid w:val="0013642B"/>
    <w:rsid w:val="0014223A"/>
    <w:rsid w:val="001538C3"/>
    <w:rsid w:val="00156882"/>
    <w:rsid w:val="00161D68"/>
    <w:rsid w:val="00161DF5"/>
    <w:rsid w:val="00172747"/>
    <w:rsid w:val="001728C4"/>
    <w:rsid w:val="001741E9"/>
    <w:rsid w:val="001771F4"/>
    <w:rsid w:val="0018366C"/>
    <w:rsid w:val="0018624A"/>
    <w:rsid w:val="00195BF0"/>
    <w:rsid w:val="001A05E3"/>
    <w:rsid w:val="001A4134"/>
    <w:rsid w:val="001A6A3A"/>
    <w:rsid w:val="001B2B3F"/>
    <w:rsid w:val="001B7A69"/>
    <w:rsid w:val="001C420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33EF"/>
    <w:rsid w:val="0021593B"/>
    <w:rsid w:val="00225054"/>
    <w:rsid w:val="002251A5"/>
    <w:rsid w:val="00226ADA"/>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B02B4"/>
    <w:rsid w:val="002B0BCA"/>
    <w:rsid w:val="002B3DC4"/>
    <w:rsid w:val="002B50AC"/>
    <w:rsid w:val="002C11A8"/>
    <w:rsid w:val="002C35E0"/>
    <w:rsid w:val="002C5C09"/>
    <w:rsid w:val="002C64CA"/>
    <w:rsid w:val="002D1385"/>
    <w:rsid w:val="002D4724"/>
    <w:rsid w:val="002D47B7"/>
    <w:rsid w:val="002D4A09"/>
    <w:rsid w:val="002E153F"/>
    <w:rsid w:val="002E4929"/>
    <w:rsid w:val="00302945"/>
    <w:rsid w:val="0030640F"/>
    <w:rsid w:val="003064B7"/>
    <w:rsid w:val="003077F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1ECA"/>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32E6"/>
    <w:rsid w:val="00427A51"/>
    <w:rsid w:val="0043407D"/>
    <w:rsid w:val="004562B5"/>
    <w:rsid w:val="004605F9"/>
    <w:rsid w:val="00460CA4"/>
    <w:rsid w:val="004660B1"/>
    <w:rsid w:val="00477CA2"/>
    <w:rsid w:val="0048463C"/>
    <w:rsid w:val="00484FB3"/>
    <w:rsid w:val="00485603"/>
    <w:rsid w:val="00485A46"/>
    <w:rsid w:val="00492046"/>
    <w:rsid w:val="004A42EB"/>
    <w:rsid w:val="004A56C8"/>
    <w:rsid w:val="004A6D95"/>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52D0"/>
    <w:rsid w:val="005862A3"/>
    <w:rsid w:val="00591196"/>
    <w:rsid w:val="00593C61"/>
    <w:rsid w:val="0059591E"/>
    <w:rsid w:val="005A58DE"/>
    <w:rsid w:val="005B0E43"/>
    <w:rsid w:val="005C2910"/>
    <w:rsid w:val="005C5B6E"/>
    <w:rsid w:val="005C7532"/>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53EA"/>
    <w:rsid w:val="00665C32"/>
    <w:rsid w:val="006670D9"/>
    <w:rsid w:val="0067147E"/>
    <w:rsid w:val="00673091"/>
    <w:rsid w:val="00675006"/>
    <w:rsid w:val="00676C07"/>
    <w:rsid w:val="00685A20"/>
    <w:rsid w:val="00690925"/>
    <w:rsid w:val="006923C1"/>
    <w:rsid w:val="00693C0D"/>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20CA"/>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07891"/>
    <w:rsid w:val="008106B8"/>
    <w:rsid w:val="00814618"/>
    <w:rsid w:val="00815DB0"/>
    <w:rsid w:val="00820B8F"/>
    <w:rsid w:val="00823982"/>
    <w:rsid w:val="00826E04"/>
    <w:rsid w:val="00831D7F"/>
    <w:rsid w:val="008353EC"/>
    <w:rsid w:val="00836702"/>
    <w:rsid w:val="00836E0F"/>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96CB3"/>
    <w:rsid w:val="008A1028"/>
    <w:rsid w:val="008A4150"/>
    <w:rsid w:val="008A5B8E"/>
    <w:rsid w:val="008B11AD"/>
    <w:rsid w:val="008B6679"/>
    <w:rsid w:val="008C4EAC"/>
    <w:rsid w:val="008D57E0"/>
    <w:rsid w:val="008D5857"/>
    <w:rsid w:val="008D59D5"/>
    <w:rsid w:val="008D6325"/>
    <w:rsid w:val="008E15CF"/>
    <w:rsid w:val="008E59DF"/>
    <w:rsid w:val="00900E7D"/>
    <w:rsid w:val="0090326E"/>
    <w:rsid w:val="009071ED"/>
    <w:rsid w:val="009208EA"/>
    <w:rsid w:val="00922851"/>
    <w:rsid w:val="009257B5"/>
    <w:rsid w:val="00932B00"/>
    <w:rsid w:val="0094002F"/>
    <w:rsid w:val="009406CA"/>
    <w:rsid w:val="00943D92"/>
    <w:rsid w:val="009475D7"/>
    <w:rsid w:val="009476AC"/>
    <w:rsid w:val="00956B50"/>
    <w:rsid w:val="00963F1B"/>
    <w:rsid w:val="0096727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7C57"/>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14C60"/>
    <w:rsid w:val="00C2147F"/>
    <w:rsid w:val="00C239C8"/>
    <w:rsid w:val="00C26AA2"/>
    <w:rsid w:val="00C300B7"/>
    <w:rsid w:val="00C32298"/>
    <w:rsid w:val="00C33DFE"/>
    <w:rsid w:val="00C3535F"/>
    <w:rsid w:val="00C407C0"/>
    <w:rsid w:val="00C412FA"/>
    <w:rsid w:val="00C50820"/>
    <w:rsid w:val="00C543EA"/>
    <w:rsid w:val="00C54532"/>
    <w:rsid w:val="00C601DB"/>
    <w:rsid w:val="00C636FB"/>
    <w:rsid w:val="00C64D03"/>
    <w:rsid w:val="00C73766"/>
    <w:rsid w:val="00C8006E"/>
    <w:rsid w:val="00C81FB0"/>
    <w:rsid w:val="00C823D6"/>
    <w:rsid w:val="00C83943"/>
    <w:rsid w:val="00C93455"/>
    <w:rsid w:val="00C93925"/>
    <w:rsid w:val="00C94398"/>
    <w:rsid w:val="00C974AD"/>
    <w:rsid w:val="00CA254B"/>
    <w:rsid w:val="00CA63FA"/>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B3E"/>
    <w:rsid w:val="00D42E39"/>
    <w:rsid w:val="00D55341"/>
    <w:rsid w:val="00D6190E"/>
    <w:rsid w:val="00D80FE4"/>
    <w:rsid w:val="00D81550"/>
    <w:rsid w:val="00D84C17"/>
    <w:rsid w:val="00D861C6"/>
    <w:rsid w:val="00D90304"/>
    <w:rsid w:val="00D9544B"/>
    <w:rsid w:val="00D970FE"/>
    <w:rsid w:val="00D97501"/>
    <w:rsid w:val="00D976A0"/>
    <w:rsid w:val="00DA0092"/>
    <w:rsid w:val="00DB08B4"/>
    <w:rsid w:val="00DB15C9"/>
    <w:rsid w:val="00DB3332"/>
    <w:rsid w:val="00DC5D2C"/>
    <w:rsid w:val="00DC6F5D"/>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1FEA"/>
    <w:rsid w:val="00E12FC3"/>
    <w:rsid w:val="00E206FD"/>
    <w:rsid w:val="00E20F23"/>
    <w:rsid w:val="00E240E4"/>
    <w:rsid w:val="00E420C4"/>
    <w:rsid w:val="00E4378A"/>
    <w:rsid w:val="00E455E3"/>
    <w:rsid w:val="00E525A6"/>
    <w:rsid w:val="00E657A6"/>
    <w:rsid w:val="00E65E49"/>
    <w:rsid w:val="00E70FEF"/>
    <w:rsid w:val="00E714FA"/>
    <w:rsid w:val="00E7374F"/>
    <w:rsid w:val="00E82A15"/>
    <w:rsid w:val="00E8309B"/>
    <w:rsid w:val="00E8372D"/>
    <w:rsid w:val="00E83BEC"/>
    <w:rsid w:val="00E9394B"/>
    <w:rsid w:val="00E93C37"/>
    <w:rsid w:val="00EB2C0C"/>
    <w:rsid w:val="00EC0719"/>
    <w:rsid w:val="00EC1324"/>
    <w:rsid w:val="00EC15B3"/>
    <w:rsid w:val="00EC1E58"/>
    <w:rsid w:val="00EC1F2A"/>
    <w:rsid w:val="00EC351C"/>
    <w:rsid w:val="00EC3B75"/>
    <w:rsid w:val="00EC4451"/>
    <w:rsid w:val="00EC66AA"/>
    <w:rsid w:val="00ED1368"/>
    <w:rsid w:val="00ED2795"/>
    <w:rsid w:val="00ED290C"/>
    <w:rsid w:val="00ED34E3"/>
    <w:rsid w:val="00ED5907"/>
    <w:rsid w:val="00EE061E"/>
    <w:rsid w:val="00EE5249"/>
    <w:rsid w:val="00EE6201"/>
    <w:rsid w:val="00EF1FD9"/>
    <w:rsid w:val="00F1121D"/>
    <w:rsid w:val="00F20BE8"/>
    <w:rsid w:val="00F21C20"/>
    <w:rsid w:val="00F2548E"/>
    <w:rsid w:val="00F34215"/>
    <w:rsid w:val="00F344A3"/>
    <w:rsid w:val="00F4748B"/>
    <w:rsid w:val="00F50E59"/>
    <w:rsid w:val="00F64596"/>
    <w:rsid w:val="00F649C0"/>
    <w:rsid w:val="00F65B3A"/>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106"/>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Char"/>
    <w:uiPriority w:val="9"/>
    <w:semiHidden/>
    <w:unhideWhenUsed/>
    <w:qFormat/>
    <w:rsid w:val="000440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 w:type="paragraph" w:customStyle="1" w:styleId="StyleStyleHeading1Before6ptAfter0ptUnderline">
    <w:name w:val="Style Style Heading 1 + Before:  6 pt After:  0 pt + Underline"/>
    <w:basedOn w:val="a"/>
    <w:rsid w:val="0004405E"/>
    <w:pPr>
      <w:keepNext/>
      <w:widowControl/>
      <w:numPr>
        <w:numId w:val="18"/>
      </w:numPr>
      <w:autoSpaceDE/>
      <w:autoSpaceDN/>
      <w:spacing w:before="120"/>
      <w:jc w:val="both"/>
      <w:outlineLvl w:val="0"/>
    </w:pPr>
    <w:rPr>
      <w:rFonts w:ascii="Arial" w:eastAsia="Times New Roman" w:hAnsi="Arial" w:cs="Times New Roman"/>
      <w:b/>
      <w:bCs/>
      <w:sz w:val="24"/>
      <w:szCs w:val="24"/>
      <w:u w:val="single"/>
      <w:lang w:eastAsia="el-GR"/>
    </w:rPr>
  </w:style>
  <w:style w:type="paragraph" w:customStyle="1" w:styleId="StyleHeading2UnderlineBefore6ptAfter0pt">
    <w:name w:val="Style Heading 2 + Underline Before:  6 pt After:  0 pt"/>
    <w:basedOn w:val="2"/>
    <w:rsid w:val="0004405E"/>
    <w:pPr>
      <w:keepNext/>
      <w:widowControl/>
      <w:numPr>
        <w:ilvl w:val="1"/>
        <w:numId w:val="18"/>
      </w:numPr>
      <w:autoSpaceDE/>
      <w:autoSpaceDN/>
      <w:spacing w:before="120"/>
      <w:jc w:val="both"/>
    </w:pPr>
    <w:rPr>
      <w:rFonts w:eastAsia="Times New Roman" w:cs="Times New Roman"/>
      <w:szCs w:val="20"/>
      <w:u w:val="single"/>
      <w:lang w:eastAsia="el-GR"/>
    </w:rPr>
  </w:style>
  <w:style w:type="paragraph" w:customStyle="1" w:styleId="StyleHeading3Before6ptAfter0pt">
    <w:name w:val="Style Heading 3 + Before:  6 pt After:  0 pt"/>
    <w:basedOn w:val="3"/>
    <w:rsid w:val="0004405E"/>
    <w:pPr>
      <w:keepNext w:val="0"/>
      <w:keepLines w:val="0"/>
      <w:widowControl/>
      <w:numPr>
        <w:ilvl w:val="2"/>
        <w:numId w:val="18"/>
      </w:numPr>
      <w:autoSpaceDE/>
      <w:autoSpaceDN/>
      <w:spacing w:before="120"/>
      <w:ind w:left="2370" w:hanging="180"/>
      <w:jc w:val="both"/>
    </w:pPr>
    <w:rPr>
      <w:rFonts w:ascii="Arial" w:eastAsia="Times New Roman" w:hAnsi="Arial" w:cs="Times New Roman"/>
      <w:color w:val="auto"/>
      <w:szCs w:val="20"/>
      <w:lang w:eastAsia="el-GR"/>
    </w:rPr>
  </w:style>
  <w:style w:type="paragraph" w:customStyle="1" w:styleId="4">
    <w:name w:val="κεφαλεα 4"/>
    <w:basedOn w:val="40"/>
    <w:rsid w:val="0004405E"/>
    <w:pPr>
      <w:keepLines w:val="0"/>
      <w:widowControl/>
      <w:numPr>
        <w:ilvl w:val="3"/>
        <w:numId w:val="18"/>
      </w:numPr>
      <w:tabs>
        <w:tab w:val="left" w:pos="3240"/>
      </w:tabs>
      <w:autoSpaceDE/>
      <w:autoSpaceDN/>
      <w:spacing w:before="60" w:after="240"/>
      <w:ind w:left="3090" w:hanging="360"/>
      <w:jc w:val="both"/>
    </w:pPr>
    <w:rPr>
      <w:rFonts w:ascii="Arial" w:eastAsia="Times New Roman" w:hAnsi="Arial" w:cs="Arial"/>
      <w:i w:val="0"/>
      <w:iCs w:val="0"/>
      <w:color w:val="auto"/>
      <w:sz w:val="24"/>
      <w:szCs w:val="24"/>
      <w:lang w:eastAsia="el-GR"/>
    </w:rPr>
  </w:style>
  <w:style w:type="character" w:customStyle="1" w:styleId="4Char">
    <w:name w:val="Επικεφαλίδα 4 Char"/>
    <w:basedOn w:val="a0"/>
    <w:link w:val="40"/>
    <w:uiPriority w:val="9"/>
    <w:semiHidden/>
    <w:rsid w:val="0004405E"/>
    <w:rPr>
      <w:rFonts w:asciiTheme="majorHAnsi" w:eastAsiaTheme="majorEastAsia" w:hAnsiTheme="majorHAnsi" w:cstheme="majorBidi"/>
      <w:i/>
      <w:iCs/>
      <w:color w:val="365F91" w:themeColor="accent1" w:themeShade="B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4FE2A-E3D9-4515-AC0E-0CE49109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32</Pages>
  <Words>6838</Words>
  <Characters>36930</Characters>
  <Application>Microsoft Office Word</Application>
  <DocSecurity>0</DocSecurity>
  <Lines>307</Lines>
  <Paragraphs>87</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170</cp:revision>
  <cp:lastPrinted>2025-11-13T09:55:00Z</cp:lastPrinted>
  <dcterms:created xsi:type="dcterms:W3CDTF">2025-12-17T05:45:00Z</dcterms:created>
  <dcterms:modified xsi:type="dcterms:W3CDTF">2026-01-21T14:18:00Z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