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24AC0" w14:textId="77777777" w:rsidR="00113347" w:rsidRDefault="00113347">
      <w:pPr>
        <w:pStyle w:val="BodyText"/>
        <w:kinsoku w:val="0"/>
        <w:overflowPunct w:val="0"/>
        <w:rPr>
          <w:rFonts w:ascii="Times New Roman" w:hAnsi="Times New Roman" w:cs="Times New Roman"/>
          <w:sz w:val="17"/>
          <w:szCs w:val="17"/>
        </w:rPr>
      </w:pPr>
      <w:bookmarkStart w:id="0" w:name="_GoBack"/>
      <w:bookmarkEnd w:id="0"/>
    </w:p>
    <w:p w14:paraId="12AA8DCE" w14:textId="77777777" w:rsidR="00113347" w:rsidRPr="009571F4" w:rsidRDefault="00113347">
      <w:pPr>
        <w:pStyle w:val="BodyText"/>
        <w:kinsoku w:val="0"/>
        <w:overflowPunct w:val="0"/>
        <w:spacing w:before="89"/>
        <w:ind w:left="1586"/>
        <w:rPr>
          <w:rFonts w:ascii="Times New Roman" w:hAnsi="Times New Roman" w:cs="Times New Roman"/>
          <w:spacing w:val="-90"/>
          <w:sz w:val="36"/>
          <w:szCs w:val="36"/>
        </w:rPr>
      </w:pPr>
      <w:r>
        <w:rPr>
          <w:rFonts w:ascii="Times New Roman" w:hAnsi="Times New Roman" w:cs="Times New Roman"/>
          <w:spacing w:val="-90"/>
          <w:sz w:val="36"/>
          <w:szCs w:val="36"/>
          <w:u w:val="thick"/>
        </w:rPr>
        <w:t xml:space="preserve"> </w:t>
      </w:r>
      <w:r w:rsidRPr="009571F4">
        <w:rPr>
          <w:b/>
          <w:bCs/>
          <w:sz w:val="36"/>
          <w:szCs w:val="36"/>
          <w:u w:val="thick"/>
        </w:rPr>
        <w:t>ΠΡΟΔΙΑΓΡΑΦΗ ΕΝΟΠΛΩΝ ΔΥΝΑΜΕΩΝ</w:t>
      </w:r>
    </w:p>
    <w:p w14:paraId="340EDA73" w14:textId="77777777" w:rsidR="00113347" w:rsidRPr="009571F4" w:rsidRDefault="00113347">
      <w:pPr>
        <w:pStyle w:val="BodyText"/>
        <w:kinsoku w:val="0"/>
        <w:overflowPunct w:val="0"/>
        <w:rPr>
          <w:b/>
          <w:bCs/>
          <w:sz w:val="20"/>
          <w:szCs w:val="20"/>
        </w:rPr>
      </w:pPr>
    </w:p>
    <w:p w14:paraId="38DF339C" w14:textId="77777777" w:rsidR="00113347" w:rsidRPr="009571F4" w:rsidRDefault="00113347">
      <w:pPr>
        <w:pStyle w:val="BodyText"/>
        <w:kinsoku w:val="0"/>
        <w:overflowPunct w:val="0"/>
        <w:rPr>
          <w:b/>
          <w:bCs/>
          <w:sz w:val="20"/>
          <w:szCs w:val="20"/>
        </w:rPr>
      </w:pPr>
    </w:p>
    <w:p w14:paraId="65CBCC99" w14:textId="77777777" w:rsidR="00113347" w:rsidRPr="009571F4" w:rsidRDefault="00113347">
      <w:pPr>
        <w:pStyle w:val="BodyText"/>
        <w:kinsoku w:val="0"/>
        <w:overflowPunct w:val="0"/>
        <w:rPr>
          <w:b/>
          <w:bCs/>
          <w:sz w:val="20"/>
          <w:szCs w:val="20"/>
        </w:rPr>
      </w:pPr>
    </w:p>
    <w:p w14:paraId="5674FD1F" w14:textId="77777777" w:rsidR="00113347" w:rsidRPr="009571F4" w:rsidRDefault="00113347">
      <w:pPr>
        <w:pStyle w:val="BodyText"/>
        <w:kinsoku w:val="0"/>
        <w:overflowPunct w:val="0"/>
        <w:rPr>
          <w:b/>
          <w:bCs/>
          <w:sz w:val="20"/>
          <w:szCs w:val="20"/>
        </w:rPr>
      </w:pPr>
    </w:p>
    <w:p w14:paraId="611F6B8C" w14:textId="77777777" w:rsidR="00113347" w:rsidRPr="009571F4" w:rsidRDefault="00113347">
      <w:pPr>
        <w:pStyle w:val="BodyText"/>
        <w:kinsoku w:val="0"/>
        <w:overflowPunct w:val="0"/>
        <w:rPr>
          <w:b/>
          <w:bCs/>
          <w:sz w:val="20"/>
          <w:szCs w:val="20"/>
        </w:rPr>
      </w:pPr>
    </w:p>
    <w:p w14:paraId="0D6DB92C" w14:textId="77777777" w:rsidR="00113347" w:rsidRPr="009571F4" w:rsidRDefault="00113347">
      <w:pPr>
        <w:pStyle w:val="BodyText"/>
        <w:kinsoku w:val="0"/>
        <w:overflowPunct w:val="0"/>
        <w:rPr>
          <w:b/>
          <w:bCs/>
          <w:sz w:val="20"/>
          <w:szCs w:val="20"/>
        </w:rPr>
      </w:pPr>
    </w:p>
    <w:p w14:paraId="45658242" w14:textId="77777777" w:rsidR="00113347" w:rsidRPr="009571F4" w:rsidRDefault="00113347">
      <w:pPr>
        <w:pStyle w:val="BodyText"/>
        <w:kinsoku w:val="0"/>
        <w:overflowPunct w:val="0"/>
        <w:spacing w:before="6"/>
        <w:rPr>
          <w:b/>
          <w:bCs/>
          <w:sz w:val="23"/>
          <w:szCs w:val="23"/>
        </w:rPr>
      </w:pPr>
    </w:p>
    <w:p w14:paraId="6242FD6F" w14:textId="2A691E41" w:rsidR="00113347" w:rsidRPr="009571F4" w:rsidRDefault="006D4412">
      <w:pPr>
        <w:pStyle w:val="BodyText"/>
        <w:tabs>
          <w:tab w:val="left" w:pos="6654"/>
        </w:tabs>
        <w:kinsoku w:val="0"/>
        <w:overflowPunct w:val="0"/>
        <w:spacing w:before="95"/>
        <w:ind w:left="706"/>
        <w:rPr>
          <w:position w:val="11"/>
          <w:sz w:val="21"/>
          <w:szCs w:val="21"/>
        </w:rPr>
      </w:pPr>
      <w:r>
        <w:rPr>
          <w:sz w:val="32"/>
          <w:szCs w:val="32"/>
        </w:rPr>
        <w:t xml:space="preserve">ΣΧΕΔΙΟ </w:t>
      </w:r>
      <w:r w:rsidR="00113347" w:rsidRPr="009571F4">
        <w:rPr>
          <w:sz w:val="32"/>
          <w:szCs w:val="32"/>
        </w:rPr>
        <w:t>ΠΕΔ - Α</w:t>
      </w:r>
      <w:r w:rsidR="00113347" w:rsidRPr="009571F4">
        <w:rPr>
          <w:spacing w:val="-4"/>
          <w:sz w:val="32"/>
          <w:szCs w:val="32"/>
        </w:rPr>
        <w:t xml:space="preserve"> </w:t>
      </w:r>
      <w:r w:rsidR="00E11E66" w:rsidRPr="009571F4">
        <w:rPr>
          <w:sz w:val="32"/>
          <w:szCs w:val="32"/>
        </w:rPr>
        <w:t>- ΧΧΧΧΧ</w:t>
      </w:r>
      <w:r w:rsidR="00113347" w:rsidRPr="009571F4">
        <w:rPr>
          <w:sz w:val="32"/>
          <w:szCs w:val="32"/>
        </w:rPr>
        <w:tab/>
        <w:t>ΕΚΔΟΣΗ</w:t>
      </w:r>
      <w:r w:rsidR="00113347" w:rsidRPr="009571F4">
        <w:rPr>
          <w:spacing w:val="-4"/>
          <w:sz w:val="32"/>
          <w:szCs w:val="32"/>
        </w:rPr>
        <w:t xml:space="preserve"> </w:t>
      </w:r>
      <w:r>
        <w:rPr>
          <w:sz w:val="32"/>
          <w:szCs w:val="32"/>
        </w:rPr>
        <w:t>1Η</w:t>
      </w:r>
    </w:p>
    <w:p w14:paraId="3F0174E6" w14:textId="77777777" w:rsidR="00113347" w:rsidRPr="009571F4" w:rsidRDefault="00113347">
      <w:pPr>
        <w:pStyle w:val="BodyText"/>
        <w:kinsoku w:val="0"/>
        <w:overflowPunct w:val="0"/>
        <w:rPr>
          <w:sz w:val="36"/>
          <w:szCs w:val="36"/>
        </w:rPr>
      </w:pPr>
    </w:p>
    <w:p w14:paraId="35EE72C6" w14:textId="77777777" w:rsidR="00113347" w:rsidRPr="009571F4" w:rsidRDefault="00113347">
      <w:pPr>
        <w:pStyle w:val="BodyText"/>
        <w:kinsoku w:val="0"/>
        <w:overflowPunct w:val="0"/>
        <w:rPr>
          <w:sz w:val="36"/>
          <w:szCs w:val="36"/>
        </w:rPr>
      </w:pPr>
    </w:p>
    <w:p w14:paraId="17B5D9E4" w14:textId="77777777" w:rsidR="00113347" w:rsidRPr="009571F4" w:rsidRDefault="00113347">
      <w:pPr>
        <w:pStyle w:val="BodyText"/>
        <w:kinsoku w:val="0"/>
        <w:overflowPunct w:val="0"/>
        <w:rPr>
          <w:sz w:val="36"/>
          <w:szCs w:val="36"/>
        </w:rPr>
      </w:pPr>
    </w:p>
    <w:p w14:paraId="3674D001" w14:textId="77777777" w:rsidR="00113347" w:rsidRPr="009571F4" w:rsidRDefault="00113347">
      <w:pPr>
        <w:pStyle w:val="BodyText"/>
        <w:kinsoku w:val="0"/>
        <w:overflowPunct w:val="0"/>
        <w:rPr>
          <w:sz w:val="36"/>
          <w:szCs w:val="36"/>
        </w:rPr>
      </w:pPr>
    </w:p>
    <w:p w14:paraId="3A5C777A" w14:textId="77777777" w:rsidR="00113347" w:rsidRPr="009571F4" w:rsidRDefault="00113347">
      <w:pPr>
        <w:pStyle w:val="BodyText"/>
        <w:kinsoku w:val="0"/>
        <w:overflowPunct w:val="0"/>
        <w:spacing w:before="8"/>
        <w:rPr>
          <w:sz w:val="31"/>
          <w:szCs w:val="31"/>
        </w:rPr>
      </w:pPr>
    </w:p>
    <w:p w14:paraId="0860573E" w14:textId="77777777" w:rsidR="00113347" w:rsidRPr="009571F4" w:rsidRDefault="00E11E66" w:rsidP="00C06055">
      <w:pPr>
        <w:pStyle w:val="BodyText"/>
        <w:kinsoku w:val="0"/>
        <w:overflowPunct w:val="0"/>
        <w:ind w:left="2770" w:right="938" w:hanging="2061"/>
        <w:rPr>
          <w:b/>
          <w:bCs/>
          <w:sz w:val="32"/>
          <w:szCs w:val="32"/>
        </w:rPr>
      </w:pPr>
      <w:r w:rsidRPr="009571F4">
        <w:rPr>
          <w:b/>
          <w:bCs/>
          <w:sz w:val="32"/>
          <w:szCs w:val="32"/>
        </w:rPr>
        <w:t>ΑΥΤΟΚΙΝΟΥΜΕΝΟΣ ΤΗΛΕΣΚΟΠΙΚΟΣ</w:t>
      </w:r>
      <w:r w:rsidR="00C06055">
        <w:rPr>
          <w:b/>
          <w:bCs/>
          <w:sz w:val="32"/>
          <w:szCs w:val="32"/>
        </w:rPr>
        <w:t xml:space="preserve"> </w:t>
      </w:r>
      <w:r w:rsidR="00C06055">
        <w:rPr>
          <w:b/>
          <w:bCs/>
          <w:sz w:val="32"/>
          <w:szCs w:val="32"/>
          <w:lang w:val="en-US"/>
        </w:rPr>
        <w:t>E</w:t>
      </w:r>
      <w:r w:rsidR="00C06055">
        <w:rPr>
          <w:b/>
          <w:bCs/>
          <w:sz w:val="32"/>
          <w:szCs w:val="32"/>
        </w:rPr>
        <w:t>ΡΓΟΤΑΞΙΑΚΟΣ</w:t>
      </w:r>
      <w:r w:rsidRPr="009571F4">
        <w:rPr>
          <w:b/>
          <w:bCs/>
          <w:sz w:val="32"/>
          <w:szCs w:val="32"/>
        </w:rPr>
        <w:t xml:space="preserve"> ΓΕΡΑΝΟΣ ΒΑΡΕΩΣ ΤΥΠΟΥ</w:t>
      </w:r>
    </w:p>
    <w:p w14:paraId="552149B4" w14:textId="5D5C147E" w:rsidR="00113347" w:rsidRPr="009571F4" w:rsidRDefault="00113347">
      <w:pPr>
        <w:pStyle w:val="BodyText"/>
        <w:kinsoku w:val="0"/>
        <w:overflowPunct w:val="0"/>
        <w:rPr>
          <w:b/>
          <w:bCs/>
          <w:sz w:val="36"/>
          <w:szCs w:val="36"/>
        </w:rPr>
      </w:pPr>
    </w:p>
    <w:p w14:paraId="79155587" w14:textId="77777777" w:rsidR="00E11E66" w:rsidRPr="009571F4" w:rsidRDefault="00E11E66" w:rsidP="00E11E66">
      <w:pPr>
        <w:jc w:val="center"/>
      </w:pPr>
      <w:r w:rsidRPr="009571F4">
        <w:rPr>
          <w:b/>
          <w:bCs/>
          <w:color w:val="FFFFFF"/>
        </w:rPr>
        <w:t>ΑΥΤΟΚΙΝΟΥΜΕΝΟΣ ΤΗΛΕΣΚΟΠΙΚΟΣ ΓΕΡΑΝΟΣ ΒΑΡΕΩΣ ΤΥΠΟΥ</w:t>
      </w:r>
    </w:p>
    <w:p w14:paraId="427F25C3" w14:textId="77777777" w:rsidR="00113347" w:rsidRPr="009571F4" w:rsidRDefault="00113347">
      <w:pPr>
        <w:pStyle w:val="BodyText"/>
        <w:kinsoku w:val="0"/>
        <w:overflowPunct w:val="0"/>
        <w:rPr>
          <w:b/>
          <w:bCs/>
          <w:sz w:val="36"/>
          <w:szCs w:val="36"/>
        </w:rPr>
      </w:pPr>
    </w:p>
    <w:p w14:paraId="22D87E49" w14:textId="77777777" w:rsidR="00113347" w:rsidRPr="009571F4" w:rsidRDefault="00113347">
      <w:pPr>
        <w:pStyle w:val="BodyText"/>
        <w:kinsoku w:val="0"/>
        <w:overflowPunct w:val="0"/>
        <w:rPr>
          <w:b/>
          <w:bCs/>
          <w:sz w:val="36"/>
          <w:szCs w:val="36"/>
        </w:rPr>
      </w:pPr>
    </w:p>
    <w:p w14:paraId="66718531" w14:textId="77777777" w:rsidR="00113347" w:rsidRPr="009571F4" w:rsidRDefault="00113347">
      <w:pPr>
        <w:pStyle w:val="BodyText"/>
        <w:kinsoku w:val="0"/>
        <w:overflowPunct w:val="0"/>
        <w:rPr>
          <w:b/>
          <w:bCs/>
          <w:sz w:val="36"/>
          <w:szCs w:val="36"/>
        </w:rPr>
      </w:pPr>
    </w:p>
    <w:p w14:paraId="7C400851" w14:textId="77777777" w:rsidR="006D4412" w:rsidRDefault="006D4412">
      <w:pPr>
        <w:pStyle w:val="BodyText"/>
        <w:kinsoku w:val="0"/>
        <w:overflowPunct w:val="0"/>
        <w:ind w:left="8094"/>
        <w:rPr>
          <w:b/>
          <w:bCs/>
          <w:sz w:val="37"/>
          <w:szCs w:val="37"/>
        </w:rPr>
      </w:pPr>
    </w:p>
    <w:p w14:paraId="6E3B2F66" w14:textId="23762E8B" w:rsidR="00113347" w:rsidRPr="009571F4" w:rsidRDefault="006D4412" w:rsidP="006D4412">
      <w:pPr>
        <w:pStyle w:val="BodyText"/>
        <w:kinsoku w:val="0"/>
        <w:overflowPunct w:val="0"/>
        <w:ind w:left="7797"/>
      </w:pPr>
      <w:r>
        <w:t>2</w:t>
      </w:r>
      <w:r w:rsidR="00E11E66" w:rsidRPr="009571F4">
        <w:t xml:space="preserve"> </w:t>
      </w:r>
      <w:r w:rsidR="00113347" w:rsidRPr="009571F4">
        <w:t xml:space="preserve"> </w:t>
      </w:r>
      <w:r>
        <w:t>ΙΟΥ</w:t>
      </w:r>
      <w:r w:rsidR="009C4438">
        <w:t>ΛΙΟΥ</w:t>
      </w:r>
      <w:r w:rsidR="00113347" w:rsidRPr="009571F4">
        <w:t xml:space="preserve"> 2026</w:t>
      </w:r>
    </w:p>
    <w:p w14:paraId="6F963F2F" w14:textId="77777777" w:rsidR="00113347" w:rsidRPr="009571F4" w:rsidRDefault="00113347">
      <w:pPr>
        <w:pStyle w:val="BodyText"/>
        <w:kinsoku w:val="0"/>
        <w:overflowPunct w:val="0"/>
        <w:rPr>
          <w:sz w:val="26"/>
          <w:szCs w:val="26"/>
        </w:rPr>
      </w:pPr>
    </w:p>
    <w:p w14:paraId="7202D3E6" w14:textId="77777777" w:rsidR="00113347" w:rsidRPr="009571F4" w:rsidRDefault="00113347">
      <w:pPr>
        <w:pStyle w:val="BodyText"/>
        <w:kinsoku w:val="0"/>
        <w:overflowPunct w:val="0"/>
        <w:rPr>
          <w:sz w:val="26"/>
          <w:szCs w:val="26"/>
        </w:rPr>
      </w:pPr>
    </w:p>
    <w:p w14:paraId="7188190F" w14:textId="77777777" w:rsidR="00113347" w:rsidRPr="009571F4" w:rsidRDefault="00113347">
      <w:pPr>
        <w:pStyle w:val="BodyText"/>
        <w:kinsoku w:val="0"/>
        <w:overflowPunct w:val="0"/>
        <w:rPr>
          <w:sz w:val="26"/>
          <w:szCs w:val="26"/>
        </w:rPr>
      </w:pPr>
    </w:p>
    <w:p w14:paraId="0D36540E" w14:textId="77777777" w:rsidR="00113347" w:rsidRPr="009571F4" w:rsidRDefault="00113347">
      <w:pPr>
        <w:pStyle w:val="BodyText"/>
        <w:kinsoku w:val="0"/>
        <w:overflowPunct w:val="0"/>
        <w:rPr>
          <w:sz w:val="26"/>
          <w:szCs w:val="26"/>
        </w:rPr>
      </w:pPr>
    </w:p>
    <w:p w14:paraId="78435D72" w14:textId="77777777" w:rsidR="00113347" w:rsidRPr="009571F4" w:rsidRDefault="00113347">
      <w:pPr>
        <w:pStyle w:val="BodyText"/>
        <w:kinsoku w:val="0"/>
        <w:overflowPunct w:val="0"/>
        <w:rPr>
          <w:sz w:val="26"/>
          <w:szCs w:val="26"/>
        </w:rPr>
      </w:pPr>
    </w:p>
    <w:p w14:paraId="4B64DFBD" w14:textId="77777777" w:rsidR="00113347" w:rsidRPr="009571F4" w:rsidRDefault="00113347">
      <w:pPr>
        <w:pStyle w:val="BodyText"/>
        <w:kinsoku w:val="0"/>
        <w:overflowPunct w:val="0"/>
        <w:rPr>
          <w:sz w:val="26"/>
          <w:szCs w:val="26"/>
        </w:rPr>
      </w:pPr>
    </w:p>
    <w:p w14:paraId="77E84347" w14:textId="77777777" w:rsidR="00113347" w:rsidRPr="009571F4" w:rsidRDefault="00113347">
      <w:pPr>
        <w:pStyle w:val="BodyText"/>
        <w:kinsoku w:val="0"/>
        <w:overflowPunct w:val="0"/>
        <w:rPr>
          <w:sz w:val="26"/>
          <w:szCs w:val="26"/>
        </w:rPr>
      </w:pPr>
    </w:p>
    <w:p w14:paraId="2469F108" w14:textId="77777777" w:rsidR="00113347" w:rsidRPr="009571F4" w:rsidRDefault="00113347">
      <w:pPr>
        <w:pStyle w:val="BodyText"/>
        <w:kinsoku w:val="0"/>
        <w:overflowPunct w:val="0"/>
        <w:rPr>
          <w:sz w:val="26"/>
          <w:szCs w:val="26"/>
        </w:rPr>
      </w:pPr>
    </w:p>
    <w:p w14:paraId="0F508BA9" w14:textId="77777777" w:rsidR="00113347" w:rsidRPr="009571F4" w:rsidRDefault="00113347">
      <w:pPr>
        <w:pStyle w:val="BodyText"/>
        <w:kinsoku w:val="0"/>
        <w:overflowPunct w:val="0"/>
        <w:rPr>
          <w:sz w:val="26"/>
          <w:szCs w:val="26"/>
        </w:rPr>
      </w:pPr>
    </w:p>
    <w:p w14:paraId="200A9E60" w14:textId="77777777" w:rsidR="00113347" w:rsidRPr="009571F4" w:rsidRDefault="00113347">
      <w:pPr>
        <w:pStyle w:val="BodyText"/>
        <w:kinsoku w:val="0"/>
        <w:overflowPunct w:val="0"/>
        <w:rPr>
          <w:sz w:val="26"/>
          <w:szCs w:val="26"/>
        </w:rPr>
      </w:pPr>
    </w:p>
    <w:p w14:paraId="526A8365" w14:textId="77777777" w:rsidR="00113347" w:rsidRPr="009571F4" w:rsidRDefault="00113347">
      <w:pPr>
        <w:pStyle w:val="BodyText"/>
        <w:kinsoku w:val="0"/>
        <w:overflowPunct w:val="0"/>
        <w:spacing w:before="11"/>
      </w:pPr>
    </w:p>
    <w:p w14:paraId="5B3F8E36" w14:textId="77777777" w:rsidR="00113347" w:rsidRPr="009571F4" w:rsidRDefault="00113347">
      <w:pPr>
        <w:pStyle w:val="BodyText"/>
        <w:kinsoku w:val="0"/>
        <w:overflowPunct w:val="0"/>
        <w:ind w:left="5209" w:right="1191"/>
      </w:pPr>
      <w:r w:rsidRPr="009571F4">
        <w:t>ΕΛΛΗΝΙΚΗ ΔΗΜΟΚΡΑΤΙΑ ΥΠΟΥΡΓΕΙΟ ΕΘΝΙΚΗΣ ΑΜΥΝΑΣ</w:t>
      </w:r>
    </w:p>
    <w:p w14:paraId="303F8343" w14:textId="77777777" w:rsidR="00113347" w:rsidRPr="009571F4" w:rsidRDefault="00113347">
      <w:pPr>
        <w:pStyle w:val="BodyText"/>
        <w:kinsoku w:val="0"/>
        <w:overflowPunct w:val="0"/>
        <w:rPr>
          <w:sz w:val="26"/>
          <w:szCs w:val="26"/>
        </w:rPr>
      </w:pPr>
    </w:p>
    <w:p w14:paraId="0F9B6C6C" w14:textId="77777777" w:rsidR="00113347" w:rsidRPr="009571F4" w:rsidRDefault="00113347">
      <w:pPr>
        <w:pStyle w:val="BodyText"/>
        <w:kinsoku w:val="0"/>
        <w:overflowPunct w:val="0"/>
        <w:rPr>
          <w:sz w:val="26"/>
          <w:szCs w:val="26"/>
        </w:rPr>
      </w:pPr>
    </w:p>
    <w:p w14:paraId="589B1EDC" w14:textId="77777777" w:rsidR="00113347" w:rsidRPr="009571F4" w:rsidRDefault="00113347">
      <w:pPr>
        <w:pStyle w:val="BodyText"/>
        <w:kinsoku w:val="0"/>
        <w:overflowPunct w:val="0"/>
        <w:spacing w:before="10"/>
        <w:rPr>
          <w:sz w:val="20"/>
          <w:szCs w:val="20"/>
        </w:rPr>
      </w:pPr>
    </w:p>
    <w:p w14:paraId="51FBBD88" w14:textId="77777777" w:rsidR="00113347" w:rsidRPr="009571F4" w:rsidRDefault="00113347">
      <w:pPr>
        <w:pStyle w:val="BodyText"/>
        <w:kinsoku w:val="0"/>
        <w:overflowPunct w:val="0"/>
        <w:ind w:left="172"/>
      </w:pPr>
      <w:r w:rsidRPr="009571F4">
        <w:t>ΑΔΙΑΒΑΘΜΗΤΟ</w:t>
      </w:r>
    </w:p>
    <w:p w14:paraId="41A2DB8E" w14:textId="77777777" w:rsidR="00113347" w:rsidRPr="009571F4" w:rsidRDefault="00113347">
      <w:pPr>
        <w:pStyle w:val="BodyText"/>
        <w:kinsoku w:val="0"/>
        <w:overflowPunct w:val="0"/>
        <w:spacing w:before="43"/>
        <w:ind w:left="172"/>
      </w:pPr>
      <w:r w:rsidRPr="009571F4">
        <w:t>ΑΝΑΡΤHTΕΑ ΣΤΟ ΔΙΑΔΙΚΤΥΟ</w:t>
      </w:r>
    </w:p>
    <w:p w14:paraId="1FCDA590" w14:textId="77777777" w:rsidR="00113347" w:rsidRPr="009571F4" w:rsidRDefault="00113347">
      <w:pPr>
        <w:pStyle w:val="BodyText"/>
        <w:kinsoku w:val="0"/>
        <w:overflowPunct w:val="0"/>
        <w:spacing w:before="43"/>
        <w:ind w:left="172"/>
        <w:sectPr w:rsidR="00113347" w:rsidRPr="009571F4">
          <w:type w:val="continuous"/>
          <w:pgSz w:w="11910" w:h="16840"/>
          <w:pgMar w:top="1580" w:right="940" w:bottom="280" w:left="960" w:header="720" w:footer="720" w:gutter="0"/>
          <w:cols w:space="720"/>
          <w:noEndnote/>
        </w:sectPr>
      </w:pPr>
    </w:p>
    <w:p w14:paraId="2F554A06" w14:textId="77777777" w:rsidR="00113347" w:rsidRPr="009571F4" w:rsidRDefault="00113347">
      <w:pPr>
        <w:pStyle w:val="Heading1"/>
        <w:kinsoku w:val="0"/>
        <w:overflowPunct w:val="0"/>
        <w:spacing w:before="87"/>
        <w:ind w:left="3420" w:right="3438" w:firstLine="0"/>
        <w:jc w:val="center"/>
      </w:pPr>
      <w:r w:rsidRPr="009571F4">
        <w:lastRenderedPageBreak/>
        <w:t>ΠΙΝΑΚΑΣ ΠΕΡΙΕΧΟΜΕΝΩΝ</w:t>
      </w:r>
    </w:p>
    <w:p w14:paraId="7605914F" w14:textId="77777777" w:rsidR="00113347" w:rsidRPr="009571F4" w:rsidRDefault="00C32544" w:rsidP="00BF36F2">
      <w:pPr>
        <w:pStyle w:val="ListParagraph"/>
        <w:numPr>
          <w:ilvl w:val="0"/>
          <w:numId w:val="5"/>
        </w:numPr>
        <w:tabs>
          <w:tab w:val="left" w:pos="1026"/>
          <w:tab w:val="right" w:pos="9380"/>
        </w:tabs>
        <w:kinsoku w:val="0"/>
        <w:overflowPunct w:val="0"/>
        <w:spacing w:before="276"/>
        <w:jc w:val="left"/>
      </w:pPr>
      <w:hyperlink w:anchor="bookmark0" w:history="1">
        <w:r w:rsidR="00113347" w:rsidRPr="009571F4">
          <w:t>ΠΕΔΙΟ</w:t>
        </w:r>
        <w:r w:rsidR="00113347" w:rsidRPr="009571F4">
          <w:rPr>
            <w:spacing w:val="-1"/>
          </w:rPr>
          <w:t xml:space="preserve"> </w:t>
        </w:r>
        <w:r w:rsidR="00113347" w:rsidRPr="009571F4">
          <w:t>ΕΦΑΡΜΟΓΗΣ</w:t>
        </w:r>
        <w:r w:rsidR="00113347" w:rsidRPr="009571F4">
          <w:tab/>
        </w:r>
      </w:hyperlink>
      <w:r w:rsidR="002F56E4">
        <w:rPr>
          <w:lang w:val="en-US"/>
        </w:rPr>
        <w:t>4</w:t>
      </w:r>
    </w:p>
    <w:p w14:paraId="4EA46854" w14:textId="77777777" w:rsidR="00113347" w:rsidRPr="009571F4" w:rsidRDefault="00C32544" w:rsidP="00BF36F2">
      <w:pPr>
        <w:pStyle w:val="ListParagraph"/>
        <w:numPr>
          <w:ilvl w:val="0"/>
          <w:numId w:val="5"/>
        </w:numPr>
        <w:tabs>
          <w:tab w:val="left" w:pos="1026"/>
          <w:tab w:val="right" w:pos="9380"/>
        </w:tabs>
        <w:kinsoku w:val="0"/>
        <w:overflowPunct w:val="0"/>
        <w:spacing w:before="120"/>
        <w:jc w:val="left"/>
      </w:pPr>
      <w:hyperlink w:anchor="bookmark1" w:history="1">
        <w:r w:rsidR="00113347" w:rsidRPr="009571F4">
          <w:t>ΣΧΕΤΙΚΑ</w:t>
        </w:r>
        <w:r w:rsidR="00113347" w:rsidRPr="009571F4">
          <w:rPr>
            <w:spacing w:val="-3"/>
          </w:rPr>
          <w:t xml:space="preserve"> </w:t>
        </w:r>
        <w:r w:rsidR="00113347" w:rsidRPr="009571F4">
          <w:t>ΕΓΓΡΑΦΑ</w:t>
        </w:r>
        <w:r w:rsidR="00113347" w:rsidRPr="009571F4">
          <w:tab/>
        </w:r>
      </w:hyperlink>
      <w:r w:rsidR="002F56E4">
        <w:rPr>
          <w:lang w:val="en-US"/>
        </w:rPr>
        <w:t>4</w:t>
      </w:r>
    </w:p>
    <w:p w14:paraId="14433642" w14:textId="77777777" w:rsidR="00113347" w:rsidRPr="009571F4" w:rsidRDefault="00C32544" w:rsidP="00BF36F2">
      <w:pPr>
        <w:pStyle w:val="ListParagraph"/>
        <w:numPr>
          <w:ilvl w:val="1"/>
          <w:numId w:val="5"/>
        </w:numPr>
        <w:tabs>
          <w:tab w:val="left" w:pos="1026"/>
          <w:tab w:val="right" w:pos="9380"/>
        </w:tabs>
        <w:kinsoku w:val="0"/>
        <w:overflowPunct w:val="0"/>
        <w:spacing w:before="120"/>
        <w:jc w:val="left"/>
      </w:pPr>
      <w:hyperlink w:anchor="bookmark2" w:history="1">
        <w:r w:rsidR="00113347" w:rsidRPr="009571F4">
          <w:t>Νομοθεσία</w:t>
        </w:r>
        <w:r w:rsidR="002F56E4">
          <w:rPr>
            <w:lang w:val="en-US"/>
          </w:rPr>
          <w:t xml:space="preserve"> / </w:t>
        </w:r>
        <w:r w:rsidR="002F56E4">
          <w:t>Κανονισμοί</w:t>
        </w:r>
        <w:r w:rsidR="00113347" w:rsidRPr="009571F4">
          <w:tab/>
        </w:r>
      </w:hyperlink>
      <w:r w:rsidR="002F56E4">
        <w:rPr>
          <w:lang w:val="en-US"/>
        </w:rPr>
        <w:t>4</w:t>
      </w:r>
    </w:p>
    <w:p w14:paraId="71855059" w14:textId="77777777" w:rsidR="00113347" w:rsidRPr="009571F4" w:rsidRDefault="00C32544" w:rsidP="00BF36F2">
      <w:pPr>
        <w:pStyle w:val="ListParagraph"/>
        <w:numPr>
          <w:ilvl w:val="1"/>
          <w:numId w:val="5"/>
        </w:numPr>
        <w:tabs>
          <w:tab w:val="left" w:pos="1026"/>
          <w:tab w:val="right" w:pos="9380"/>
        </w:tabs>
        <w:kinsoku w:val="0"/>
        <w:overflowPunct w:val="0"/>
        <w:spacing w:before="120"/>
        <w:jc w:val="left"/>
      </w:pPr>
      <w:hyperlink w:anchor="bookmark3" w:history="1">
        <w:r w:rsidR="002F56E4">
          <w:t>Πρότυπα</w:t>
        </w:r>
        <w:r w:rsidR="002F56E4">
          <w:tab/>
        </w:r>
      </w:hyperlink>
      <w:r w:rsidR="002F56E4">
        <w:t>5</w:t>
      </w:r>
    </w:p>
    <w:p w14:paraId="22686663" w14:textId="77777777" w:rsidR="00113347" w:rsidRPr="009571F4" w:rsidRDefault="00C32544" w:rsidP="00BF36F2">
      <w:pPr>
        <w:pStyle w:val="ListParagraph"/>
        <w:numPr>
          <w:ilvl w:val="0"/>
          <w:numId w:val="5"/>
        </w:numPr>
        <w:tabs>
          <w:tab w:val="left" w:pos="1026"/>
          <w:tab w:val="right" w:pos="9380"/>
        </w:tabs>
        <w:kinsoku w:val="0"/>
        <w:overflowPunct w:val="0"/>
        <w:spacing w:before="120"/>
        <w:jc w:val="left"/>
      </w:pPr>
      <w:hyperlink w:anchor="bookmark5" w:history="1">
        <w:r w:rsidR="00113347" w:rsidRPr="009571F4">
          <w:t>ΤΑΞΙΝΟΜΗΣΗ</w:t>
        </w:r>
        <w:r w:rsidR="00113347" w:rsidRPr="009571F4">
          <w:tab/>
        </w:r>
      </w:hyperlink>
      <w:r w:rsidR="002F56E4">
        <w:t>5</w:t>
      </w:r>
    </w:p>
    <w:p w14:paraId="1A2CA7C7" w14:textId="77777777" w:rsidR="00113347" w:rsidRPr="009571F4" w:rsidRDefault="00C32544" w:rsidP="00BF36F2">
      <w:pPr>
        <w:pStyle w:val="ListParagraph"/>
        <w:numPr>
          <w:ilvl w:val="0"/>
          <w:numId w:val="5"/>
        </w:numPr>
        <w:tabs>
          <w:tab w:val="left" w:pos="1026"/>
          <w:tab w:val="right" w:pos="9380"/>
        </w:tabs>
        <w:kinsoku w:val="0"/>
        <w:overflowPunct w:val="0"/>
        <w:spacing w:before="120"/>
        <w:jc w:val="left"/>
      </w:pPr>
      <w:hyperlink w:anchor="bookmark6" w:history="1">
        <w:r w:rsidR="00113347" w:rsidRPr="009571F4">
          <w:t>ΤΕΧΝΙΚΑ</w:t>
        </w:r>
        <w:r w:rsidR="00113347" w:rsidRPr="009571F4">
          <w:rPr>
            <w:spacing w:val="-1"/>
          </w:rPr>
          <w:t xml:space="preserve"> </w:t>
        </w:r>
        <w:r w:rsidR="00113347" w:rsidRPr="009571F4">
          <w:t>ΧΑΡΑΚΤΗΡΙΣΤΙΚΑ</w:t>
        </w:r>
        <w:r w:rsidR="00113347" w:rsidRPr="009571F4">
          <w:tab/>
        </w:r>
      </w:hyperlink>
      <w:r w:rsidR="002F56E4">
        <w:t>5</w:t>
      </w:r>
    </w:p>
    <w:p w14:paraId="3E2D3F88" w14:textId="77777777" w:rsidR="00113347" w:rsidRPr="009571F4" w:rsidRDefault="00C32544" w:rsidP="00BF36F2">
      <w:pPr>
        <w:pStyle w:val="ListParagraph"/>
        <w:numPr>
          <w:ilvl w:val="1"/>
          <w:numId w:val="5"/>
        </w:numPr>
        <w:tabs>
          <w:tab w:val="left" w:pos="1026"/>
          <w:tab w:val="right" w:pos="9380"/>
        </w:tabs>
        <w:kinsoku w:val="0"/>
        <w:overflowPunct w:val="0"/>
        <w:spacing w:before="120"/>
        <w:jc w:val="left"/>
      </w:pPr>
      <w:hyperlink w:anchor="bookmark7" w:history="1">
        <w:r w:rsidR="00113347" w:rsidRPr="009571F4">
          <w:t>Ορισμός</w:t>
        </w:r>
        <w:r w:rsidR="00113347" w:rsidRPr="009571F4">
          <w:rPr>
            <w:spacing w:val="-1"/>
          </w:rPr>
          <w:t xml:space="preserve"> </w:t>
        </w:r>
        <w:r w:rsidR="00113347" w:rsidRPr="009571F4">
          <w:t>ΥΛΙΚΟΥ</w:t>
        </w:r>
        <w:r w:rsidR="00113347" w:rsidRPr="009571F4">
          <w:tab/>
        </w:r>
      </w:hyperlink>
      <w:r w:rsidR="002F56E4">
        <w:t>5</w:t>
      </w:r>
    </w:p>
    <w:p w14:paraId="68EB0DC2" w14:textId="77777777" w:rsidR="00113347" w:rsidRPr="009571F4" w:rsidRDefault="00C32544" w:rsidP="00BF36F2">
      <w:pPr>
        <w:pStyle w:val="ListParagraph"/>
        <w:numPr>
          <w:ilvl w:val="1"/>
          <w:numId w:val="5"/>
        </w:numPr>
        <w:tabs>
          <w:tab w:val="left" w:pos="1026"/>
          <w:tab w:val="right" w:pos="9380"/>
        </w:tabs>
        <w:kinsoku w:val="0"/>
        <w:overflowPunct w:val="0"/>
        <w:spacing w:before="120"/>
        <w:jc w:val="left"/>
      </w:pPr>
      <w:hyperlink w:anchor="bookmark8" w:history="1">
        <w:r w:rsidR="00113347" w:rsidRPr="009571F4">
          <w:t>Χαρακτηριστικά</w:t>
        </w:r>
        <w:r w:rsidR="00113347" w:rsidRPr="009571F4">
          <w:rPr>
            <w:spacing w:val="-3"/>
          </w:rPr>
          <w:t xml:space="preserve"> </w:t>
        </w:r>
        <w:r w:rsidR="00113347" w:rsidRPr="009571F4">
          <w:t>Επιδόσεων</w:t>
        </w:r>
        <w:r w:rsidR="00113347" w:rsidRPr="009571F4">
          <w:tab/>
        </w:r>
      </w:hyperlink>
      <w:r w:rsidR="002F56E4">
        <w:t>5</w:t>
      </w:r>
    </w:p>
    <w:p w14:paraId="1C7BC503" w14:textId="77777777" w:rsidR="00113347" w:rsidRPr="009571F4" w:rsidRDefault="00C32544" w:rsidP="00BF36F2">
      <w:pPr>
        <w:pStyle w:val="ListParagraph"/>
        <w:numPr>
          <w:ilvl w:val="1"/>
          <w:numId w:val="5"/>
        </w:numPr>
        <w:tabs>
          <w:tab w:val="left" w:pos="1026"/>
          <w:tab w:val="right" w:pos="9380"/>
        </w:tabs>
        <w:kinsoku w:val="0"/>
        <w:overflowPunct w:val="0"/>
        <w:spacing w:before="121"/>
        <w:jc w:val="left"/>
      </w:pPr>
      <w:hyperlink w:anchor="bookmark9" w:history="1">
        <w:r w:rsidR="00113347" w:rsidRPr="009571F4">
          <w:t>Δυνατότητα</w:t>
        </w:r>
        <w:r w:rsidR="00113347" w:rsidRPr="009571F4">
          <w:rPr>
            <w:spacing w:val="-3"/>
          </w:rPr>
          <w:t xml:space="preserve"> </w:t>
        </w:r>
        <w:r w:rsidR="00113347" w:rsidRPr="009571F4">
          <w:t>Συντήρησης</w:t>
        </w:r>
        <w:r w:rsidR="00113347" w:rsidRPr="009571F4">
          <w:tab/>
        </w:r>
      </w:hyperlink>
      <w:r w:rsidR="002F56E4">
        <w:t>6</w:t>
      </w:r>
    </w:p>
    <w:p w14:paraId="5341CF64" w14:textId="77777777" w:rsidR="00113347" w:rsidRPr="009571F4" w:rsidRDefault="00C32544" w:rsidP="00BF36F2">
      <w:pPr>
        <w:pStyle w:val="ListParagraph"/>
        <w:numPr>
          <w:ilvl w:val="1"/>
          <w:numId w:val="5"/>
        </w:numPr>
        <w:tabs>
          <w:tab w:val="left" w:pos="1026"/>
          <w:tab w:val="right" w:pos="9380"/>
        </w:tabs>
        <w:kinsoku w:val="0"/>
        <w:overflowPunct w:val="0"/>
        <w:spacing w:before="120"/>
        <w:jc w:val="left"/>
      </w:pPr>
      <w:hyperlink w:anchor="bookmark10" w:history="1">
        <w:r w:rsidR="00113347" w:rsidRPr="009571F4">
          <w:t>Περιβάλλον</w:t>
        </w:r>
        <w:r w:rsidR="00113347" w:rsidRPr="009571F4">
          <w:tab/>
        </w:r>
      </w:hyperlink>
      <w:r w:rsidR="002F56E4">
        <w:t>6</w:t>
      </w:r>
    </w:p>
    <w:p w14:paraId="1EBE1E39" w14:textId="77777777" w:rsidR="00113347" w:rsidRPr="009571F4" w:rsidRDefault="00C32544" w:rsidP="00BF36F2">
      <w:pPr>
        <w:pStyle w:val="ListParagraph"/>
        <w:numPr>
          <w:ilvl w:val="2"/>
          <w:numId w:val="5"/>
        </w:numPr>
        <w:tabs>
          <w:tab w:val="left" w:pos="1026"/>
          <w:tab w:val="right" w:pos="9380"/>
        </w:tabs>
        <w:kinsoku w:val="0"/>
        <w:overflowPunct w:val="0"/>
        <w:spacing w:before="120"/>
        <w:jc w:val="left"/>
      </w:pPr>
      <w:hyperlink w:anchor="bookmark11" w:history="1">
        <w:r w:rsidR="00113347" w:rsidRPr="009571F4">
          <w:t>Φυσικό</w:t>
        </w:r>
        <w:r w:rsidR="00113347" w:rsidRPr="009571F4">
          <w:rPr>
            <w:spacing w:val="-1"/>
          </w:rPr>
          <w:t xml:space="preserve"> </w:t>
        </w:r>
        <w:r w:rsidR="00113347" w:rsidRPr="009571F4">
          <w:t>Περιβάλλον</w:t>
        </w:r>
        <w:r w:rsidR="00113347" w:rsidRPr="009571F4">
          <w:tab/>
        </w:r>
      </w:hyperlink>
      <w:r w:rsidR="002F56E4">
        <w:t>6</w:t>
      </w:r>
    </w:p>
    <w:p w14:paraId="7E9A43F3" w14:textId="77777777" w:rsidR="00113347" w:rsidRPr="009571F4" w:rsidRDefault="00C32544" w:rsidP="00BF36F2">
      <w:pPr>
        <w:pStyle w:val="ListParagraph"/>
        <w:numPr>
          <w:ilvl w:val="2"/>
          <w:numId w:val="5"/>
        </w:numPr>
        <w:tabs>
          <w:tab w:val="left" w:pos="1026"/>
          <w:tab w:val="right" w:pos="9380"/>
        </w:tabs>
        <w:kinsoku w:val="0"/>
        <w:overflowPunct w:val="0"/>
        <w:spacing w:before="120"/>
        <w:jc w:val="left"/>
      </w:pPr>
      <w:hyperlink w:anchor="bookmark12" w:history="1">
        <w:r w:rsidR="00113347" w:rsidRPr="009571F4">
          <w:t>Τεχνητό</w:t>
        </w:r>
        <w:r w:rsidR="00113347" w:rsidRPr="009571F4">
          <w:rPr>
            <w:spacing w:val="-1"/>
          </w:rPr>
          <w:t xml:space="preserve"> </w:t>
        </w:r>
        <w:r w:rsidR="00113347" w:rsidRPr="009571F4">
          <w:t>Περιβάλλον</w:t>
        </w:r>
        <w:r w:rsidR="00113347" w:rsidRPr="009571F4">
          <w:tab/>
        </w:r>
      </w:hyperlink>
      <w:r w:rsidR="002F56E4">
        <w:t>6</w:t>
      </w:r>
    </w:p>
    <w:p w14:paraId="7F2DB9E9" w14:textId="77777777" w:rsidR="00113347" w:rsidRPr="009571F4" w:rsidRDefault="00C32544" w:rsidP="00BF36F2">
      <w:pPr>
        <w:pStyle w:val="ListParagraph"/>
        <w:numPr>
          <w:ilvl w:val="1"/>
          <w:numId w:val="5"/>
        </w:numPr>
        <w:tabs>
          <w:tab w:val="left" w:pos="1026"/>
          <w:tab w:val="right" w:pos="9380"/>
        </w:tabs>
        <w:kinsoku w:val="0"/>
        <w:overflowPunct w:val="0"/>
        <w:spacing w:before="120"/>
        <w:jc w:val="left"/>
      </w:pPr>
      <w:hyperlink w:anchor="bookmark13" w:history="1">
        <w:r w:rsidR="00113347" w:rsidRPr="009571F4">
          <w:t>Σχεδιασμός</w:t>
        </w:r>
        <w:r w:rsidR="00113347" w:rsidRPr="009571F4">
          <w:rPr>
            <w:spacing w:val="-1"/>
          </w:rPr>
          <w:t xml:space="preserve"> </w:t>
        </w:r>
        <w:r w:rsidR="00113347" w:rsidRPr="009571F4">
          <w:t>και</w:t>
        </w:r>
        <w:r w:rsidR="00113347" w:rsidRPr="009571F4">
          <w:rPr>
            <w:spacing w:val="-2"/>
          </w:rPr>
          <w:t xml:space="preserve"> </w:t>
        </w:r>
        <w:r w:rsidR="00113347" w:rsidRPr="009571F4">
          <w:t>Κατασκευή</w:t>
        </w:r>
        <w:r w:rsidR="00113347" w:rsidRPr="009571F4">
          <w:tab/>
        </w:r>
      </w:hyperlink>
      <w:r w:rsidR="002F56E4">
        <w:t>7</w:t>
      </w:r>
    </w:p>
    <w:p w14:paraId="18420A92" w14:textId="77777777" w:rsidR="00113347" w:rsidRPr="009571F4" w:rsidRDefault="00C32544" w:rsidP="00BF36F2">
      <w:pPr>
        <w:pStyle w:val="ListParagraph"/>
        <w:numPr>
          <w:ilvl w:val="2"/>
          <w:numId w:val="5"/>
        </w:numPr>
        <w:tabs>
          <w:tab w:val="left" w:pos="1026"/>
          <w:tab w:val="right" w:pos="9380"/>
        </w:tabs>
        <w:kinsoku w:val="0"/>
        <w:overflowPunct w:val="0"/>
        <w:spacing w:before="120"/>
        <w:jc w:val="left"/>
      </w:pPr>
      <w:hyperlink w:anchor="bookmark14" w:history="1">
        <w:r w:rsidR="00113347" w:rsidRPr="009571F4">
          <w:t>Πλαίσιο-Αμάξωμα</w:t>
        </w:r>
        <w:r w:rsidR="00113347" w:rsidRPr="009571F4">
          <w:tab/>
        </w:r>
      </w:hyperlink>
      <w:r w:rsidR="002F56E4">
        <w:t>7</w:t>
      </w:r>
    </w:p>
    <w:p w14:paraId="389C3E4F" w14:textId="77777777" w:rsidR="00113347" w:rsidRPr="009571F4" w:rsidRDefault="00C32544" w:rsidP="00BF36F2">
      <w:pPr>
        <w:pStyle w:val="ListParagraph"/>
        <w:numPr>
          <w:ilvl w:val="2"/>
          <w:numId w:val="5"/>
        </w:numPr>
        <w:tabs>
          <w:tab w:val="left" w:pos="1026"/>
          <w:tab w:val="right" w:pos="9380"/>
        </w:tabs>
        <w:kinsoku w:val="0"/>
        <w:overflowPunct w:val="0"/>
        <w:spacing w:before="120"/>
        <w:jc w:val="left"/>
      </w:pPr>
      <w:hyperlink w:anchor="bookmark15" w:history="1">
        <w:r w:rsidR="00FD64A5" w:rsidRPr="009571F4">
          <w:t>Θάλαμος Οδήγησης / Χειρισμού (Καμπίνα)</w:t>
        </w:r>
        <w:r w:rsidR="00113347" w:rsidRPr="009571F4">
          <w:tab/>
        </w:r>
      </w:hyperlink>
      <w:r w:rsidR="002F56E4">
        <w:t>7</w:t>
      </w:r>
    </w:p>
    <w:p w14:paraId="5D0F2A2C" w14:textId="77777777" w:rsidR="00113347" w:rsidRPr="009571F4" w:rsidRDefault="00C32544" w:rsidP="00BF36F2">
      <w:pPr>
        <w:pStyle w:val="ListParagraph"/>
        <w:numPr>
          <w:ilvl w:val="2"/>
          <w:numId w:val="5"/>
        </w:numPr>
        <w:tabs>
          <w:tab w:val="left" w:pos="1026"/>
          <w:tab w:val="right" w:pos="9380"/>
        </w:tabs>
        <w:kinsoku w:val="0"/>
        <w:overflowPunct w:val="0"/>
        <w:spacing w:before="120"/>
        <w:jc w:val="left"/>
      </w:pPr>
      <w:hyperlink w:anchor="bookmark16" w:history="1">
        <w:r w:rsidR="00FD64A5" w:rsidRPr="009571F4">
          <w:t>Κινητήρας</w:t>
        </w:r>
        <w:r w:rsidR="00113347" w:rsidRPr="009571F4">
          <w:tab/>
        </w:r>
      </w:hyperlink>
      <w:r w:rsidR="002F56E4">
        <w:t>8</w:t>
      </w:r>
    </w:p>
    <w:p w14:paraId="29D1D325"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Καύσιμο – Δεξαμενή καυσίμου – Δεξαμενή Υδραυλικού</w:t>
      </w:r>
      <w:r w:rsidR="0033068F" w:rsidRPr="009571F4">
        <w:tab/>
      </w:r>
      <w:r w:rsidR="002F56E4">
        <w:t>8</w:t>
      </w:r>
    </w:p>
    <w:p w14:paraId="719E0143"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Μετάδοση κίνησης</w:t>
      </w:r>
      <w:r w:rsidR="0033068F" w:rsidRPr="009571F4">
        <w:tab/>
      </w:r>
      <w:r w:rsidR="002F56E4">
        <w:t>8</w:t>
      </w:r>
    </w:p>
    <w:p w14:paraId="55A36AD7"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Σύστημα Διεύθυνσης</w:t>
      </w:r>
      <w:r w:rsidR="0033068F" w:rsidRPr="009571F4">
        <w:tab/>
      </w:r>
      <w:r w:rsidR="002F56E4">
        <w:t>9</w:t>
      </w:r>
    </w:p>
    <w:p w14:paraId="79468B8D"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Πέδηση</w:t>
      </w:r>
      <w:r w:rsidR="0033068F" w:rsidRPr="009571F4">
        <w:tab/>
      </w:r>
      <w:r w:rsidR="002F56E4">
        <w:t>9</w:t>
      </w:r>
    </w:p>
    <w:p w14:paraId="22648B13"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Σταθεροποιητές (Ποδαρικά)</w:t>
      </w:r>
      <w:r w:rsidR="0033068F" w:rsidRPr="009571F4">
        <w:tab/>
      </w:r>
      <w:r w:rsidR="002F56E4">
        <w:t>9</w:t>
      </w:r>
    </w:p>
    <w:p w14:paraId="06380C48"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Ελαστικά</w:t>
      </w:r>
      <w:r w:rsidR="0033068F" w:rsidRPr="009571F4">
        <w:tab/>
      </w:r>
      <w:r w:rsidR="002F56E4">
        <w:t>9</w:t>
      </w:r>
    </w:p>
    <w:p w14:paraId="2F3BD85C"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Βελόνι (Τηλεσκοπικός Βραχίονας)</w:t>
      </w:r>
      <w:r w:rsidR="0033068F" w:rsidRPr="009571F4">
        <w:tab/>
      </w:r>
      <w:r w:rsidR="002F56E4">
        <w:t>9</w:t>
      </w:r>
    </w:p>
    <w:p w14:paraId="25E80FB9"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Βαρούλκο / Συρματόσχοινο / Άγκιστρα</w:t>
      </w:r>
      <w:r w:rsidR="002F56E4">
        <w:tab/>
        <w:t>10</w:t>
      </w:r>
    </w:p>
    <w:p w14:paraId="52AFFEED"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Φωτισμός / Κάμερες / Ανεμόμετρο</w:t>
      </w:r>
      <w:r w:rsidR="0033068F" w:rsidRPr="009571F4">
        <w:tab/>
      </w:r>
      <w:r w:rsidR="002F56E4">
        <w:t>10</w:t>
      </w:r>
    </w:p>
    <w:p w14:paraId="44D3B851" w14:textId="77777777" w:rsidR="00511D4B" w:rsidRPr="009571F4" w:rsidRDefault="00511D4B" w:rsidP="00BF36F2">
      <w:pPr>
        <w:pStyle w:val="ListParagraph"/>
        <w:numPr>
          <w:ilvl w:val="2"/>
          <w:numId w:val="5"/>
        </w:numPr>
        <w:tabs>
          <w:tab w:val="left" w:pos="1026"/>
          <w:tab w:val="right" w:pos="9380"/>
        </w:tabs>
        <w:kinsoku w:val="0"/>
        <w:overflowPunct w:val="0"/>
        <w:spacing w:before="120"/>
        <w:jc w:val="left"/>
      </w:pPr>
      <w:r w:rsidRPr="009571F4">
        <w:t>Βάρη – Διαστάσεις</w:t>
      </w:r>
      <w:r w:rsidR="0033068F" w:rsidRPr="009571F4">
        <w:tab/>
      </w:r>
      <w:r w:rsidR="002F56E4">
        <w:t>11</w:t>
      </w:r>
    </w:p>
    <w:p w14:paraId="0952DCB0" w14:textId="77777777" w:rsidR="00113347" w:rsidRPr="009571F4" w:rsidRDefault="00C32544" w:rsidP="00BF36F2">
      <w:pPr>
        <w:pStyle w:val="ListParagraph"/>
        <w:numPr>
          <w:ilvl w:val="1"/>
          <w:numId w:val="5"/>
        </w:numPr>
        <w:tabs>
          <w:tab w:val="left" w:pos="1026"/>
          <w:tab w:val="left" w:pos="9113"/>
          <w:tab w:val="left" w:pos="9356"/>
        </w:tabs>
        <w:kinsoku w:val="0"/>
        <w:overflowPunct w:val="0"/>
        <w:spacing w:before="120"/>
        <w:jc w:val="left"/>
      </w:pPr>
      <w:hyperlink w:anchor="bookmark18" w:history="1">
        <w:r w:rsidR="00113347" w:rsidRPr="009571F4">
          <w:t>Παρελκόμενα</w:t>
        </w:r>
      </w:hyperlink>
      <w:r w:rsidR="0033068F" w:rsidRPr="009571F4">
        <w:rPr>
          <w:rFonts w:ascii="Times New Roman" w:hAnsi="Times New Roman" w:cs="Times New Roman"/>
        </w:rPr>
        <w:tab/>
      </w:r>
      <w:r w:rsidR="002F56E4" w:rsidRPr="002F56E4">
        <w:t>11</w:t>
      </w:r>
    </w:p>
    <w:p w14:paraId="4AE8F692" w14:textId="77777777" w:rsidR="00113347" w:rsidRPr="009571F4" w:rsidRDefault="00C32544" w:rsidP="00BF36F2">
      <w:pPr>
        <w:pStyle w:val="ListParagraph"/>
        <w:numPr>
          <w:ilvl w:val="0"/>
          <w:numId w:val="5"/>
        </w:numPr>
        <w:tabs>
          <w:tab w:val="left" w:pos="1026"/>
          <w:tab w:val="right" w:pos="9393"/>
        </w:tabs>
        <w:kinsoku w:val="0"/>
        <w:overflowPunct w:val="0"/>
        <w:spacing w:before="121"/>
        <w:jc w:val="left"/>
      </w:pPr>
      <w:hyperlink w:anchor="bookmark19" w:history="1">
        <w:r w:rsidR="00113347" w:rsidRPr="009571F4">
          <w:t>ΣΥΣΚΕΥΑΣΙΑ</w:t>
        </w:r>
        <w:r w:rsidR="00113347" w:rsidRPr="009571F4">
          <w:rPr>
            <w:spacing w:val="-1"/>
          </w:rPr>
          <w:t xml:space="preserve"> </w:t>
        </w:r>
        <w:r w:rsidR="00113347" w:rsidRPr="009571F4">
          <w:t>/</w:t>
        </w:r>
        <w:r w:rsidR="00113347" w:rsidRPr="009571F4">
          <w:rPr>
            <w:spacing w:val="-1"/>
          </w:rPr>
          <w:t xml:space="preserve"> </w:t>
        </w:r>
        <w:r w:rsidR="00113347" w:rsidRPr="009571F4">
          <w:t>ΕΠΙΣΗΜΑΝΣΕΙΣ</w:t>
        </w:r>
        <w:r w:rsidR="00113347" w:rsidRPr="009571F4">
          <w:tab/>
        </w:r>
      </w:hyperlink>
      <w:r w:rsidR="002F56E4">
        <w:t>11</w:t>
      </w:r>
    </w:p>
    <w:p w14:paraId="66482670" w14:textId="77777777" w:rsidR="00113347" w:rsidRPr="009571F4" w:rsidRDefault="00C32544" w:rsidP="00BF36F2">
      <w:pPr>
        <w:pStyle w:val="ListParagraph"/>
        <w:numPr>
          <w:ilvl w:val="0"/>
          <w:numId w:val="5"/>
        </w:numPr>
        <w:tabs>
          <w:tab w:val="left" w:pos="1026"/>
          <w:tab w:val="right" w:pos="9393"/>
        </w:tabs>
        <w:kinsoku w:val="0"/>
        <w:overflowPunct w:val="0"/>
        <w:spacing w:before="120"/>
        <w:jc w:val="left"/>
      </w:pPr>
      <w:hyperlink w:anchor="bookmark20" w:history="1">
        <w:r w:rsidR="00113347" w:rsidRPr="009571F4">
          <w:t>ΑΠΑΙΤΗΣΕΙΣ</w:t>
        </w:r>
        <w:r w:rsidR="00113347" w:rsidRPr="009571F4">
          <w:rPr>
            <w:spacing w:val="-3"/>
          </w:rPr>
          <w:t xml:space="preserve"> </w:t>
        </w:r>
        <w:r w:rsidR="00113347" w:rsidRPr="009571F4">
          <w:t>ΣΥΜΜΟΡΦΩΣΗΣ</w:t>
        </w:r>
        <w:r w:rsidR="00113347" w:rsidRPr="009571F4">
          <w:rPr>
            <w:spacing w:val="-1"/>
          </w:rPr>
          <w:t xml:space="preserve"> </w:t>
        </w:r>
        <w:r w:rsidR="00113347" w:rsidRPr="009571F4">
          <w:t>ΥΛΙΚΟΥ</w:t>
        </w:r>
        <w:r w:rsidR="00113347" w:rsidRPr="009571F4">
          <w:tab/>
          <w:t>1</w:t>
        </w:r>
      </w:hyperlink>
      <w:r w:rsidR="00110408">
        <w:t>2</w:t>
      </w:r>
    </w:p>
    <w:p w14:paraId="78F78A00" w14:textId="77777777" w:rsidR="00113347" w:rsidRPr="009571F4" w:rsidRDefault="00C32544" w:rsidP="00BF36F2">
      <w:pPr>
        <w:pStyle w:val="ListParagraph"/>
        <w:numPr>
          <w:ilvl w:val="1"/>
          <w:numId w:val="5"/>
        </w:numPr>
        <w:tabs>
          <w:tab w:val="left" w:pos="1026"/>
          <w:tab w:val="right" w:pos="9407"/>
        </w:tabs>
        <w:kinsoku w:val="0"/>
        <w:overflowPunct w:val="0"/>
        <w:spacing w:before="120"/>
        <w:jc w:val="left"/>
      </w:pPr>
      <w:hyperlink w:anchor="bookmark21" w:history="1">
        <w:r w:rsidR="00113347" w:rsidRPr="009571F4">
          <w:t>Συνοδευτικά Έγγραφα</w:t>
        </w:r>
        <w:r w:rsidR="00113347" w:rsidRPr="009571F4">
          <w:rPr>
            <w:spacing w:val="-2"/>
          </w:rPr>
          <w:t xml:space="preserve"> </w:t>
        </w:r>
        <w:r w:rsidR="00113347" w:rsidRPr="009571F4">
          <w:t>-</w:t>
        </w:r>
        <w:r w:rsidR="00113347" w:rsidRPr="009571F4">
          <w:rPr>
            <w:spacing w:val="-2"/>
          </w:rPr>
          <w:t xml:space="preserve"> </w:t>
        </w:r>
        <w:r w:rsidR="00113347" w:rsidRPr="009571F4">
          <w:t>Πιστοποιητικά</w:t>
        </w:r>
        <w:r w:rsidR="00113347" w:rsidRPr="009571F4">
          <w:tab/>
          <w:t>1</w:t>
        </w:r>
      </w:hyperlink>
      <w:r w:rsidR="00110408">
        <w:t>2</w:t>
      </w:r>
    </w:p>
    <w:p w14:paraId="4B7610BE" w14:textId="77777777" w:rsidR="00113347" w:rsidRPr="009571F4" w:rsidRDefault="00C32544" w:rsidP="00BF36F2">
      <w:pPr>
        <w:pStyle w:val="ListParagraph"/>
        <w:numPr>
          <w:ilvl w:val="1"/>
          <w:numId w:val="5"/>
        </w:numPr>
        <w:tabs>
          <w:tab w:val="left" w:pos="1026"/>
          <w:tab w:val="right" w:pos="9421"/>
        </w:tabs>
        <w:kinsoku w:val="0"/>
        <w:overflowPunct w:val="0"/>
        <w:spacing w:before="120"/>
        <w:jc w:val="left"/>
      </w:pPr>
      <w:hyperlink w:anchor="bookmark22" w:history="1">
        <w:r w:rsidR="00113347" w:rsidRPr="009571F4">
          <w:t>Επιθεωρήσεις</w:t>
        </w:r>
        <w:r w:rsidR="00113347" w:rsidRPr="009571F4">
          <w:rPr>
            <w:spacing w:val="-1"/>
          </w:rPr>
          <w:t xml:space="preserve"> </w:t>
        </w:r>
        <w:r w:rsidR="00113347" w:rsidRPr="009571F4">
          <w:t>/</w:t>
        </w:r>
        <w:r w:rsidR="00113347" w:rsidRPr="009571F4">
          <w:rPr>
            <w:spacing w:val="-1"/>
          </w:rPr>
          <w:t xml:space="preserve"> </w:t>
        </w:r>
        <w:r w:rsidR="00113347" w:rsidRPr="009571F4">
          <w:t>Δοκιμές</w:t>
        </w:r>
        <w:r w:rsidR="00113347" w:rsidRPr="009571F4">
          <w:tab/>
          <w:t>1</w:t>
        </w:r>
      </w:hyperlink>
      <w:r w:rsidR="00C95842">
        <w:t>3</w:t>
      </w:r>
    </w:p>
    <w:p w14:paraId="0B6D34D9" w14:textId="77777777" w:rsidR="00113347" w:rsidRPr="009571F4" w:rsidRDefault="00C32544" w:rsidP="00BF36F2">
      <w:pPr>
        <w:pStyle w:val="ListParagraph"/>
        <w:numPr>
          <w:ilvl w:val="0"/>
          <w:numId w:val="5"/>
        </w:numPr>
        <w:tabs>
          <w:tab w:val="left" w:pos="1026"/>
          <w:tab w:val="right" w:pos="9435"/>
        </w:tabs>
        <w:kinsoku w:val="0"/>
        <w:overflowPunct w:val="0"/>
        <w:spacing w:before="120"/>
        <w:jc w:val="left"/>
      </w:pPr>
      <w:hyperlink w:anchor="bookmark23" w:history="1">
        <w:r w:rsidR="00113347" w:rsidRPr="009571F4">
          <w:t>ΥΠΗΡΕΣΙΕΣ</w:t>
        </w:r>
        <w:r w:rsidR="00113347" w:rsidRPr="009571F4">
          <w:rPr>
            <w:spacing w:val="-1"/>
          </w:rPr>
          <w:t xml:space="preserve"> </w:t>
        </w:r>
        <w:r w:rsidR="00113347" w:rsidRPr="009571F4">
          <w:t>/</w:t>
        </w:r>
        <w:r w:rsidR="00113347" w:rsidRPr="009571F4">
          <w:rPr>
            <w:spacing w:val="-1"/>
          </w:rPr>
          <w:t xml:space="preserve"> </w:t>
        </w:r>
        <w:r w:rsidR="00113347" w:rsidRPr="009571F4">
          <w:t>ΥΠΟΣΤΗΡΙΞΗ</w:t>
        </w:r>
        <w:r w:rsidR="00113347" w:rsidRPr="009571F4">
          <w:tab/>
          <w:t>1</w:t>
        </w:r>
      </w:hyperlink>
      <w:r w:rsidR="00110408">
        <w:t>3</w:t>
      </w:r>
    </w:p>
    <w:p w14:paraId="77912AEA" w14:textId="77777777" w:rsidR="00113347" w:rsidRPr="009571F4" w:rsidRDefault="00C32544" w:rsidP="00BF36F2">
      <w:pPr>
        <w:pStyle w:val="ListParagraph"/>
        <w:numPr>
          <w:ilvl w:val="1"/>
          <w:numId w:val="5"/>
        </w:numPr>
        <w:tabs>
          <w:tab w:val="left" w:pos="1026"/>
          <w:tab w:val="right" w:pos="9407"/>
        </w:tabs>
        <w:kinsoku w:val="0"/>
        <w:overflowPunct w:val="0"/>
        <w:spacing w:before="120"/>
        <w:jc w:val="left"/>
      </w:pPr>
      <w:hyperlink w:anchor="bookmark24" w:history="1">
        <w:r w:rsidR="00113347" w:rsidRPr="009571F4">
          <w:t>Εγγυήσεις</w:t>
        </w:r>
        <w:r w:rsidR="00113347" w:rsidRPr="009571F4">
          <w:tab/>
          <w:t>1</w:t>
        </w:r>
      </w:hyperlink>
      <w:r w:rsidR="00110408">
        <w:t>3</w:t>
      </w:r>
    </w:p>
    <w:p w14:paraId="17285B28" w14:textId="77777777" w:rsidR="00113347" w:rsidRPr="009571F4" w:rsidRDefault="00C32544" w:rsidP="00BF36F2">
      <w:pPr>
        <w:pStyle w:val="ListParagraph"/>
        <w:numPr>
          <w:ilvl w:val="1"/>
          <w:numId w:val="5"/>
        </w:numPr>
        <w:tabs>
          <w:tab w:val="left" w:pos="1026"/>
          <w:tab w:val="right" w:pos="9407"/>
        </w:tabs>
        <w:kinsoku w:val="0"/>
        <w:overflowPunct w:val="0"/>
        <w:spacing w:before="120"/>
        <w:jc w:val="left"/>
      </w:pPr>
      <w:hyperlink w:anchor="bookmark26" w:history="1">
        <w:r w:rsidR="00113347" w:rsidRPr="009571F4">
          <w:t>Εκπαίδευση</w:t>
        </w:r>
        <w:r w:rsidR="00113347" w:rsidRPr="009571F4">
          <w:tab/>
          <w:t>1</w:t>
        </w:r>
      </w:hyperlink>
      <w:r w:rsidR="00C95842">
        <w:t>4</w:t>
      </w:r>
    </w:p>
    <w:p w14:paraId="023DC2A9" w14:textId="77777777" w:rsidR="00113347" w:rsidRPr="009571F4" w:rsidRDefault="00C32544" w:rsidP="00BF36F2">
      <w:pPr>
        <w:pStyle w:val="ListParagraph"/>
        <w:numPr>
          <w:ilvl w:val="0"/>
          <w:numId w:val="5"/>
        </w:numPr>
        <w:tabs>
          <w:tab w:val="left" w:pos="1026"/>
          <w:tab w:val="right" w:pos="9407"/>
        </w:tabs>
        <w:kinsoku w:val="0"/>
        <w:overflowPunct w:val="0"/>
        <w:spacing w:before="120"/>
        <w:jc w:val="left"/>
      </w:pPr>
      <w:hyperlink w:anchor="bookmark27" w:history="1">
        <w:r w:rsidR="00113347" w:rsidRPr="009571F4">
          <w:t>ΛΟΙΠΕΣ ΑΠΑΙΤΗΣΕΙΣ</w:t>
        </w:r>
        <w:r w:rsidR="00113347" w:rsidRPr="009571F4">
          <w:tab/>
          <w:t>1</w:t>
        </w:r>
      </w:hyperlink>
      <w:r w:rsidR="00110408">
        <w:t>4</w:t>
      </w:r>
    </w:p>
    <w:p w14:paraId="1661788E" w14:textId="77777777" w:rsidR="00113347" w:rsidRPr="009571F4" w:rsidRDefault="00C32544" w:rsidP="00BF36F2">
      <w:pPr>
        <w:pStyle w:val="ListParagraph"/>
        <w:numPr>
          <w:ilvl w:val="0"/>
          <w:numId w:val="5"/>
        </w:numPr>
        <w:tabs>
          <w:tab w:val="left" w:pos="1026"/>
          <w:tab w:val="right" w:pos="9407"/>
        </w:tabs>
        <w:kinsoku w:val="0"/>
        <w:overflowPunct w:val="0"/>
        <w:spacing w:before="120"/>
        <w:jc w:val="left"/>
      </w:pPr>
      <w:hyperlink w:anchor="bookmark28" w:history="1">
        <w:r w:rsidR="00113347" w:rsidRPr="009571F4">
          <w:t>ΠΕΡΙΕΧΟΜΕΝΟ</w:t>
        </w:r>
        <w:r w:rsidR="00113347" w:rsidRPr="009571F4">
          <w:rPr>
            <w:spacing w:val="-1"/>
          </w:rPr>
          <w:t xml:space="preserve"> </w:t>
        </w:r>
        <w:r w:rsidR="00113347" w:rsidRPr="009571F4">
          <w:t>ΠΡΟΣΦΟΡΑΣ</w:t>
        </w:r>
        <w:r w:rsidR="00113347" w:rsidRPr="009571F4">
          <w:tab/>
          <w:t>1</w:t>
        </w:r>
      </w:hyperlink>
      <w:r w:rsidR="00110408">
        <w:t>4</w:t>
      </w:r>
    </w:p>
    <w:p w14:paraId="345AAB0B" w14:textId="77777777" w:rsidR="00113347" w:rsidRPr="009571F4" w:rsidRDefault="00C32544" w:rsidP="00BF36F2">
      <w:pPr>
        <w:pStyle w:val="ListParagraph"/>
        <w:numPr>
          <w:ilvl w:val="0"/>
          <w:numId w:val="5"/>
        </w:numPr>
        <w:tabs>
          <w:tab w:val="left" w:pos="1026"/>
          <w:tab w:val="right" w:pos="9407"/>
        </w:tabs>
        <w:kinsoku w:val="0"/>
        <w:overflowPunct w:val="0"/>
        <w:spacing w:before="120"/>
        <w:jc w:val="left"/>
      </w:pPr>
      <w:hyperlink w:anchor="bookmark30" w:history="1">
        <w:r w:rsidR="00113347" w:rsidRPr="009571F4">
          <w:t>ΣΗΜΕΙΩΣΕΙΣ</w:t>
        </w:r>
        <w:r w:rsidR="00113347" w:rsidRPr="009571F4">
          <w:tab/>
          <w:t>1</w:t>
        </w:r>
      </w:hyperlink>
      <w:r w:rsidR="00C95842">
        <w:t>5</w:t>
      </w:r>
    </w:p>
    <w:p w14:paraId="15608C1B" w14:textId="77777777" w:rsidR="00113347" w:rsidRPr="009571F4" w:rsidRDefault="00C32544">
      <w:pPr>
        <w:pStyle w:val="BodyText"/>
        <w:tabs>
          <w:tab w:val="left" w:pos="1025"/>
          <w:tab w:val="right" w:pos="9515"/>
        </w:tabs>
        <w:kinsoku w:val="0"/>
        <w:overflowPunct w:val="0"/>
        <w:spacing w:before="120"/>
        <w:ind w:left="172"/>
      </w:pPr>
      <w:hyperlink w:anchor="bookmark32" w:history="1">
        <w:r w:rsidR="00113347" w:rsidRPr="009571F4">
          <w:t>1</w:t>
        </w:r>
        <w:r w:rsidR="004B5D07" w:rsidRPr="009571F4">
          <w:t>1</w:t>
        </w:r>
        <w:r w:rsidR="00113347" w:rsidRPr="009571F4">
          <w:t>.</w:t>
        </w:r>
        <w:r w:rsidR="00113347" w:rsidRPr="009571F4">
          <w:tab/>
          <w:t>ΠΡΟΤΑΣΕΙΣ ΒΕΛΤΙΩΣΗΣ ΠΡΟΔΙΑΓΡΑΦΗΣ</w:t>
        </w:r>
        <w:r w:rsidR="00113347" w:rsidRPr="009571F4">
          <w:rPr>
            <w:spacing w:val="-10"/>
          </w:rPr>
          <w:t xml:space="preserve"> </w:t>
        </w:r>
        <w:r w:rsidR="00113347" w:rsidRPr="009571F4">
          <w:t>ΕΝΟΠΛΩΝ</w:t>
        </w:r>
        <w:r w:rsidR="00113347" w:rsidRPr="009571F4">
          <w:rPr>
            <w:spacing w:val="-3"/>
          </w:rPr>
          <w:t xml:space="preserve"> </w:t>
        </w:r>
        <w:r w:rsidR="00113347" w:rsidRPr="009571F4">
          <w:t>ΔΥΝΑΜΕΩΝ</w:t>
        </w:r>
        <w:r w:rsidR="00113347" w:rsidRPr="009571F4">
          <w:tab/>
          <w:t>1</w:t>
        </w:r>
      </w:hyperlink>
      <w:r w:rsidR="00110408">
        <w:t>5</w:t>
      </w:r>
    </w:p>
    <w:p w14:paraId="33EBA9BF" w14:textId="77777777" w:rsidR="004B5D07" w:rsidRPr="009571F4" w:rsidRDefault="004B5D07">
      <w:pPr>
        <w:pStyle w:val="BodyText"/>
        <w:tabs>
          <w:tab w:val="left" w:pos="1025"/>
          <w:tab w:val="right" w:pos="9515"/>
        </w:tabs>
        <w:kinsoku w:val="0"/>
        <w:overflowPunct w:val="0"/>
        <w:spacing w:before="120"/>
        <w:ind w:left="172"/>
      </w:pPr>
    </w:p>
    <w:p w14:paraId="72DBD83B" w14:textId="77777777" w:rsidR="00113347" w:rsidRPr="009571F4" w:rsidRDefault="00C32544">
      <w:pPr>
        <w:pStyle w:val="BodyText"/>
        <w:tabs>
          <w:tab w:val="left" w:pos="9246"/>
        </w:tabs>
        <w:kinsoku w:val="0"/>
        <w:overflowPunct w:val="0"/>
        <w:spacing w:before="87"/>
        <w:ind w:left="172"/>
      </w:pPr>
      <w:hyperlink w:anchor="bookmark33" w:history="1">
        <w:r w:rsidR="00113347" w:rsidRPr="009571F4">
          <w:t>ΠΡΟΣΘΗΚΗ I: ΠΙΝΑΚΑΣ ΚΡΙΤΗΡΙΩΝ ΑΞΙΟΛΟΓΗΣΗΣ</w:t>
        </w:r>
        <w:r w:rsidR="00113347" w:rsidRPr="009571F4">
          <w:rPr>
            <w:spacing w:val="-21"/>
          </w:rPr>
          <w:t xml:space="preserve"> </w:t>
        </w:r>
        <w:r w:rsidR="00113347" w:rsidRPr="009571F4">
          <w:t>ΤΕΧΝΙΚΗΣ</w:t>
        </w:r>
        <w:r w:rsidR="00113347" w:rsidRPr="009571F4">
          <w:rPr>
            <w:spacing w:val="-6"/>
          </w:rPr>
          <w:t xml:space="preserve"> </w:t>
        </w:r>
        <w:r w:rsidR="00113347" w:rsidRPr="009571F4">
          <w:t>ΠΡΟΣΦΟΡΑΣ</w:t>
        </w:r>
        <w:r w:rsidR="00113347" w:rsidRPr="009571F4">
          <w:tab/>
          <w:t>1</w:t>
        </w:r>
      </w:hyperlink>
      <w:r w:rsidR="00110408">
        <w:t>6</w:t>
      </w:r>
    </w:p>
    <w:p w14:paraId="77033316" w14:textId="77777777" w:rsidR="00113347" w:rsidRPr="009571F4" w:rsidRDefault="00113347">
      <w:pPr>
        <w:pStyle w:val="BodyText"/>
        <w:tabs>
          <w:tab w:val="left" w:pos="9246"/>
        </w:tabs>
        <w:kinsoku w:val="0"/>
        <w:overflowPunct w:val="0"/>
        <w:spacing w:before="87"/>
        <w:ind w:left="172"/>
        <w:sectPr w:rsidR="00113347" w:rsidRPr="009571F4">
          <w:headerReference w:type="default" r:id="rId8"/>
          <w:pgSz w:w="11910" w:h="16840"/>
          <w:pgMar w:top="1380" w:right="940" w:bottom="280" w:left="960" w:header="755" w:footer="0" w:gutter="0"/>
          <w:cols w:space="720"/>
          <w:noEndnote/>
        </w:sectPr>
      </w:pPr>
    </w:p>
    <w:p w14:paraId="50CBC34F" w14:textId="77777777" w:rsidR="00113347" w:rsidRPr="009571F4" w:rsidRDefault="00113347">
      <w:pPr>
        <w:pStyle w:val="BodyText"/>
        <w:kinsoku w:val="0"/>
        <w:overflowPunct w:val="0"/>
        <w:spacing w:before="2"/>
        <w:rPr>
          <w:sz w:val="23"/>
          <w:szCs w:val="23"/>
        </w:rPr>
      </w:pPr>
    </w:p>
    <w:p w14:paraId="34109254" w14:textId="77777777" w:rsidR="00113347" w:rsidRPr="00447821" w:rsidRDefault="00113347" w:rsidP="00BF36F2">
      <w:pPr>
        <w:pStyle w:val="ListParagraph"/>
        <w:numPr>
          <w:ilvl w:val="1"/>
          <w:numId w:val="4"/>
        </w:numPr>
        <w:kinsoku w:val="0"/>
        <w:overflowPunct w:val="0"/>
        <w:ind w:left="720" w:hanging="720"/>
        <w:rPr>
          <w:b/>
          <w:bCs/>
        </w:rPr>
      </w:pPr>
      <w:bookmarkStart w:id="1" w:name="_bookmark0"/>
      <w:bookmarkEnd w:id="1"/>
      <w:r w:rsidRPr="00447821">
        <w:rPr>
          <w:b/>
          <w:bCs/>
        </w:rPr>
        <w:t>ΠΕΔΙΟ ΕΦΑΡΜΟΓΗΣ</w:t>
      </w:r>
    </w:p>
    <w:p w14:paraId="7ACA782E" w14:textId="77777777" w:rsidR="00E11E66" w:rsidRPr="00447821" w:rsidRDefault="00E11E66" w:rsidP="00E11E66">
      <w:pPr>
        <w:pStyle w:val="ListParagraph"/>
        <w:tabs>
          <w:tab w:val="left" w:pos="894"/>
        </w:tabs>
        <w:kinsoku w:val="0"/>
        <w:overflowPunct w:val="0"/>
        <w:rPr>
          <w:b/>
          <w:bCs/>
        </w:rPr>
      </w:pPr>
    </w:p>
    <w:p w14:paraId="44716A7B" w14:textId="77777777" w:rsidR="00E11E66" w:rsidRPr="00447821" w:rsidRDefault="00E11E66" w:rsidP="00E11E66">
      <w:pPr>
        <w:pStyle w:val="ListParagraph"/>
        <w:tabs>
          <w:tab w:val="left" w:pos="894"/>
        </w:tabs>
        <w:kinsoku w:val="0"/>
        <w:overflowPunct w:val="0"/>
        <w:spacing w:before="1"/>
        <w:ind w:right="193"/>
      </w:pPr>
      <w:r w:rsidRPr="00447821">
        <w:tab/>
        <w:t>Η παρούσα Προδιαγραφή Ενόπλων Δυνάμεων (ΠΕΔ) καλύπτει τις απαιτήσεις προμήθειας αυτοκινούμενου (με τροχούς/ελαστικά) εργοταξιακού γερανού με τηλεσκοπικό βελόνι υδραυλικής λειτουργίας και ονομαστική ανυψωτική ικανότητα ογδόντα (80) τόνων και άνω, σε ακτίνα τριών (3) μέτρων. Ο γερανός προορίζεται για χρήση σε εργοταξιακά και στρατιωτικά περιβάλλοντα, υπό τις επιχειρησιακές απαιτήσεις των Ενόπλων Δυνάμεων.</w:t>
      </w:r>
    </w:p>
    <w:p w14:paraId="4E0ECE91" w14:textId="77777777" w:rsidR="00113347" w:rsidRPr="00447821" w:rsidRDefault="00113347">
      <w:pPr>
        <w:pStyle w:val="BodyText"/>
        <w:kinsoku w:val="0"/>
        <w:overflowPunct w:val="0"/>
        <w:spacing w:before="11"/>
      </w:pPr>
    </w:p>
    <w:p w14:paraId="2917815F" w14:textId="77777777" w:rsidR="00113347" w:rsidRPr="00447821" w:rsidRDefault="00113347" w:rsidP="00BF36F2">
      <w:pPr>
        <w:pStyle w:val="Heading1"/>
        <w:numPr>
          <w:ilvl w:val="0"/>
          <w:numId w:val="4"/>
        </w:numPr>
        <w:tabs>
          <w:tab w:val="left" w:pos="894"/>
        </w:tabs>
        <w:kinsoku w:val="0"/>
        <w:overflowPunct w:val="0"/>
        <w:jc w:val="both"/>
        <w:rPr>
          <w:color w:val="000000"/>
          <w:spacing w:val="-5"/>
        </w:rPr>
      </w:pPr>
      <w:bookmarkStart w:id="2" w:name="_bookmark1"/>
      <w:bookmarkEnd w:id="2"/>
      <w:r w:rsidRPr="00447821">
        <w:t>ΣΧΕΤΙΚΑ</w:t>
      </w:r>
      <w:r w:rsidRPr="00447821">
        <w:rPr>
          <w:spacing w:val="-6"/>
        </w:rPr>
        <w:t xml:space="preserve"> </w:t>
      </w:r>
      <w:r w:rsidRPr="00447821">
        <w:rPr>
          <w:spacing w:val="-5"/>
        </w:rPr>
        <w:t>ΕΓΓΡΑΦΑ</w:t>
      </w:r>
    </w:p>
    <w:p w14:paraId="05CAD42F" w14:textId="77777777" w:rsidR="00113347" w:rsidRPr="00447821" w:rsidRDefault="00113347">
      <w:pPr>
        <w:pStyle w:val="BodyText"/>
        <w:kinsoku w:val="0"/>
        <w:overflowPunct w:val="0"/>
        <w:spacing w:before="10"/>
        <w:rPr>
          <w:b/>
          <w:bCs/>
        </w:rPr>
      </w:pPr>
    </w:p>
    <w:p w14:paraId="513ACB2A" w14:textId="77777777" w:rsidR="00113347" w:rsidRPr="00447821" w:rsidRDefault="00113347" w:rsidP="00BF36F2">
      <w:pPr>
        <w:pStyle w:val="ListParagraph"/>
        <w:numPr>
          <w:ilvl w:val="1"/>
          <w:numId w:val="4"/>
        </w:numPr>
        <w:tabs>
          <w:tab w:val="left" w:pos="894"/>
        </w:tabs>
        <w:kinsoku w:val="0"/>
        <w:overflowPunct w:val="0"/>
        <w:rPr>
          <w:b/>
          <w:bCs/>
        </w:rPr>
      </w:pPr>
      <w:bookmarkStart w:id="3" w:name="_bookmark2"/>
      <w:bookmarkEnd w:id="3"/>
      <w:r w:rsidRPr="00447821">
        <w:rPr>
          <w:b/>
          <w:bCs/>
        </w:rPr>
        <w:t>ΝΟΜΟΘΕΣΙΑ</w:t>
      </w:r>
      <w:r w:rsidR="00C06055" w:rsidRPr="00447821">
        <w:rPr>
          <w:b/>
          <w:bCs/>
        </w:rPr>
        <w:t xml:space="preserve"> / ΚΑΝΟΝΙΣΜΟΙ</w:t>
      </w:r>
    </w:p>
    <w:p w14:paraId="5790FE05" w14:textId="77777777" w:rsidR="00113347" w:rsidRPr="00447821" w:rsidRDefault="00113347">
      <w:pPr>
        <w:pStyle w:val="BodyText"/>
        <w:kinsoku w:val="0"/>
        <w:overflowPunct w:val="0"/>
        <w:spacing w:before="2"/>
        <w:rPr>
          <w:b/>
          <w:bCs/>
        </w:rPr>
      </w:pPr>
    </w:p>
    <w:p w14:paraId="706DF801" w14:textId="77777777" w:rsidR="00113347" w:rsidRPr="00447821" w:rsidRDefault="00113347" w:rsidP="00BF36F2">
      <w:pPr>
        <w:pStyle w:val="ListParagraph"/>
        <w:numPr>
          <w:ilvl w:val="2"/>
          <w:numId w:val="4"/>
        </w:numPr>
        <w:tabs>
          <w:tab w:val="left" w:pos="894"/>
        </w:tabs>
        <w:kinsoku w:val="0"/>
        <w:overflowPunct w:val="0"/>
        <w:spacing w:before="1"/>
        <w:ind w:right="193" w:firstLine="0"/>
      </w:pPr>
      <w:r w:rsidRPr="00447821">
        <w:t xml:space="preserve">ΠΔ </w:t>
      </w:r>
      <w:r w:rsidR="00912346" w:rsidRPr="00447821">
        <w:t>81/2011 (ΦΕΚ 197/Α/9-9-2011</w:t>
      </w:r>
      <w:r w:rsidRPr="00447821">
        <w:t>): Προσαρμογή της Ελληνικής Νομοθεσίας προς την οδηγία 200</w:t>
      </w:r>
      <w:r w:rsidR="00912346" w:rsidRPr="00447821">
        <w:t>9</w:t>
      </w:r>
      <w:r w:rsidRPr="00447821">
        <w:t>/</w:t>
      </w:r>
      <w:r w:rsidR="00912346" w:rsidRPr="00447821">
        <w:t>127</w:t>
      </w:r>
      <w:r w:rsidRPr="00447821">
        <w:t>/ΕΚ του Ευρωπαϊκού Κοινοβουλίου και του Συμβουλίου σχετικά με τα μηχανήματα και την τροποποίηση της οδηγίας 95/16/ΕΚ, όπως τροποποιήθηκε και</w:t>
      </w:r>
      <w:r w:rsidRPr="00447821">
        <w:rPr>
          <w:spacing w:val="-29"/>
        </w:rPr>
        <w:t xml:space="preserve"> </w:t>
      </w:r>
      <w:r w:rsidRPr="00447821">
        <w:t>ισχύει.</w:t>
      </w:r>
    </w:p>
    <w:p w14:paraId="45D037AC" w14:textId="77777777" w:rsidR="009571F4" w:rsidRPr="00447821" w:rsidRDefault="009571F4" w:rsidP="009571F4">
      <w:pPr>
        <w:pStyle w:val="ListParagraph"/>
        <w:tabs>
          <w:tab w:val="left" w:pos="894"/>
        </w:tabs>
        <w:kinsoku w:val="0"/>
        <w:overflowPunct w:val="0"/>
        <w:spacing w:before="1"/>
        <w:ind w:right="193"/>
      </w:pPr>
    </w:p>
    <w:p w14:paraId="5FF49E52" w14:textId="77777777" w:rsidR="009571F4" w:rsidRPr="00447821" w:rsidRDefault="009571F4" w:rsidP="00BF36F2">
      <w:pPr>
        <w:pStyle w:val="ListParagraph"/>
        <w:numPr>
          <w:ilvl w:val="2"/>
          <w:numId w:val="4"/>
        </w:numPr>
        <w:tabs>
          <w:tab w:val="left" w:pos="894"/>
        </w:tabs>
        <w:kinsoku w:val="0"/>
        <w:overflowPunct w:val="0"/>
        <w:spacing w:before="1"/>
        <w:ind w:right="193" w:firstLine="0"/>
      </w:pPr>
      <w:r w:rsidRPr="00447821">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w:t>
      </w:r>
    </w:p>
    <w:p w14:paraId="466A8BA7" w14:textId="77777777" w:rsidR="00912346" w:rsidRPr="00447821" w:rsidRDefault="00912346" w:rsidP="00912346">
      <w:pPr>
        <w:pStyle w:val="ListParagraph"/>
        <w:tabs>
          <w:tab w:val="left" w:pos="894"/>
        </w:tabs>
        <w:kinsoku w:val="0"/>
        <w:overflowPunct w:val="0"/>
        <w:spacing w:before="1"/>
        <w:ind w:right="193"/>
      </w:pPr>
    </w:p>
    <w:p w14:paraId="007C53AC" w14:textId="77777777" w:rsidR="00912346" w:rsidRPr="00447821" w:rsidRDefault="009571F4" w:rsidP="00BF36F2">
      <w:pPr>
        <w:pStyle w:val="ListParagraph"/>
        <w:numPr>
          <w:ilvl w:val="2"/>
          <w:numId w:val="4"/>
        </w:numPr>
        <w:tabs>
          <w:tab w:val="left" w:pos="894"/>
        </w:tabs>
        <w:kinsoku w:val="0"/>
        <w:overflowPunct w:val="0"/>
        <w:spacing w:before="1"/>
        <w:ind w:right="193" w:firstLine="0"/>
      </w:pPr>
      <w:r w:rsidRPr="00447821">
        <w:t>Ν. 4412/2016: Δημόσιες Συμβάσεις Έργων, Προμηθειών και Υπηρεσιών</w:t>
      </w:r>
      <w:r w:rsidR="00912346" w:rsidRPr="00447821">
        <w:t>.</w:t>
      </w:r>
    </w:p>
    <w:p w14:paraId="3CA2A455" w14:textId="77777777" w:rsidR="009571F4" w:rsidRPr="00447821" w:rsidRDefault="009571F4" w:rsidP="009571F4">
      <w:pPr>
        <w:pStyle w:val="ListParagraph"/>
      </w:pPr>
    </w:p>
    <w:p w14:paraId="46872938" w14:textId="77777777" w:rsidR="009571F4" w:rsidRDefault="009571F4" w:rsidP="00BF36F2">
      <w:pPr>
        <w:pStyle w:val="ListParagraph"/>
        <w:numPr>
          <w:ilvl w:val="2"/>
          <w:numId w:val="4"/>
        </w:numPr>
        <w:tabs>
          <w:tab w:val="left" w:pos="894"/>
        </w:tabs>
        <w:kinsoku w:val="0"/>
        <w:overflowPunct w:val="0"/>
        <w:spacing w:before="1"/>
        <w:ind w:right="193" w:firstLine="0"/>
      </w:pPr>
      <w:r w:rsidRPr="00447821">
        <w:t>Τον αρχικό έλεγχο και τον περιοδικό επανέλεγχο, όπως ορίζεται στον «Κανονισμό Ελέγχων Ανυψωτικών Μηχανημάτων» (ΚΥΑ υπ. αρ. Οικ 15085/593/25-08-2003, ΦΕΚ 1186/Β/2003).</w:t>
      </w:r>
    </w:p>
    <w:p w14:paraId="4A453491" w14:textId="77777777" w:rsidR="00B722E6" w:rsidRDefault="00B722E6" w:rsidP="00B722E6">
      <w:pPr>
        <w:pStyle w:val="ListParagraph"/>
        <w:tabs>
          <w:tab w:val="left" w:pos="894"/>
        </w:tabs>
        <w:kinsoku w:val="0"/>
        <w:overflowPunct w:val="0"/>
        <w:spacing w:before="1"/>
        <w:ind w:right="193"/>
      </w:pPr>
    </w:p>
    <w:p w14:paraId="5BFE75BE" w14:textId="77777777" w:rsidR="00B722E6" w:rsidRDefault="00B722E6" w:rsidP="00BF36F2">
      <w:pPr>
        <w:pStyle w:val="ListParagraph"/>
        <w:numPr>
          <w:ilvl w:val="2"/>
          <w:numId w:val="4"/>
        </w:numPr>
        <w:tabs>
          <w:tab w:val="left" w:pos="894"/>
        </w:tabs>
        <w:kinsoku w:val="0"/>
        <w:overflowPunct w:val="0"/>
        <w:spacing w:before="1"/>
        <w:ind w:right="193" w:firstLine="0"/>
      </w:pPr>
      <w:r w:rsidRPr="00447821">
        <w:t>ΥΑ 56820/2019 (ΦΕΚ 2113/Β΄/5-6-2019) «Κατάταξη των μηχανημάτων έργου σε ειδικότητες και ομάδες, ως προς τη δραστηριότητα του χειρισμού σύμφωνα με το Π.Δ. 113/2012», όπως έχει τροποποιηθεί και ισχύει</w:t>
      </w:r>
      <w:r>
        <w:t>.</w:t>
      </w:r>
    </w:p>
    <w:p w14:paraId="4BF7D669" w14:textId="77777777" w:rsidR="00B722E6" w:rsidRDefault="00B722E6" w:rsidP="00B722E6">
      <w:pPr>
        <w:pStyle w:val="ListParagraph"/>
        <w:tabs>
          <w:tab w:val="left" w:pos="894"/>
        </w:tabs>
        <w:kinsoku w:val="0"/>
        <w:overflowPunct w:val="0"/>
        <w:spacing w:before="1"/>
        <w:ind w:right="193"/>
      </w:pPr>
    </w:p>
    <w:p w14:paraId="5AD2ADE2" w14:textId="7A6F15D7" w:rsidR="00B722E6" w:rsidRDefault="00B722E6" w:rsidP="00C37A0B">
      <w:pPr>
        <w:pStyle w:val="ListParagraph"/>
        <w:numPr>
          <w:ilvl w:val="2"/>
          <w:numId w:val="4"/>
        </w:numPr>
        <w:tabs>
          <w:tab w:val="left" w:pos="894"/>
        </w:tabs>
        <w:kinsoku w:val="0"/>
        <w:overflowPunct w:val="0"/>
        <w:spacing w:before="1"/>
        <w:ind w:right="193" w:firstLine="0"/>
      </w:pPr>
      <w:r w:rsidRPr="00447821">
        <w:t>Κοινή Υπουργική Απόφαση 21867/2016 (ΦΕΚ 3276/Β/12-10-2016), «Όροι, προϋποθέσεις και διαδικασίες εγκρίσεως τύπου και αδειών κυκλοφορίας που αφορούν τα Μηχανήματα Έργων (Μ.Ε.) και τα οχήματα ειδικής κατηγορίας»</w:t>
      </w:r>
      <w:r>
        <w:t>.</w:t>
      </w:r>
    </w:p>
    <w:p w14:paraId="5F65AB9D" w14:textId="77777777" w:rsidR="00B722E6" w:rsidRDefault="00B722E6" w:rsidP="00B722E6">
      <w:pPr>
        <w:pStyle w:val="ListParagraph"/>
        <w:tabs>
          <w:tab w:val="left" w:pos="894"/>
        </w:tabs>
        <w:kinsoku w:val="0"/>
        <w:overflowPunct w:val="0"/>
        <w:spacing w:before="1"/>
        <w:ind w:right="193"/>
      </w:pPr>
    </w:p>
    <w:p w14:paraId="5A75912E" w14:textId="77777777" w:rsidR="00B722E6" w:rsidRDefault="00B722E6" w:rsidP="00BF36F2">
      <w:pPr>
        <w:pStyle w:val="ListParagraph"/>
        <w:numPr>
          <w:ilvl w:val="2"/>
          <w:numId w:val="4"/>
        </w:numPr>
        <w:tabs>
          <w:tab w:val="left" w:pos="894"/>
        </w:tabs>
        <w:kinsoku w:val="0"/>
        <w:overflowPunct w:val="0"/>
        <w:spacing w:before="1"/>
        <w:ind w:right="193" w:firstLine="0"/>
      </w:pPr>
      <w:r w:rsidRPr="00447821">
        <w:t>Κοινή Υπουργική Απόφαση αριθ. Υ.Α. 50292/3549/08/2009 (ΦΕΚ 272/Β΄/16.2.2009), «Εφοδιασμός των οχημάτων με φορητούς πυροσβεστήρες», όπως τροποποιήθηκε</w:t>
      </w:r>
      <w:r>
        <w:t>.</w:t>
      </w:r>
    </w:p>
    <w:p w14:paraId="6B4F882C" w14:textId="77777777" w:rsidR="00B722E6" w:rsidRDefault="00B722E6" w:rsidP="00B722E6">
      <w:pPr>
        <w:pStyle w:val="ListParagraph"/>
        <w:tabs>
          <w:tab w:val="left" w:pos="894"/>
        </w:tabs>
        <w:kinsoku w:val="0"/>
        <w:overflowPunct w:val="0"/>
        <w:spacing w:before="1"/>
        <w:ind w:right="193"/>
      </w:pPr>
    </w:p>
    <w:p w14:paraId="6527E07D" w14:textId="77777777" w:rsidR="00B722E6" w:rsidRDefault="00B722E6" w:rsidP="00BF36F2">
      <w:pPr>
        <w:pStyle w:val="ListParagraph"/>
        <w:numPr>
          <w:ilvl w:val="2"/>
          <w:numId w:val="4"/>
        </w:numPr>
        <w:tabs>
          <w:tab w:val="left" w:pos="894"/>
        </w:tabs>
        <w:kinsoku w:val="0"/>
        <w:overflowPunct w:val="0"/>
        <w:spacing w:before="1"/>
        <w:ind w:right="193" w:firstLine="0"/>
      </w:pPr>
      <w:r w:rsidRPr="00447821">
        <w:t>Νόμος υπ' αριθ. 4302 (ΦΕΚ 225/Α/8-10-2014), «Ρύθμιση θεμάτων Εφοδιαστικής και άλλες διατάξεις»</w:t>
      </w:r>
      <w:r>
        <w:t>.</w:t>
      </w:r>
    </w:p>
    <w:p w14:paraId="45DC19D0" w14:textId="77777777" w:rsidR="00B722E6" w:rsidRDefault="00B722E6" w:rsidP="00B722E6">
      <w:pPr>
        <w:pStyle w:val="ListParagraph"/>
        <w:tabs>
          <w:tab w:val="left" w:pos="894"/>
        </w:tabs>
        <w:kinsoku w:val="0"/>
        <w:overflowPunct w:val="0"/>
        <w:spacing w:before="1"/>
        <w:ind w:right="193"/>
      </w:pPr>
    </w:p>
    <w:p w14:paraId="27D72AD0" w14:textId="77777777" w:rsidR="00B722E6" w:rsidRDefault="00B722E6" w:rsidP="00BF36F2">
      <w:pPr>
        <w:pStyle w:val="ListParagraph"/>
        <w:numPr>
          <w:ilvl w:val="2"/>
          <w:numId w:val="4"/>
        </w:numPr>
        <w:tabs>
          <w:tab w:val="left" w:pos="894"/>
        </w:tabs>
        <w:kinsoku w:val="0"/>
        <w:overflowPunct w:val="0"/>
        <w:spacing w:before="1"/>
        <w:ind w:right="193" w:firstLine="0"/>
      </w:pPr>
      <w:r w:rsidRPr="00447821">
        <w:t>Ο Κανονισμός (ΕΕ) 2016/1628 του Ευρωπαϊκού Κοινοβουλίου και του Συμβουλίου, της 14ης Σεπτεμβρίου 2016, σχετικά με τις απαιτήσεις ορίων εκπομπών για κινητήρες εσωτερικής καύσης για μη οδικά κινητά μηχανήματα</w:t>
      </w:r>
      <w:r>
        <w:t>.</w:t>
      </w:r>
    </w:p>
    <w:p w14:paraId="049236C5" w14:textId="77777777" w:rsidR="00B722E6" w:rsidRDefault="00B722E6" w:rsidP="00B722E6">
      <w:pPr>
        <w:pStyle w:val="ListParagraph"/>
        <w:tabs>
          <w:tab w:val="left" w:pos="894"/>
        </w:tabs>
        <w:kinsoku w:val="0"/>
        <w:overflowPunct w:val="0"/>
        <w:spacing w:before="1"/>
        <w:ind w:right="193"/>
      </w:pPr>
    </w:p>
    <w:p w14:paraId="784BE8CC" w14:textId="77777777" w:rsidR="00B722E6" w:rsidRDefault="00B722E6" w:rsidP="00BF36F2">
      <w:pPr>
        <w:pStyle w:val="ListParagraph"/>
        <w:numPr>
          <w:ilvl w:val="2"/>
          <w:numId w:val="4"/>
        </w:numPr>
        <w:tabs>
          <w:tab w:val="left" w:pos="894"/>
        </w:tabs>
        <w:kinsoku w:val="0"/>
        <w:overflowPunct w:val="0"/>
        <w:spacing w:before="1"/>
        <w:ind w:right="193" w:firstLine="0"/>
      </w:pPr>
      <w:r w:rsidRPr="00447821">
        <w:t>Οδηγία 2000/14/ΕΚ του Ευρωπαϊκού Κοινοβουλίου και του Συμβουλίου της 8ης Μαΐου 2000 για την εκπομπή θορύβου στο περιβάλλον από εξοπλισμό προς χρήση σε εξωτερικούς χώρους, όπως τροποποιήθηκε και ισχύει</w:t>
      </w:r>
      <w:r>
        <w:t>.</w:t>
      </w:r>
    </w:p>
    <w:p w14:paraId="132ED405" w14:textId="77777777" w:rsidR="00B722E6" w:rsidRDefault="00B722E6" w:rsidP="00B722E6">
      <w:pPr>
        <w:pStyle w:val="ListParagraph"/>
        <w:tabs>
          <w:tab w:val="left" w:pos="894"/>
        </w:tabs>
        <w:kinsoku w:val="0"/>
        <w:overflowPunct w:val="0"/>
        <w:spacing w:before="1"/>
        <w:ind w:right="193"/>
      </w:pPr>
    </w:p>
    <w:p w14:paraId="06888BAD" w14:textId="77777777" w:rsidR="00B722E6" w:rsidRDefault="00B722E6" w:rsidP="00BF36F2">
      <w:pPr>
        <w:pStyle w:val="ListParagraph"/>
        <w:numPr>
          <w:ilvl w:val="2"/>
          <w:numId w:val="4"/>
        </w:numPr>
        <w:tabs>
          <w:tab w:val="left" w:pos="894"/>
        </w:tabs>
        <w:kinsoku w:val="0"/>
        <w:overflowPunct w:val="0"/>
        <w:spacing w:before="1"/>
        <w:ind w:right="193" w:firstLine="0"/>
      </w:pPr>
      <w:r w:rsidRPr="00447821">
        <w:t>Οδηγία 2006/42/ΕΚ του Ευρωπαϊκού Κοινοβουλίου και του Συμβουλίου της 17ης Μαΐου 2006 σχετικά με τα μηχανήματα, όπως τροποποιήθηκε και ισχύει</w:t>
      </w:r>
      <w:r>
        <w:t>.</w:t>
      </w:r>
    </w:p>
    <w:p w14:paraId="303AF865" w14:textId="77777777" w:rsidR="00C37A0B" w:rsidRDefault="00C37A0B" w:rsidP="00C37A0B">
      <w:pPr>
        <w:pStyle w:val="ListParagraph"/>
      </w:pPr>
    </w:p>
    <w:p w14:paraId="59D21805" w14:textId="77777777" w:rsidR="00B722E6" w:rsidRPr="00C37A0B" w:rsidRDefault="00B722E6" w:rsidP="00BF36F2">
      <w:pPr>
        <w:pStyle w:val="ListParagraph"/>
        <w:numPr>
          <w:ilvl w:val="2"/>
          <w:numId w:val="4"/>
        </w:numPr>
        <w:tabs>
          <w:tab w:val="left" w:pos="894"/>
        </w:tabs>
        <w:kinsoku w:val="0"/>
        <w:overflowPunct w:val="0"/>
        <w:spacing w:before="1"/>
        <w:ind w:right="193" w:firstLine="0"/>
      </w:pPr>
      <w:r w:rsidRPr="00447821">
        <w:t xml:space="preserve">Οδηγία 2014/30/ΕΕ του Ευρωπαϊκού Κοινοβουλίου και του Συμβουλίου της 26ης Φεβρουαρίου 2014, για την εναρμόνιση των νομοθεσιών σχετικά με την ηλεκτρομαγνητική </w:t>
      </w:r>
      <w:r w:rsidRPr="00447821">
        <w:lastRenderedPageBreak/>
        <w:t>συμβατότητα</w:t>
      </w:r>
      <w:r>
        <w:t>.</w:t>
      </w:r>
    </w:p>
    <w:p w14:paraId="0F4553E6" w14:textId="77777777" w:rsidR="00C37A0B" w:rsidRPr="00C37A0B" w:rsidRDefault="00C37A0B" w:rsidP="00C37A0B">
      <w:pPr>
        <w:pStyle w:val="ListParagraph"/>
        <w:tabs>
          <w:tab w:val="left" w:pos="894"/>
        </w:tabs>
        <w:kinsoku w:val="0"/>
        <w:overflowPunct w:val="0"/>
        <w:spacing w:before="1"/>
        <w:ind w:right="193"/>
      </w:pPr>
    </w:p>
    <w:p w14:paraId="5F9C9A48" w14:textId="774AD01E" w:rsidR="00C37A0B" w:rsidRDefault="00C37A0B" w:rsidP="00BF36F2">
      <w:pPr>
        <w:pStyle w:val="ListParagraph"/>
        <w:numPr>
          <w:ilvl w:val="2"/>
          <w:numId w:val="4"/>
        </w:numPr>
        <w:tabs>
          <w:tab w:val="left" w:pos="894"/>
        </w:tabs>
        <w:kinsoku w:val="0"/>
        <w:overflowPunct w:val="0"/>
        <w:spacing w:before="1"/>
        <w:ind w:right="193" w:firstLine="0"/>
      </w:pPr>
      <w:r>
        <w:t>Νόμος</w:t>
      </w:r>
      <w:r w:rsidRPr="00C37A0B">
        <w:t xml:space="preserve"> </w:t>
      </w:r>
      <w:r w:rsidRPr="00447821">
        <w:t>υπ' αριθ.</w:t>
      </w:r>
      <w:r w:rsidRPr="00C37A0B">
        <w:t xml:space="preserve"> 5209/2025</w:t>
      </w:r>
      <w:r>
        <w:t xml:space="preserve"> (</w:t>
      </w:r>
      <w:r w:rsidRPr="00C37A0B">
        <w:t xml:space="preserve">ΦΕΚ 100/Α/13-6-2025 </w:t>
      </w:r>
      <w:r>
        <w:t xml:space="preserve">Κύρωση του </w:t>
      </w:r>
      <w:r w:rsidRPr="00C37A0B">
        <w:t>Κώδικα Οδικής Κυκλοφορίας</w:t>
      </w:r>
      <w:r>
        <w:t>).</w:t>
      </w:r>
    </w:p>
    <w:p w14:paraId="256CED1E" w14:textId="77777777" w:rsidR="00C37A0B" w:rsidRDefault="00C37A0B" w:rsidP="00C37A0B">
      <w:pPr>
        <w:pStyle w:val="ListParagraph"/>
      </w:pPr>
    </w:p>
    <w:p w14:paraId="7160B0D6" w14:textId="56DABC12" w:rsidR="00C37A0B" w:rsidRPr="00447821" w:rsidRDefault="00C37A0B" w:rsidP="00BF36F2">
      <w:pPr>
        <w:pStyle w:val="ListParagraph"/>
        <w:numPr>
          <w:ilvl w:val="2"/>
          <w:numId w:val="4"/>
        </w:numPr>
        <w:tabs>
          <w:tab w:val="left" w:pos="894"/>
        </w:tabs>
        <w:kinsoku w:val="0"/>
        <w:overflowPunct w:val="0"/>
        <w:spacing w:before="1"/>
        <w:ind w:right="193" w:firstLine="0"/>
      </w:pPr>
      <w:r w:rsidRPr="00C37A0B">
        <w:t> </w:t>
      </w:r>
      <w:r>
        <w:t>Α</w:t>
      </w:r>
      <w:r w:rsidRPr="00C37A0B">
        <w:t>πόφαση Δ30/45652/2026</w:t>
      </w:r>
      <w:r>
        <w:t xml:space="preserve"> για τη συμμόρφωση των κυτίων Α΄ Βοηθειών στο πρότυπο </w:t>
      </w:r>
      <w:r w:rsidRPr="00C37A0B">
        <w:t>DIN 13164:2022</w:t>
      </w:r>
      <w:r>
        <w:t>.</w:t>
      </w:r>
    </w:p>
    <w:p w14:paraId="6BF05F37" w14:textId="77777777" w:rsidR="00113347" w:rsidRPr="00447821" w:rsidRDefault="00113347">
      <w:pPr>
        <w:pStyle w:val="BodyText"/>
        <w:kinsoku w:val="0"/>
        <w:overflowPunct w:val="0"/>
      </w:pPr>
    </w:p>
    <w:p w14:paraId="7F81B44B" w14:textId="77777777" w:rsidR="00451658" w:rsidRPr="00447821" w:rsidRDefault="00451658" w:rsidP="00BF36F2">
      <w:pPr>
        <w:pStyle w:val="ListParagraph"/>
        <w:numPr>
          <w:ilvl w:val="1"/>
          <w:numId w:val="3"/>
        </w:numPr>
        <w:tabs>
          <w:tab w:val="left" w:pos="894"/>
        </w:tabs>
        <w:kinsoku w:val="0"/>
        <w:overflowPunct w:val="0"/>
        <w:ind w:hanging="30"/>
        <w:rPr>
          <w:b/>
          <w:bCs/>
        </w:rPr>
      </w:pPr>
      <w:r w:rsidRPr="00447821">
        <w:rPr>
          <w:b/>
          <w:bCs/>
        </w:rPr>
        <w:t>ΠΡΟΤΥΠΑ</w:t>
      </w:r>
    </w:p>
    <w:p w14:paraId="2DEE9011" w14:textId="77777777" w:rsidR="00113347" w:rsidRPr="00447821" w:rsidRDefault="00113347" w:rsidP="00451658">
      <w:pPr>
        <w:pStyle w:val="BodyText"/>
        <w:kinsoku w:val="0"/>
        <w:overflowPunct w:val="0"/>
        <w:ind w:left="851" w:hanging="851"/>
      </w:pPr>
    </w:p>
    <w:p w14:paraId="3419A887" w14:textId="77777777" w:rsidR="00113347" w:rsidRPr="00447821" w:rsidRDefault="00CC53BC" w:rsidP="00BF36F2">
      <w:pPr>
        <w:pStyle w:val="ListParagraph"/>
        <w:numPr>
          <w:ilvl w:val="2"/>
          <w:numId w:val="8"/>
        </w:numPr>
        <w:tabs>
          <w:tab w:val="left" w:pos="894"/>
        </w:tabs>
        <w:kinsoku w:val="0"/>
        <w:overflowPunct w:val="0"/>
        <w:ind w:right="195" w:hanging="30"/>
      </w:pPr>
      <w:r w:rsidRPr="00447821">
        <w:t>EN ISO 9001:GR «Συστήματα διαχείρισης της ποιότητας – Απαιτήσεις», με τριετή περίοδο αποδοχής της πιστοποίησης</w:t>
      </w:r>
      <w:r w:rsidR="00113347" w:rsidRPr="00447821">
        <w:t>.</w:t>
      </w:r>
    </w:p>
    <w:p w14:paraId="57632067" w14:textId="77777777" w:rsidR="00113347" w:rsidRPr="00447821" w:rsidRDefault="00113347">
      <w:pPr>
        <w:pStyle w:val="BodyText"/>
        <w:kinsoku w:val="0"/>
        <w:overflowPunct w:val="0"/>
        <w:spacing w:before="1"/>
      </w:pPr>
    </w:p>
    <w:p w14:paraId="10DEF5B3" w14:textId="77777777" w:rsidR="00113347" w:rsidRPr="00447821" w:rsidRDefault="00CC53BC" w:rsidP="00BF36F2">
      <w:pPr>
        <w:pStyle w:val="ListParagraph"/>
        <w:numPr>
          <w:ilvl w:val="2"/>
          <w:numId w:val="8"/>
        </w:numPr>
        <w:tabs>
          <w:tab w:val="left" w:pos="894"/>
        </w:tabs>
        <w:kinsoku w:val="0"/>
        <w:overflowPunct w:val="0"/>
        <w:ind w:right="191" w:firstLine="0"/>
      </w:pPr>
      <w:r w:rsidRPr="00447821">
        <w:t>EN-1501-1, σχετικά με την ασφάλεια των μηχανών – σήμανση CE.</w:t>
      </w:r>
    </w:p>
    <w:p w14:paraId="5484852E" w14:textId="77777777" w:rsidR="00451658" w:rsidRPr="00447821" w:rsidRDefault="00451658" w:rsidP="00451658">
      <w:pPr>
        <w:pStyle w:val="ListParagraph"/>
      </w:pPr>
    </w:p>
    <w:p w14:paraId="7AF6158A" w14:textId="533C1771" w:rsidR="00451658" w:rsidRPr="00447821" w:rsidRDefault="00451658" w:rsidP="00BF36F2">
      <w:pPr>
        <w:pStyle w:val="ListParagraph"/>
        <w:numPr>
          <w:ilvl w:val="2"/>
          <w:numId w:val="8"/>
        </w:numPr>
        <w:tabs>
          <w:tab w:val="left" w:pos="894"/>
        </w:tabs>
        <w:kinsoku w:val="0"/>
        <w:overflowPunct w:val="0"/>
        <w:ind w:right="191" w:firstLine="0"/>
      </w:pPr>
      <w:r w:rsidRPr="00447821">
        <w:t>EN 13000: Cranes – Mobile</w:t>
      </w:r>
      <w:r w:rsidR="00D873FC">
        <w:t xml:space="preserve"> </w:t>
      </w:r>
      <w:r w:rsidRPr="00447821">
        <w:t>Cranes. Ορισμός ονομαστικής ανυψωτικής ικανότητας ως 75% του φορτίου ανατροπής.</w:t>
      </w:r>
    </w:p>
    <w:p w14:paraId="4DA55B8C" w14:textId="77777777" w:rsidR="00451658" w:rsidRPr="00447821" w:rsidRDefault="00451658" w:rsidP="00451658">
      <w:pPr>
        <w:pStyle w:val="ListParagraph"/>
      </w:pPr>
    </w:p>
    <w:p w14:paraId="5BB5F2FB" w14:textId="77777777" w:rsidR="00451658" w:rsidRPr="00447821" w:rsidRDefault="00451658" w:rsidP="00BF36F2">
      <w:pPr>
        <w:pStyle w:val="ListParagraph"/>
        <w:numPr>
          <w:ilvl w:val="2"/>
          <w:numId w:val="8"/>
        </w:numPr>
        <w:tabs>
          <w:tab w:val="left" w:pos="894"/>
        </w:tabs>
        <w:kinsoku w:val="0"/>
        <w:overflowPunct w:val="0"/>
        <w:ind w:right="191" w:firstLine="0"/>
        <w:rPr>
          <w:lang w:val="en-US"/>
        </w:rPr>
      </w:pPr>
      <w:r w:rsidRPr="00447821">
        <w:rPr>
          <w:lang w:val="en-US"/>
        </w:rPr>
        <w:t>EN 12053, «Safety of industrial trucks – Test methods for measuring noise emissions».</w:t>
      </w:r>
    </w:p>
    <w:p w14:paraId="6E378150" w14:textId="77777777" w:rsidR="00451658" w:rsidRPr="00447821" w:rsidRDefault="00451658" w:rsidP="00451658">
      <w:pPr>
        <w:pStyle w:val="ListParagraph"/>
        <w:rPr>
          <w:lang w:val="en-US"/>
        </w:rPr>
      </w:pPr>
    </w:p>
    <w:p w14:paraId="6268DD1C" w14:textId="77777777" w:rsidR="00451658" w:rsidRPr="00447821" w:rsidRDefault="00451658" w:rsidP="00BF36F2">
      <w:pPr>
        <w:pStyle w:val="ListParagraph"/>
        <w:numPr>
          <w:ilvl w:val="2"/>
          <w:numId w:val="8"/>
        </w:numPr>
        <w:tabs>
          <w:tab w:val="left" w:pos="894"/>
        </w:tabs>
        <w:kinsoku w:val="0"/>
        <w:overflowPunct w:val="0"/>
        <w:ind w:right="191" w:firstLine="0"/>
        <w:rPr>
          <w:lang w:val="en-US"/>
        </w:rPr>
      </w:pPr>
      <w:r w:rsidRPr="00447821">
        <w:rPr>
          <w:lang w:val="en-US"/>
        </w:rPr>
        <w:t>ISO 4302: Cranes – Wind load assessment.</w:t>
      </w:r>
    </w:p>
    <w:p w14:paraId="6BF76F88" w14:textId="77777777" w:rsidR="00451658" w:rsidRPr="00447821" w:rsidRDefault="00451658" w:rsidP="00451658">
      <w:pPr>
        <w:pStyle w:val="ListParagraph"/>
        <w:rPr>
          <w:lang w:val="en-US"/>
        </w:rPr>
      </w:pPr>
    </w:p>
    <w:p w14:paraId="0E7EB7FC" w14:textId="77777777" w:rsidR="00451658" w:rsidRPr="00C37A0B" w:rsidRDefault="00451658" w:rsidP="00BF36F2">
      <w:pPr>
        <w:pStyle w:val="ListParagraph"/>
        <w:numPr>
          <w:ilvl w:val="2"/>
          <w:numId w:val="8"/>
        </w:numPr>
        <w:tabs>
          <w:tab w:val="left" w:pos="894"/>
        </w:tabs>
        <w:kinsoku w:val="0"/>
        <w:overflowPunct w:val="0"/>
        <w:ind w:right="191" w:firstLine="0"/>
        <w:rPr>
          <w:lang w:val="en-US"/>
        </w:rPr>
      </w:pPr>
      <w:r w:rsidRPr="00447821">
        <w:rPr>
          <w:lang w:val="en-US"/>
        </w:rPr>
        <w:t>EN ISO 4306-1 / 4306-2: Cranes – Vocabulary – General / Mobile cranes.</w:t>
      </w:r>
    </w:p>
    <w:p w14:paraId="775557FC" w14:textId="77777777" w:rsidR="00C37A0B" w:rsidRPr="00C37A0B" w:rsidRDefault="00C37A0B" w:rsidP="00C37A0B">
      <w:pPr>
        <w:pStyle w:val="ListParagraph"/>
        <w:rPr>
          <w:lang w:val="en-US"/>
        </w:rPr>
      </w:pPr>
    </w:p>
    <w:p w14:paraId="1D5F97F5" w14:textId="61AE01DD" w:rsidR="00C37A0B" w:rsidRPr="00447821" w:rsidRDefault="00C37A0B" w:rsidP="00BF36F2">
      <w:pPr>
        <w:pStyle w:val="ListParagraph"/>
        <w:numPr>
          <w:ilvl w:val="2"/>
          <w:numId w:val="8"/>
        </w:numPr>
        <w:tabs>
          <w:tab w:val="left" w:pos="894"/>
        </w:tabs>
        <w:kinsoku w:val="0"/>
        <w:overflowPunct w:val="0"/>
        <w:ind w:right="191" w:firstLine="0"/>
        <w:rPr>
          <w:lang w:val="en-US"/>
        </w:rPr>
      </w:pPr>
      <w:r w:rsidRPr="00C37A0B">
        <w:t>ΑΕ</w:t>
      </w:r>
      <w:r w:rsidRPr="00C37A0B">
        <w:rPr>
          <w:lang w:val="en-US"/>
        </w:rPr>
        <w:t xml:space="preserve">CTP 200 (Environmental Conditions), </w:t>
      </w:r>
      <w:r w:rsidRPr="00C37A0B">
        <w:t>εναλλακτικά</w:t>
      </w:r>
      <w:r w:rsidRPr="00C37A0B">
        <w:rPr>
          <w:lang w:val="en-US"/>
        </w:rPr>
        <w:t xml:space="preserve"> ICE 60068.</w:t>
      </w:r>
    </w:p>
    <w:p w14:paraId="2E64F087" w14:textId="77777777" w:rsidR="00113347" w:rsidRPr="00447821" w:rsidRDefault="00113347">
      <w:pPr>
        <w:pStyle w:val="BodyText"/>
        <w:kinsoku w:val="0"/>
        <w:overflowPunct w:val="0"/>
        <w:rPr>
          <w:lang w:val="en-US"/>
        </w:rPr>
      </w:pPr>
    </w:p>
    <w:p w14:paraId="716C246F" w14:textId="77777777" w:rsidR="00113347" w:rsidRPr="00447821" w:rsidRDefault="00113347">
      <w:pPr>
        <w:pStyle w:val="BodyText"/>
        <w:kinsoku w:val="0"/>
        <w:overflowPunct w:val="0"/>
        <w:ind w:left="172" w:right="198" w:firstLine="720"/>
        <w:jc w:val="both"/>
      </w:pPr>
      <w:bookmarkStart w:id="4" w:name="_bookmark3"/>
      <w:bookmarkStart w:id="5" w:name="_bookmark4"/>
      <w:bookmarkEnd w:id="4"/>
      <w:bookmarkEnd w:id="5"/>
      <w:r w:rsidRPr="00447821">
        <w:t>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w:t>
      </w:r>
      <w:r w:rsidRPr="00447821">
        <w:rPr>
          <w:spacing w:val="-18"/>
        </w:rPr>
        <w:t xml:space="preserve"> </w:t>
      </w:r>
      <w:r w:rsidRPr="00447821">
        <w:t>αντίφασης</w:t>
      </w:r>
      <w:r w:rsidRPr="00447821">
        <w:rPr>
          <w:spacing w:val="-20"/>
        </w:rPr>
        <w:t xml:space="preserve"> </w:t>
      </w:r>
      <w:r w:rsidRPr="00447821">
        <w:t>της</w:t>
      </w:r>
      <w:r w:rsidRPr="00447821">
        <w:rPr>
          <w:spacing w:val="-20"/>
        </w:rPr>
        <w:t xml:space="preserve"> </w:t>
      </w:r>
      <w:r w:rsidRPr="00447821">
        <w:t>παρούσας</w:t>
      </w:r>
      <w:r w:rsidRPr="00447821">
        <w:rPr>
          <w:spacing w:val="-19"/>
        </w:rPr>
        <w:t xml:space="preserve"> </w:t>
      </w:r>
      <w:r w:rsidRPr="00447821">
        <w:t>προδιαγραφής</w:t>
      </w:r>
      <w:r w:rsidRPr="00447821">
        <w:rPr>
          <w:spacing w:val="-20"/>
        </w:rPr>
        <w:t xml:space="preserve"> </w:t>
      </w:r>
      <w:r w:rsidRPr="00447821">
        <w:t>με</w:t>
      </w:r>
      <w:r w:rsidRPr="00447821">
        <w:rPr>
          <w:spacing w:val="-19"/>
        </w:rPr>
        <w:t xml:space="preserve"> </w:t>
      </w:r>
      <w:r w:rsidRPr="00447821">
        <w:t>μνημονευόμενα</w:t>
      </w:r>
      <w:r w:rsidRPr="00447821">
        <w:rPr>
          <w:spacing w:val="-19"/>
        </w:rPr>
        <w:t xml:space="preserve"> </w:t>
      </w:r>
      <w:r w:rsidRPr="00447821">
        <w:t>πρότυπα,</w:t>
      </w:r>
      <w:r w:rsidRPr="00447821">
        <w:rPr>
          <w:spacing w:val="-19"/>
        </w:rPr>
        <w:t xml:space="preserve"> </w:t>
      </w:r>
      <w:r w:rsidRPr="00447821">
        <w:t>κατισχύει η προδιαγραφή, υπό την προϋπόθεση ικανοποίησης της ισχύουσας νομοθεσίας της Ελληνικής</w:t>
      </w:r>
      <w:r w:rsidRPr="00447821">
        <w:rPr>
          <w:spacing w:val="-1"/>
        </w:rPr>
        <w:t xml:space="preserve"> </w:t>
      </w:r>
      <w:r w:rsidRPr="00447821">
        <w:t>Δημοκρατίας.</w:t>
      </w:r>
    </w:p>
    <w:p w14:paraId="5CBEBBC5" w14:textId="77777777" w:rsidR="00113347" w:rsidRPr="00447821" w:rsidRDefault="00113347">
      <w:pPr>
        <w:pStyle w:val="BodyText"/>
        <w:kinsoku w:val="0"/>
        <w:overflowPunct w:val="0"/>
        <w:spacing w:before="10"/>
      </w:pPr>
    </w:p>
    <w:p w14:paraId="1C3661BD" w14:textId="77777777" w:rsidR="00113347" w:rsidRPr="00447821" w:rsidRDefault="00113347" w:rsidP="00BF36F2">
      <w:pPr>
        <w:pStyle w:val="Heading1"/>
        <w:numPr>
          <w:ilvl w:val="0"/>
          <w:numId w:val="4"/>
        </w:numPr>
        <w:tabs>
          <w:tab w:val="left" w:pos="894"/>
        </w:tabs>
        <w:kinsoku w:val="0"/>
        <w:overflowPunct w:val="0"/>
        <w:rPr>
          <w:color w:val="000000"/>
          <w:spacing w:val="-3"/>
        </w:rPr>
      </w:pPr>
      <w:bookmarkStart w:id="6" w:name="_bookmark5"/>
      <w:bookmarkEnd w:id="6"/>
      <w:r w:rsidRPr="00447821">
        <w:rPr>
          <w:spacing w:val="-3"/>
        </w:rPr>
        <w:t>ΤΑΞΙΝΟΜΗΣΗ</w:t>
      </w:r>
    </w:p>
    <w:p w14:paraId="6D505C16" w14:textId="77777777" w:rsidR="00447821" w:rsidRDefault="00447821">
      <w:pPr>
        <w:pStyle w:val="BodyText"/>
        <w:kinsoku w:val="0"/>
        <w:overflowPunct w:val="0"/>
        <w:ind w:left="172" w:right="189" w:firstLine="720"/>
        <w:jc w:val="both"/>
      </w:pPr>
    </w:p>
    <w:p w14:paraId="3EE99C52" w14:textId="77777777" w:rsidR="00113347" w:rsidRPr="00447821" w:rsidRDefault="00113347">
      <w:pPr>
        <w:pStyle w:val="BodyText"/>
        <w:kinsoku w:val="0"/>
        <w:overflowPunct w:val="0"/>
        <w:ind w:left="172" w:right="189" w:firstLine="720"/>
        <w:jc w:val="both"/>
      </w:pPr>
      <w:r w:rsidRPr="00447821">
        <w:t xml:space="preserve">Ο κωδικός CPV για το εν λόγω όχημα, με βάση τον Κανονισμό 213/2008/ΕΚ, είναι ο </w:t>
      </w:r>
      <w:r w:rsidR="00E11E66" w:rsidRPr="00447821">
        <w:t>42414100-2</w:t>
      </w:r>
      <w:r w:rsidR="00293F73" w:rsidRPr="00447821">
        <w:t xml:space="preserve"> </w:t>
      </w:r>
      <w:r w:rsidRPr="00447821">
        <w:t>με την περιγραφή «</w:t>
      </w:r>
      <w:r w:rsidR="00293F73" w:rsidRPr="00447821">
        <w:t>Γερανοί</w:t>
      </w:r>
      <w:r w:rsidRPr="00447821">
        <w:t>».</w:t>
      </w:r>
    </w:p>
    <w:p w14:paraId="231ED806" w14:textId="77777777" w:rsidR="00113347" w:rsidRPr="00447821" w:rsidRDefault="00113347">
      <w:pPr>
        <w:pStyle w:val="BodyText"/>
        <w:kinsoku w:val="0"/>
        <w:overflowPunct w:val="0"/>
        <w:spacing w:before="6"/>
      </w:pPr>
    </w:p>
    <w:p w14:paraId="715216AC" w14:textId="77777777" w:rsidR="00113347" w:rsidRPr="00447821" w:rsidRDefault="00113347" w:rsidP="00BF36F2">
      <w:pPr>
        <w:pStyle w:val="Heading1"/>
        <w:numPr>
          <w:ilvl w:val="0"/>
          <w:numId w:val="4"/>
        </w:numPr>
        <w:tabs>
          <w:tab w:val="left" w:pos="894"/>
        </w:tabs>
        <w:kinsoku w:val="0"/>
        <w:overflowPunct w:val="0"/>
        <w:rPr>
          <w:color w:val="000000"/>
        </w:rPr>
      </w:pPr>
      <w:bookmarkStart w:id="7" w:name="_bookmark6"/>
      <w:bookmarkEnd w:id="7"/>
      <w:r w:rsidRPr="00447821">
        <w:t>ΤΕΧΝΙΚΑ</w:t>
      </w:r>
      <w:r w:rsidRPr="00447821">
        <w:rPr>
          <w:spacing w:val="-7"/>
        </w:rPr>
        <w:t xml:space="preserve"> </w:t>
      </w:r>
      <w:r w:rsidRPr="00447821">
        <w:t>ΧΑΡΑΚΤΗΡΙΣΤΙΚΑ</w:t>
      </w:r>
    </w:p>
    <w:p w14:paraId="753CC309" w14:textId="77777777" w:rsidR="00113347" w:rsidRPr="00447821" w:rsidRDefault="00113347">
      <w:pPr>
        <w:pStyle w:val="BodyText"/>
        <w:kinsoku w:val="0"/>
        <w:overflowPunct w:val="0"/>
        <w:spacing w:before="10"/>
        <w:rPr>
          <w:b/>
          <w:bCs/>
        </w:rPr>
      </w:pPr>
    </w:p>
    <w:p w14:paraId="37132888" w14:textId="77777777" w:rsidR="00113347" w:rsidRPr="00447821" w:rsidRDefault="00113347" w:rsidP="00BF36F2">
      <w:pPr>
        <w:pStyle w:val="ListParagraph"/>
        <w:numPr>
          <w:ilvl w:val="1"/>
          <w:numId w:val="4"/>
        </w:numPr>
        <w:tabs>
          <w:tab w:val="left" w:pos="894"/>
        </w:tabs>
        <w:kinsoku w:val="0"/>
        <w:overflowPunct w:val="0"/>
        <w:jc w:val="left"/>
        <w:rPr>
          <w:b/>
          <w:bCs/>
        </w:rPr>
      </w:pPr>
      <w:bookmarkStart w:id="8" w:name="_bookmark7"/>
      <w:bookmarkEnd w:id="8"/>
      <w:r w:rsidRPr="00447821">
        <w:rPr>
          <w:b/>
          <w:bCs/>
        </w:rPr>
        <w:t>ΟΡΙΣΜΟΣ</w:t>
      </w:r>
      <w:r w:rsidRPr="00447821">
        <w:rPr>
          <w:b/>
          <w:bCs/>
          <w:spacing w:val="-1"/>
        </w:rPr>
        <w:t xml:space="preserve"> </w:t>
      </w:r>
      <w:r w:rsidRPr="00447821">
        <w:rPr>
          <w:b/>
          <w:bCs/>
        </w:rPr>
        <w:t>ΥΛΙΚΟΥ</w:t>
      </w:r>
    </w:p>
    <w:p w14:paraId="7506B169" w14:textId="77777777" w:rsidR="00113347" w:rsidRPr="00447821" w:rsidRDefault="00113347">
      <w:pPr>
        <w:pStyle w:val="BodyText"/>
        <w:kinsoku w:val="0"/>
        <w:overflowPunct w:val="0"/>
        <w:spacing w:before="2"/>
        <w:rPr>
          <w:b/>
          <w:bCs/>
        </w:rPr>
      </w:pPr>
    </w:p>
    <w:p w14:paraId="1CD0F857" w14:textId="77777777" w:rsidR="00293F73" w:rsidRPr="00447821" w:rsidRDefault="00293F73" w:rsidP="00293F73">
      <w:pPr>
        <w:pStyle w:val="ListParagraph"/>
        <w:tabs>
          <w:tab w:val="left" w:pos="894"/>
        </w:tabs>
        <w:kinsoku w:val="0"/>
        <w:overflowPunct w:val="0"/>
        <w:ind w:right="193"/>
      </w:pPr>
      <w:r w:rsidRPr="00447821">
        <w:tab/>
        <w:t>Αυτοκινούμενος (με τροχούς/ελαστικά) εργοταξιακός γερανός με τηλεσκοπικό βελόνι υδραυλικής λειτουργίας και ονομαστική ανυψωτική ικανότητα ογδόντα (80) τόνων και άνω, σε ακτίνα τριών (3) μέτρων, σύμφωνα με το πρότυπο EN 13000 (75% φορτίου ανατροπής).</w:t>
      </w:r>
    </w:p>
    <w:p w14:paraId="17D3EA5D" w14:textId="77777777" w:rsidR="00113347" w:rsidRPr="00447821" w:rsidRDefault="00113347">
      <w:pPr>
        <w:pStyle w:val="BodyText"/>
        <w:kinsoku w:val="0"/>
        <w:overflowPunct w:val="0"/>
        <w:spacing w:before="9"/>
      </w:pPr>
    </w:p>
    <w:p w14:paraId="37D2B393" w14:textId="77777777" w:rsidR="00113347" w:rsidRPr="00447821" w:rsidRDefault="00113347" w:rsidP="00BF36F2">
      <w:pPr>
        <w:pStyle w:val="Heading1"/>
        <w:numPr>
          <w:ilvl w:val="1"/>
          <w:numId w:val="4"/>
        </w:numPr>
        <w:tabs>
          <w:tab w:val="left" w:pos="894"/>
        </w:tabs>
        <w:kinsoku w:val="0"/>
        <w:overflowPunct w:val="0"/>
        <w:spacing w:before="1"/>
      </w:pPr>
      <w:bookmarkStart w:id="9" w:name="_bookmark8"/>
      <w:bookmarkEnd w:id="9"/>
      <w:r w:rsidRPr="00447821">
        <w:t>ΧΑΡΑΚΤΗΡΙΣΤΙΚΑ</w:t>
      </w:r>
      <w:r w:rsidRPr="00447821">
        <w:rPr>
          <w:spacing w:val="-7"/>
        </w:rPr>
        <w:t xml:space="preserve"> </w:t>
      </w:r>
      <w:r w:rsidRPr="00447821">
        <w:t>ΕΠΙΔΟΣΕΩΝ</w:t>
      </w:r>
    </w:p>
    <w:p w14:paraId="293FD450" w14:textId="77777777" w:rsidR="00113347" w:rsidRPr="00447821" w:rsidRDefault="00113347">
      <w:pPr>
        <w:pStyle w:val="BodyText"/>
        <w:kinsoku w:val="0"/>
        <w:overflowPunct w:val="0"/>
        <w:rPr>
          <w:b/>
          <w:bCs/>
        </w:rPr>
      </w:pPr>
    </w:p>
    <w:p w14:paraId="10C0C699" w14:textId="77777777" w:rsidR="00113347" w:rsidRPr="00447821" w:rsidRDefault="00293F73" w:rsidP="00BF36F2">
      <w:pPr>
        <w:pStyle w:val="ListParagraph"/>
        <w:numPr>
          <w:ilvl w:val="2"/>
          <w:numId w:val="4"/>
        </w:numPr>
        <w:tabs>
          <w:tab w:val="left" w:pos="894"/>
        </w:tabs>
        <w:kinsoku w:val="0"/>
        <w:overflowPunct w:val="0"/>
        <w:ind w:right="193" w:firstLine="0"/>
      </w:pPr>
      <w:r w:rsidRPr="00447821">
        <w:t xml:space="preserve">Το </w:t>
      </w:r>
      <w:r w:rsidR="00C06055" w:rsidRPr="00447821">
        <w:t>όχημα</w:t>
      </w:r>
      <w:r w:rsidRPr="00447821">
        <w:t xml:space="preserve"> είναι καινούργιο, αμεταχείριστο, σύγχρονης τεχνολογίας, κατασκευασμένο εντός των τελευταίων έξι (6) μηνών από την ημερομηνία παράδοσης στις Ένοπλες Δυνάμεις (Ε.Δ.).</w:t>
      </w:r>
    </w:p>
    <w:p w14:paraId="4E8FA4A3" w14:textId="77777777" w:rsidR="00113347" w:rsidRPr="00447821" w:rsidRDefault="00113347">
      <w:pPr>
        <w:pStyle w:val="BodyText"/>
        <w:kinsoku w:val="0"/>
        <w:overflowPunct w:val="0"/>
      </w:pPr>
    </w:p>
    <w:p w14:paraId="77ABDEDF" w14:textId="77777777" w:rsidR="00113347" w:rsidRPr="00447821" w:rsidRDefault="00C06055" w:rsidP="00BF36F2">
      <w:pPr>
        <w:pStyle w:val="ListParagraph"/>
        <w:numPr>
          <w:ilvl w:val="2"/>
          <w:numId w:val="4"/>
        </w:numPr>
        <w:tabs>
          <w:tab w:val="left" w:pos="894"/>
        </w:tabs>
        <w:kinsoku w:val="0"/>
        <w:overflowPunct w:val="0"/>
        <w:ind w:right="190" w:firstLine="0"/>
      </w:pPr>
      <w:r w:rsidRPr="00447821">
        <w:t>Φ</w:t>
      </w:r>
      <w:r w:rsidR="00293F73" w:rsidRPr="00447821">
        <w:t>έρει σήμανση CE – Πινακίδα κατασκευαστή, σύμφωνα με τις Οδηγίες της Ε.Ε</w:t>
      </w:r>
      <w:r w:rsidRPr="00447821">
        <w:t xml:space="preserve">. και </w:t>
      </w:r>
      <w:r w:rsidRPr="00447821">
        <w:lastRenderedPageBreak/>
        <w:t>της Ελληνικής νομοθεσίας.</w:t>
      </w:r>
    </w:p>
    <w:p w14:paraId="1792132A" w14:textId="77777777" w:rsidR="00293F73" w:rsidRPr="00447821" w:rsidRDefault="00293F73" w:rsidP="00293F73">
      <w:pPr>
        <w:pStyle w:val="ListParagraph"/>
        <w:tabs>
          <w:tab w:val="left" w:pos="894"/>
        </w:tabs>
        <w:kinsoku w:val="0"/>
        <w:overflowPunct w:val="0"/>
        <w:ind w:right="190"/>
      </w:pPr>
    </w:p>
    <w:p w14:paraId="59F5F95D" w14:textId="77777777" w:rsidR="00113347" w:rsidRPr="00447821" w:rsidRDefault="00C06055" w:rsidP="00BF36F2">
      <w:pPr>
        <w:pStyle w:val="ListParagraph"/>
        <w:numPr>
          <w:ilvl w:val="2"/>
          <w:numId w:val="4"/>
        </w:numPr>
        <w:tabs>
          <w:tab w:val="left" w:pos="894"/>
        </w:tabs>
        <w:kinsoku w:val="0"/>
        <w:overflowPunct w:val="0"/>
        <w:ind w:right="199" w:firstLine="0"/>
        <w:jc w:val="left"/>
      </w:pPr>
      <w:r w:rsidRPr="00447821">
        <w:t>Σ</w:t>
      </w:r>
      <w:r w:rsidR="00113347" w:rsidRPr="00447821">
        <w:t>υνοδεύεται από τα απαιτούμενα έγγραφα και βεβαιώσεις, που απαιτούνται για την έκδοση άδειας κυκλοφορίας, σύμφωνα με την</w:t>
      </w:r>
      <w:r w:rsidR="00113347" w:rsidRPr="00447821">
        <w:rPr>
          <w:spacing w:val="-13"/>
        </w:rPr>
        <w:t xml:space="preserve"> </w:t>
      </w:r>
      <w:r w:rsidR="00113347" w:rsidRPr="00447821">
        <w:t>νομοθεσία.</w:t>
      </w:r>
    </w:p>
    <w:p w14:paraId="4C6C4D16" w14:textId="77777777" w:rsidR="00113347" w:rsidRPr="00447821" w:rsidRDefault="00113347">
      <w:pPr>
        <w:pStyle w:val="BodyText"/>
        <w:kinsoku w:val="0"/>
        <w:overflowPunct w:val="0"/>
      </w:pPr>
    </w:p>
    <w:p w14:paraId="71D618D6" w14:textId="77777777" w:rsidR="00113347" w:rsidRPr="00447821" w:rsidRDefault="00C06055" w:rsidP="00BF36F2">
      <w:pPr>
        <w:pStyle w:val="ListParagraph"/>
        <w:numPr>
          <w:ilvl w:val="2"/>
          <w:numId w:val="4"/>
        </w:numPr>
        <w:tabs>
          <w:tab w:val="left" w:pos="894"/>
        </w:tabs>
        <w:kinsoku w:val="0"/>
        <w:overflowPunct w:val="0"/>
        <w:ind w:right="186" w:firstLine="0"/>
      </w:pPr>
      <w:r w:rsidRPr="00447821">
        <w:t>Δ</w:t>
      </w:r>
      <w:r w:rsidR="00113347" w:rsidRPr="00447821">
        <w:t>ιαθέτει πιστοποιητικό Συμμόρφωσης ΕΚ του κατασκευαστή, σύμφωνα με τον Κανονισμό (EE) 2018/858 ή/και Πιστοποιητικό Έγκρισης Τύπου ΕΚ, σύμφωνα με τον προαναφερθέντα κανονισμό. Αντίγραφο πιστοποιητικού συμμόρφωσης ή πιστοποιητικού έγκρισης τύπου, οχήματος όμοιου με τα προσφερόμενα, συμπεριλαμβανομένου του κινητήρα,</w:t>
      </w:r>
      <w:r w:rsidR="00113347" w:rsidRPr="00447821">
        <w:rPr>
          <w:u w:val="single"/>
        </w:rPr>
        <w:t xml:space="preserve"> υποβάλλεται με την Τεχνική</w:t>
      </w:r>
      <w:r w:rsidR="00113347" w:rsidRPr="00447821">
        <w:rPr>
          <w:spacing w:val="-6"/>
          <w:u w:val="single"/>
        </w:rPr>
        <w:t xml:space="preserve"> </w:t>
      </w:r>
      <w:r w:rsidR="00113347" w:rsidRPr="00447821">
        <w:rPr>
          <w:u w:val="single"/>
        </w:rPr>
        <w:t>Προσφορά</w:t>
      </w:r>
      <w:r w:rsidR="00113347" w:rsidRPr="00447821">
        <w:t>.</w:t>
      </w:r>
    </w:p>
    <w:p w14:paraId="3D83AD66" w14:textId="77777777" w:rsidR="00293F73" w:rsidRPr="00447821" w:rsidRDefault="00293F73" w:rsidP="00293F73">
      <w:pPr>
        <w:pStyle w:val="ListParagraph"/>
        <w:tabs>
          <w:tab w:val="left" w:pos="894"/>
        </w:tabs>
        <w:kinsoku w:val="0"/>
        <w:overflowPunct w:val="0"/>
        <w:ind w:right="186"/>
      </w:pPr>
    </w:p>
    <w:p w14:paraId="7F9FEC01" w14:textId="77777777" w:rsidR="00293F73" w:rsidRPr="00447821" w:rsidRDefault="00293F73" w:rsidP="00BF36F2">
      <w:pPr>
        <w:pStyle w:val="ListParagraph"/>
        <w:numPr>
          <w:ilvl w:val="2"/>
          <w:numId w:val="4"/>
        </w:numPr>
        <w:tabs>
          <w:tab w:val="left" w:pos="894"/>
        </w:tabs>
        <w:kinsoku w:val="0"/>
        <w:overflowPunct w:val="0"/>
        <w:ind w:right="186" w:firstLine="0"/>
      </w:pPr>
      <w:r w:rsidRPr="00447821">
        <w:t>Ο προσφέρων υποβάλλει λίστα πωληθέντων γερανών ίδιου κατασκευαστή και ίδιου τύπου (εργοταξιακός) στην ελληνική αγορά, που λειτουργούν αξιόπιστα άνω των πέντε (5) ετών. Η λίστα περιλαμβάνει μοντέλο, στοιχεία κατόχου και στοιχεία επικοινωνίας για επαλήθευση (</w:t>
      </w:r>
      <w:r w:rsidRPr="00447821">
        <w:rPr>
          <w:b/>
        </w:rPr>
        <w:t>βαθμολογούμενο κριτήριο</w:t>
      </w:r>
      <w:r w:rsidRPr="00447821">
        <w:rPr>
          <w:b/>
          <w:bCs/>
        </w:rPr>
        <w:t>)</w:t>
      </w:r>
      <w:r w:rsidRPr="00447821">
        <w:t>.</w:t>
      </w:r>
    </w:p>
    <w:p w14:paraId="352DED48" w14:textId="77777777" w:rsidR="00113347" w:rsidRPr="00447821" w:rsidRDefault="00113347">
      <w:pPr>
        <w:pStyle w:val="BodyText"/>
        <w:kinsoku w:val="0"/>
        <w:overflowPunct w:val="0"/>
        <w:spacing w:before="6"/>
      </w:pPr>
    </w:p>
    <w:p w14:paraId="3DF4B401" w14:textId="77777777" w:rsidR="00113347" w:rsidRPr="00447821" w:rsidRDefault="00113347" w:rsidP="00BF36F2">
      <w:pPr>
        <w:pStyle w:val="ListParagraph"/>
        <w:numPr>
          <w:ilvl w:val="2"/>
          <w:numId w:val="4"/>
        </w:numPr>
        <w:tabs>
          <w:tab w:val="left" w:pos="894"/>
        </w:tabs>
        <w:kinsoku w:val="0"/>
        <w:overflowPunct w:val="0"/>
        <w:spacing w:before="87"/>
        <w:ind w:right="189" w:firstLine="0"/>
      </w:pPr>
      <w:r w:rsidRPr="00447821">
        <w:rPr>
          <w:spacing w:val="-60"/>
          <w:u w:val="single"/>
        </w:rPr>
        <w:t xml:space="preserve"> </w:t>
      </w:r>
      <w:r w:rsidRPr="00447821">
        <w:rPr>
          <w:u w:val="single"/>
        </w:rPr>
        <w:t>Στην Τεχνική Προσφορά δηλώνονται</w:t>
      </w:r>
      <w:r w:rsidRPr="00447821">
        <w:t xml:space="preserve"> τα εργοστάσια κατασκευής (επωνυμίες – διευθύνσεις) όλων των σταδίων κατασκευής των οχημάτων, σύμφωνα με την διαδικασία έγκρισης τύπου. Επίσης δηλώνεται ο προσφερόμενος τύπος οχημάτων και το έτος που αυτός</w:t>
      </w:r>
      <w:r w:rsidRPr="00447821">
        <w:rPr>
          <w:spacing w:val="-8"/>
        </w:rPr>
        <w:t xml:space="preserve"> </w:t>
      </w:r>
      <w:r w:rsidRPr="00447821">
        <w:t>κατασκευάστηκε</w:t>
      </w:r>
      <w:r w:rsidRPr="00447821">
        <w:rPr>
          <w:spacing w:val="-7"/>
        </w:rPr>
        <w:t xml:space="preserve"> </w:t>
      </w:r>
      <w:r w:rsidRPr="00447821">
        <w:t>για</w:t>
      </w:r>
      <w:r w:rsidRPr="00447821">
        <w:rPr>
          <w:spacing w:val="-5"/>
        </w:rPr>
        <w:t xml:space="preserve"> </w:t>
      </w:r>
      <w:r w:rsidRPr="00447821">
        <w:t>πρώτη</w:t>
      </w:r>
      <w:r w:rsidRPr="00447821">
        <w:rPr>
          <w:spacing w:val="-7"/>
        </w:rPr>
        <w:t xml:space="preserve"> </w:t>
      </w:r>
      <w:r w:rsidRPr="00447821">
        <w:t>φορά.</w:t>
      </w:r>
      <w:r w:rsidRPr="00447821">
        <w:rPr>
          <w:spacing w:val="-5"/>
        </w:rPr>
        <w:t xml:space="preserve"> </w:t>
      </w:r>
      <w:r w:rsidRPr="00447821">
        <w:t>Δεν</w:t>
      </w:r>
      <w:r w:rsidRPr="00447821">
        <w:rPr>
          <w:spacing w:val="-8"/>
        </w:rPr>
        <w:t xml:space="preserve"> </w:t>
      </w:r>
      <w:r w:rsidRPr="00447821">
        <w:t>γίνεται</w:t>
      </w:r>
      <w:r w:rsidRPr="00447821">
        <w:rPr>
          <w:spacing w:val="-6"/>
        </w:rPr>
        <w:t xml:space="preserve"> </w:t>
      </w:r>
      <w:r w:rsidRPr="00447821">
        <w:t>δεκτός</w:t>
      </w:r>
      <w:r w:rsidRPr="00447821">
        <w:rPr>
          <w:spacing w:val="-8"/>
        </w:rPr>
        <w:t xml:space="preserve"> </w:t>
      </w:r>
      <w:r w:rsidRPr="00447821">
        <w:t>τύπος,</w:t>
      </w:r>
      <w:r w:rsidRPr="00447821">
        <w:rPr>
          <w:spacing w:val="-8"/>
        </w:rPr>
        <w:t xml:space="preserve"> </w:t>
      </w:r>
      <w:r w:rsidRPr="00447821">
        <w:t>του</w:t>
      </w:r>
      <w:r w:rsidRPr="00447821">
        <w:rPr>
          <w:spacing w:val="-7"/>
        </w:rPr>
        <w:t xml:space="preserve"> </w:t>
      </w:r>
      <w:r w:rsidRPr="00447821">
        <w:t>οποίου</w:t>
      </w:r>
      <w:r w:rsidRPr="00447821">
        <w:rPr>
          <w:spacing w:val="-7"/>
        </w:rPr>
        <w:t xml:space="preserve"> </w:t>
      </w:r>
      <w:r w:rsidRPr="00447821">
        <w:t>η</w:t>
      </w:r>
      <w:r w:rsidRPr="00447821">
        <w:rPr>
          <w:spacing w:val="-7"/>
        </w:rPr>
        <w:t xml:space="preserve"> </w:t>
      </w:r>
      <w:r w:rsidRPr="00447821">
        <w:t>κατασκευή</w:t>
      </w:r>
      <w:r w:rsidR="00C06055" w:rsidRPr="00447821">
        <w:t xml:space="preserve"> </w:t>
      </w:r>
      <w:r w:rsidRPr="00447821">
        <w:t>έχει σταματήσει ή τελεί υπό κατάργηση (σχετική βεβαίωση</w:t>
      </w:r>
      <w:r w:rsidRPr="00447821">
        <w:rPr>
          <w:u w:val="single"/>
        </w:rPr>
        <w:t xml:space="preserve"> υποβάλλεται με την Τεχνική</w:t>
      </w:r>
    </w:p>
    <w:p w14:paraId="6FAA63D3" w14:textId="77777777" w:rsidR="00113347" w:rsidRPr="00447821" w:rsidRDefault="00113347">
      <w:pPr>
        <w:pStyle w:val="BodyText"/>
        <w:kinsoku w:val="0"/>
        <w:overflowPunct w:val="0"/>
        <w:ind w:left="172"/>
      </w:pPr>
      <w:r w:rsidRPr="00447821">
        <w:rPr>
          <w:spacing w:val="-60"/>
          <w:u w:val="single"/>
        </w:rPr>
        <w:t xml:space="preserve"> </w:t>
      </w:r>
      <w:r w:rsidRPr="00447821">
        <w:rPr>
          <w:u w:val="single"/>
        </w:rPr>
        <w:t>Προσφορά</w:t>
      </w:r>
      <w:r w:rsidRPr="00447821">
        <w:t>)</w:t>
      </w:r>
      <w:r w:rsidR="00293F73" w:rsidRPr="00447821">
        <w:t>.</w:t>
      </w:r>
    </w:p>
    <w:p w14:paraId="76C49135" w14:textId="77777777" w:rsidR="00293F73" w:rsidRPr="00447821" w:rsidRDefault="00293F73">
      <w:pPr>
        <w:pStyle w:val="BodyText"/>
        <w:kinsoku w:val="0"/>
        <w:overflowPunct w:val="0"/>
        <w:ind w:left="172"/>
      </w:pPr>
    </w:p>
    <w:p w14:paraId="6E038C52" w14:textId="77777777" w:rsidR="00113347" w:rsidRPr="00447821" w:rsidRDefault="00113347" w:rsidP="00BF36F2">
      <w:pPr>
        <w:pStyle w:val="Heading1"/>
        <w:numPr>
          <w:ilvl w:val="1"/>
          <w:numId w:val="4"/>
        </w:numPr>
        <w:tabs>
          <w:tab w:val="left" w:pos="894"/>
        </w:tabs>
        <w:kinsoku w:val="0"/>
        <w:overflowPunct w:val="0"/>
      </w:pPr>
      <w:bookmarkStart w:id="10" w:name="_bookmark9"/>
      <w:bookmarkEnd w:id="10"/>
      <w:r w:rsidRPr="00447821">
        <w:t>ΔΥΝΑΤΟΤΗΤΑ</w:t>
      </w:r>
      <w:r w:rsidRPr="00447821">
        <w:rPr>
          <w:spacing w:val="-7"/>
        </w:rPr>
        <w:t xml:space="preserve"> </w:t>
      </w:r>
      <w:r w:rsidRPr="00447821">
        <w:t>ΣΥΝΤΗΡΗΣΗΣ</w:t>
      </w:r>
    </w:p>
    <w:p w14:paraId="192B1F8D" w14:textId="77777777" w:rsidR="00113347" w:rsidRPr="00447821" w:rsidRDefault="00113347">
      <w:pPr>
        <w:pStyle w:val="BodyText"/>
        <w:kinsoku w:val="0"/>
        <w:overflowPunct w:val="0"/>
        <w:spacing w:before="2"/>
        <w:rPr>
          <w:b/>
          <w:bCs/>
        </w:rPr>
      </w:pPr>
    </w:p>
    <w:p w14:paraId="26661E25" w14:textId="77777777" w:rsidR="00113347" w:rsidRPr="00447821" w:rsidRDefault="00113347" w:rsidP="00BF36F2">
      <w:pPr>
        <w:pStyle w:val="ListParagraph"/>
        <w:numPr>
          <w:ilvl w:val="2"/>
          <w:numId w:val="4"/>
        </w:numPr>
        <w:tabs>
          <w:tab w:val="left" w:pos="894"/>
        </w:tabs>
        <w:kinsoku w:val="0"/>
        <w:overflowPunct w:val="0"/>
        <w:spacing w:before="1"/>
        <w:ind w:right="199" w:firstLine="0"/>
      </w:pPr>
      <w:r w:rsidRPr="00447821">
        <w:t>Ο υποψήφιος προμηθευτής στην προσφορά του δηλώνει ότι για το συγκεκριμένο όχημα υπάρχει η δυνατότητα επισκευής και συντήρησης, είτε από τον ίδιο, είτε από κατάλληλο εξουσιοδοτημένο συνεργείο στην</w:t>
      </w:r>
      <w:r w:rsidRPr="00447821">
        <w:rPr>
          <w:spacing w:val="-2"/>
        </w:rPr>
        <w:t xml:space="preserve"> </w:t>
      </w:r>
      <w:r w:rsidRPr="00447821">
        <w:t>Ελλάδα.</w:t>
      </w:r>
    </w:p>
    <w:p w14:paraId="369F3494" w14:textId="77777777" w:rsidR="00113347" w:rsidRPr="00447821" w:rsidRDefault="00113347">
      <w:pPr>
        <w:pStyle w:val="BodyText"/>
        <w:kinsoku w:val="0"/>
        <w:overflowPunct w:val="0"/>
      </w:pPr>
    </w:p>
    <w:p w14:paraId="14B0E204" w14:textId="77777777" w:rsidR="00113347" w:rsidRPr="00447821" w:rsidRDefault="00113347" w:rsidP="00BF36F2">
      <w:pPr>
        <w:pStyle w:val="ListParagraph"/>
        <w:numPr>
          <w:ilvl w:val="2"/>
          <w:numId w:val="4"/>
        </w:numPr>
        <w:tabs>
          <w:tab w:val="left" w:pos="894"/>
          <w:tab w:val="left" w:pos="1540"/>
          <w:tab w:val="left" w:pos="2228"/>
          <w:tab w:val="left" w:pos="3319"/>
          <w:tab w:val="left" w:pos="4809"/>
          <w:tab w:val="left" w:pos="5406"/>
          <w:tab w:val="left" w:pos="7080"/>
          <w:tab w:val="left" w:pos="8530"/>
        </w:tabs>
        <w:kinsoku w:val="0"/>
        <w:overflowPunct w:val="0"/>
        <w:ind w:right="189" w:firstLine="0"/>
      </w:pPr>
      <w:r w:rsidRPr="00447821">
        <w:t>Με</w:t>
      </w:r>
      <w:r w:rsidRPr="00447821">
        <w:tab/>
        <w:t>την</w:t>
      </w:r>
      <w:r w:rsidRPr="00447821">
        <w:tab/>
        <w:t>τεχνική</w:t>
      </w:r>
      <w:r w:rsidRPr="00447821">
        <w:tab/>
        <w:t>προσφορά</w:t>
      </w:r>
      <w:r w:rsidRPr="00447821">
        <w:tab/>
        <w:t>υποβάλλεται</w:t>
      </w:r>
      <w:r w:rsidR="00C06055" w:rsidRPr="00447821">
        <w:t xml:space="preserve"> </w:t>
      </w:r>
      <w:r w:rsidRPr="00447821">
        <w:t>κατάλογος</w:t>
      </w:r>
      <w:r w:rsidR="00C06055" w:rsidRPr="00447821">
        <w:t xml:space="preserve"> </w:t>
      </w:r>
      <w:r w:rsidRPr="00447821">
        <w:rPr>
          <w:spacing w:val="-1"/>
        </w:rPr>
        <w:t xml:space="preserve">κατάλληλων </w:t>
      </w:r>
      <w:r w:rsidRPr="00447821">
        <w:t>εξουσιοδοτημένων συνεργείων στην Ελλάδα, με διευθύνσεις και αριθμούς</w:t>
      </w:r>
      <w:r w:rsidRPr="00447821">
        <w:rPr>
          <w:spacing w:val="-40"/>
        </w:rPr>
        <w:t xml:space="preserve"> </w:t>
      </w:r>
      <w:r w:rsidRPr="00447821">
        <w:t>τηλεφώνων.</w:t>
      </w:r>
    </w:p>
    <w:p w14:paraId="60DB7B88" w14:textId="77777777" w:rsidR="00113347" w:rsidRPr="00447821" w:rsidRDefault="00113347">
      <w:pPr>
        <w:pStyle w:val="BodyText"/>
        <w:kinsoku w:val="0"/>
        <w:overflowPunct w:val="0"/>
      </w:pPr>
    </w:p>
    <w:p w14:paraId="5F1F0691" w14:textId="77777777" w:rsidR="00113347" w:rsidRPr="00447821" w:rsidRDefault="00113347" w:rsidP="00BF36F2">
      <w:pPr>
        <w:pStyle w:val="ListParagraph"/>
        <w:numPr>
          <w:ilvl w:val="2"/>
          <w:numId w:val="4"/>
        </w:numPr>
        <w:tabs>
          <w:tab w:val="left" w:pos="894"/>
        </w:tabs>
        <w:kinsoku w:val="0"/>
        <w:overflowPunct w:val="0"/>
        <w:spacing w:before="10"/>
        <w:ind w:right="189" w:firstLine="0"/>
      </w:pPr>
      <w:r w:rsidRPr="00447821">
        <w:t>Με την τεχνική προσφορά υποβάλλεται έγγραφη βεβαίωση στ</w:t>
      </w:r>
      <w:r w:rsidR="00981E7A" w:rsidRPr="00447821">
        <w:t>ην οποία  αναγράφεται ανά πόσες</w:t>
      </w:r>
      <w:r w:rsidRPr="00447821">
        <w:t xml:space="preserve"> </w:t>
      </w:r>
      <w:r w:rsidR="00981E7A" w:rsidRPr="00447821">
        <w:t>ώρες λειτουργίας</w:t>
      </w:r>
      <w:r w:rsidRPr="00447821">
        <w:t xml:space="preserve"> απαιτείται να πραγματοποιείται η προγραμματισμένη περιοδική συντήρηση του οχήματος, σύμφωνα με τις προδιαγραφές του κατασκευαστή.  </w:t>
      </w:r>
    </w:p>
    <w:p w14:paraId="444BD3AC" w14:textId="77777777" w:rsidR="00981E7A" w:rsidRPr="00447821" w:rsidRDefault="00981E7A" w:rsidP="00981E7A">
      <w:pPr>
        <w:pStyle w:val="Heading1"/>
        <w:tabs>
          <w:tab w:val="left" w:pos="894"/>
        </w:tabs>
        <w:kinsoku w:val="0"/>
        <w:overflowPunct w:val="0"/>
        <w:spacing w:before="1"/>
        <w:ind w:firstLine="0"/>
      </w:pPr>
      <w:bookmarkStart w:id="11" w:name="_bookmark10"/>
      <w:bookmarkEnd w:id="11"/>
    </w:p>
    <w:p w14:paraId="2C045603" w14:textId="77777777" w:rsidR="00113347" w:rsidRPr="00447821" w:rsidRDefault="00113347" w:rsidP="00BF36F2">
      <w:pPr>
        <w:pStyle w:val="Heading1"/>
        <w:numPr>
          <w:ilvl w:val="1"/>
          <w:numId w:val="4"/>
        </w:numPr>
        <w:tabs>
          <w:tab w:val="left" w:pos="894"/>
        </w:tabs>
        <w:kinsoku w:val="0"/>
        <w:overflowPunct w:val="0"/>
        <w:spacing w:before="1"/>
      </w:pPr>
      <w:r w:rsidRPr="00447821">
        <w:t>ΠΕΡΙΒΑΛΛΟΝ</w:t>
      </w:r>
    </w:p>
    <w:p w14:paraId="3D64737A" w14:textId="77777777" w:rsidR="00113347" w:rsidRPr="00447821" w:rsidRDefault="00113347">
      <w:pPr>
        <w:pStyle w:val="BodyText"/>
        <w:kinsoku w:val="0"/>
        <w:overflowPunct w:val="0"/>
        <w:spacing w:before="11"/>
        <w:rPr>
          <w:b/>
          <w:bCs/>
        </w:rPr>
      </w:pPr>
    </w:p>
    <w:p w14:paraId="51AEE69C" w14:textId="77777777" w:rsidR="00113347" w:rsidRPr="00447821" w:rsidRDefault="00113347" w:rsidP="00BF36F2">
      <w:pPr>
        <w:pStyle w:val="ListParagraph"/>
        <w:numPr>
          <w:ilvl w:val="2"/>
          <w:numId w:val="4"/>
        </w:numPr>
        <w:tabs>
          <w:tab w:val="left" w:pos="894"/>
        </w:tabs>
        <w:kinsoku w:val="0"/>
        <w:overflowPunct w:val="0"/>
        <w:ind w:left="893"/>
        <w:jc w:val="left"/>
        <w:rPr>
          <w:b/>
          <w:bCs/>
        </w:rPr>
      </w:pPr>
      <w:bookmarkStart w:id="12" w:name="_bookmark11"/>
      <w:bookmarkEnd w:id="12"/>
      <w:r w:rsidRPr="00447821">
        <w:rPr>
          <w:b/>
          <w:bCs/>
        </w:rPr>
        <w:t>Φυσικό</w:t>
      </w:r>
      <w:r w:rsidRPr="00447821">
        <w:rPr>
          <w:b/>
          <w:bCs/>
          <w:spacing w:val="-1"/>
        </w:rPr>
        <w:t xml:space="preserve"> </w:t>
      </w:r>
      <w:r w:rsidRPr="00447821">
        <w:rPr>
          <w:b/>
          <w:bCs/>
        </w:rPr>
        <w:t>Περιβάλλον</w:t>
      </w:r>
    </w:p>
    <w:p w14:paraId="3DD1DFF7" w14:textId="77777777" w:rsidR="00113347" w:rsidRPr="00447821" w:rsidRDefault="00113347">
      <w:pPr>
        <w:pStyle w:val="BodyText"/>
        <w:kinsoku w:val="0"/>
        <w:overflowPunct w:val="0"/>
        <w:spacing w:before="2"/>
        <w:rPr>
          <w:b/>
          <w:bCs/>
        </w:rPr>
      </w:pPr>
    </w:p>
    <w:p w14:paraId="3789D2C9" w14:textId="77777777" w:rsidR="00113347" w:rsidRPr="00447821" w:rsidRDefault="00113347">
      <w:pPr>
        <w:pStyle w:val="BodyText"/>
        <w:kinsoku w:val="0"/>
        <w:overflowPunct w:val="0"/>
        <w:spacing w:line="237" w:lineRule="auto"/>
        <w:ind w:left="172" w:right="194" w:firstLine="720"/>
        <w:jc w:val="both"/>
      </w:pPr>
      <w:r w:rsidRPr="00447821">
        <w:t>Σε</w:t>
      </w:r>
      <w:r w:rsidRPr="00447821">
        <w:rPr>
          <w:spacing w:val="-4"/>
        </w:rPr>
        <w:t xml:space="preserve"> </w:t>
      </w:r>
      <w:r w:rsidRPr="00447821">
        <w:t>συμμόρφωση</w:t>
      </w:r>
      <w:r w:rsidRPr="00447821">
        <w:rPr>
          <w:spacing w:val="-7"/>
        </w:rPr>
        <w:t xml:space="preserve"> </w:t>
      </w:r>
      <w:r w:rsidRPr="00447821">
        <w:t>με</w:t>
      </w:r>
      <w:r w:rsidRPr="00447821">
        <w:rPr>
          <w:spacing w:val="-7"/>
        </w:rPr>
        <w:t xml:space="preserve"> </w:t>
      </w:r>
      <w:r w:rsidRPr="00447821">
        <w:t>την</w:t>
      </w:r>
      <w:r w:rsidRPr="00447821">
        <w:rPr>
          <w:spacing w:val="-8"/>
        </w:rPr>
        <w:t xml:space="preserve"> </w:t>
      </w:r>
      <w:r w:rsidRPr="00447821">
        <w:t>ΑΕCTP</w:t>
      </w:r>
      <w:r w:rsidRPr="00447821">
        <w:rPr>
          <w:spacing w:val="-4"/>
        </w:rPr>
        <w:t xml:space="preserve"> </w:t>
      </w:r>
      <w:r w:rsidRPr="00447821">
        <w:t>200,</w:t>
      </w:r>
      <w:r w:rsidRPr="00447821">
        <w:rPr>
          <w:spacing w:val="-5"/>
        </w:rPr>
        <w:t xml:space="preserve"> </w:t>
      </w:r>
      <w:r w:rsidRPr="00447821">
        <w:t>απαιτείται</w:t>
      </w:r>
      <w:r w:rsidRPr="00447821">
        <w:rPr>
          <w:spacing w:val="-3"/>
        </w:rPr>
        <w:t xml:space="preserve"> </w:t>
      </w:r>
      <w:r w:rsidRPr="00447821">
        <w:t>να</w:t>
      </w:r>
      <w:r w:rsidRPr="00447821">
        <w:rPr>
          <w:spacing w:val="-5"/>
        </w:rPr>
        <w:t xml:space="preserve"> </w:t>
      </w:r>
      <w:r w:rsidRPr="00447821">
        <w:t>είναι</w:t>
      </w:r>
      <w:r w:rsidRPr="00447821">
        <w:rPr>
          <w:spacing w:val="-3"/>
        </w:rPr>
        <w:t xml:space="preserve"> </w:t>
      </w:r>
      <w:r w:rsidRPr="00447821">
        <w:t>δυνατή</w:t>
      </w:r>
      <w:r w:rsidRPr="00447821">
        <w:rPr>
          <w:spacing w:val="-7"/>
        </w:rPr>
        <w:t xml:space="preserve"> </w:t>
      </w:r>
      <w:r w:rsidRPr="00447821">
        <w:t>η</w:t>
      </w:r>
      <w:r w:rsidRPr="00447821">
        <w:rPr>
          <w:spacing w:val="-5"/>
        </w:rPr>
        <w:t xml:space="preserve"> </w:t>
      </w:r>
      <w:r w:rsidRPr="00447821">
        <w:t>συνεχής</w:t>
      </w:r>
      <w:r w:rsidRPr="00447821">
        <w:rPr>
          <w:spacing w:val="-6"/>
        </w:rPr>
        <w:t xml:space="preserve"> </w:t>
      </w:r>
      <w:r w:rsidRPr="00447821">
        <w:t>και</w:t>
      </w:r>
      <w:r w:rsidRPr="00447821">
        <w:rPr>
          <w:spacing w:val="-3"/>
        </w:rPr>
        <w:t xml:space="preserve"> </w:t>
      </w:r>
      <w:r w:rsidRPr="00447821">
        <w:t>ομαλή λειτουργία</w:t>
      </w:r>
      <w:r w:rsidRPr="00447821">
        <w:rPr>
          <w:spacing w:val="-24"/>
        </w:rPr>
        <w:t xml:space="preserve"> </w:t>
      </w:r>
      <w:r w:rsidRPr="00447821">
        <w:t>του</w:t>
      </w:r>
      <w:r w:rsidRPr="00447821">
        <w:rPr>
          <w:spacing w:val="-21"/>
        </w:rPr>
        <w:t xml:space="preserve"> </w:t>
      </w:r>
      <w:r w:rsidRPr="00447821">
        <w:t>οχήματος</w:t>
      </w:r>
      <w:r w:rsidRPr="00447821">
        <w:rPr>
          <w:spacing w:val="-22"/>
        </w:rPr>
        <w:t xml:space="preserve"> </w:t>
      </w:r>
      <w:r w:rsidRPr="00447821">
        <w:t>(κινητήρας,</w:t>
      </w:r>
      <w:r w:rsidRPr="00447821">
        <w:rPr>
          <w:spacing w:val="-21"/>
        </w:rPr>
        <w:t xml:space="preserve"> </w:t>
      </w:r>
      <w:r w:rsidRPr="00447821">
        <w:t>σύστημα</w:t>
      </w:r>
      <w:r w:rsidRPr="00447821">
        <w:rPr>
          <w:spacing w:val="-24"/>
        </w:rPr>
        <w:t xml:space="preserve"> </w:t>
      </w:r>
      <w:r w:rsidRPr="00447821">
        <w:t>κλιματισμού)</w:t>
      </w:r>
      <w:r w:rsidRPr="00447821">
        <w:rPr>
          <w:spacing w:val="-23"/>
        </w:rPr>
        <w:t xml:space="preserve"> </w:t>
      </w:r>
      <w:r w:rsidRPr="00447821">
        <w:t>σε</w:t>
      </w:r>
      <w:r w:rsidRPr="00447821">
        <w:rPr>
          <w:spacing w:val="-23"/>
        </w:rPr>
        <w:t xml:space="preserve"> </w:t>
      </w:r>
      <w:r w:rsidRPr="00447821">
        <w:t>θερμοκρασίες</w:t>
      </w:r>
      <w:r w:rsidRPr="00447821">
        <w:rPr>
          <w:spacing w:val="-22"/>
        </w:rPr>
        <w:t xml:space="preserve"> </w:t>
      </w:r>
      <w:r w:rsidRPr="00447821">
        <w:t>περιβάλλοντος από –21</w:t>
      </w:r>
      <w:r w:rsidRPr="00447821">
        <w:rPr>
          <w:position w:val="8"/>
        </w:rPr>
        <w:t xml:space="preserve">ο </w:t>
      </w:r>
      <w:r w:rsidRPr="00447821">
        <w:t>C έως + 48</w:t>
      </w:r>
      <w:r w:rsidRPr="00447821">
        <w:rPr>
          <w:position w:val="8"/>
        </w:rPr>
        <w:t>ο</w:t>
      </w:r>
      <w:r w:rsidRPr="00447821">
        <w:rPr>
          <w:spacing w:val="-8"/>
          <w:position w:val="8"/>
        </w:rPr>
        <w:t xml:space="preserve"> </w:t>
      </w:r>
      <w:r w:rsidRPr="00447821">
        <w:t>C.</w:t>
      </w:r>
    </w:p>
    <w:p w14:paraId="3D682A82" w14:textId="77777777" w:rsidR="00113347" w:rsidRPr="00447821" w:rsidRDefault="00113347" w:rsidP="00447821">
      <w:pPr>
        <w:pStyle w:val="BodyText"/>
        <w:kinsoku w:val="0"/>
        <w:overflowPunct w:val="0"/>
      </w:pPr>
    </w:p>
    <w:p w14:paraId="60338D9F" w14:textId="77777777" w:rsidR="00113347" w:rsidRPr="00447821" w:rsidRDefault="00447821" w:rsidP="00BF36F2">
      <w:pPr>
        <w:pStyle w:val="Heading1"/>
        <w:numPr>
          <w:ilvl w:val="2"/>
          <w:numId w:val="4"/>
        </w:numPr>
        <w:kinsoku w:val="0"/>
        <w:overflowPunct w:val="0"/>
        <w:ind w:left="0" w:firstLine="142"/>
      </w:pPr>
      <w:bookmarkStart w:id="13" w:name="_bookmark12"/>
      <w:bookmarkEnd w:id="13"/>
      <w:r>
        <w:tab/>
      </w:r>
      <w:r w:rsidR="00113347" w:rsidRPr="00447821">
        <w:t>Τεχνητό</w:t>
      </w:r>
      <w:r w:rsidR="00113347" w:rsidRPr="00447821">
        <w:rPr>
          <w:spacing w:val="-1"/>
        </w:rPr>
        <w:t xml:space="preserve"> </w:t>
      </w:r>
      <w:r w:rsidR="00113347" w:rsidRPr="00447821">
        <w:t>Περιβάλλον</w:t>
      </w:r>
    </w:p>
    <w:p w14:paraId="34CD0925" w14:textId="77777777" w:rsidR="00113347" w:rsidRPr="00447821" w:rsidRDefault="00113347" w:rsidP="00447821">
      <w:pPr>
        <w:pStyle w:val="BodyText"/>
        <w:kinsoku w:val="0"/>
        <w:overflowPunct w:val="0"/>
        <w:rPr>
          <w:b/>
          <w:bCs/>
        </w:rPr>
      </w:pPr>
    </w:p>
    <w:p w14:paraId="38E49800" w14:textId="77777777" w:rsidR="00113347" w:rsidRDefault="00447821" w:rsidP="00447821">
      <w:pPr>
        <w:pStyle w:val="BodyText"/>
        <w:kinsoku w:val="0"/>
        <w:overflowPunct w:val="0"/>
        <w:ind w:left="-142" w:firstLine="426"/>
        <w:jc w:val="both"/>
      </w:pPr>
      <w:r>
        <w:tab/>
      </w:r>
      <w:r>
        <w:tab/>
      </w:r>
      <w:r>
        <w:tab/>
      </w:r>
      <w:r w:rsidR="00113347" w:rsidRPr="00447821">
        <w:t xml:space="preserve">Το όχημα είναι ικανό να κινείται με ασφάλεια σε πάσης φύσεως οδικό δίκτυο και κάτω </w:t>
      </w:r>
      <w:r>
        <w:tab/>
      </w:r>
      <w:r>
        <w:tab/>
      </w:r>
      <w:r w:rsidR="00113347" w:rsidRPr="00447821">
        <w:t>από δυσμενείς καιρικές συνθήκες, με εξασφαλισμένη την προβλεπόμενη ηχητική, θερμική</w:t>
      </w:r>
      <w:r w:rsidR="00113347" w:rsidRPr="00447821">
        <w:rPr>
          <w:spacing w:val="-15"/>
        </w:rPr>
        <w:t xml:space="preserve"> </w:t>
      </w:r>
      <w:r>
        <w:rPr>
          <w:spacing w:val="-15"/>
        </w:rPr>
        <w:tab/>
      </w:r>
      <w:r>
        <w:rPr>
          <w:spacing w:val="-15"/>
        </w:rPr>
        <w:tab/>
      </w:r>
      <w:r>
        <w:rPr>
          <w:spacing w:val="-15"/>
        </w:rPr>
        <w:tab/>
      </w:r>
      <w:r w:rsidR="00113347" w:rsidRPr="00447821">
        <w:t>μόνωση</w:t>
      </w:r>
      <w:r w:rsidR="00113347" w:rsidRPr="00447821">
        <w:rPr>
          <w:spacing w:val="-12"/>
        </w:rPr>
        <w:t xml:space="preserve"> </w:t>
      </w:r>
      <w:r w:rsidR="00113347" w:rsidRPr="00447821">
        <w:t>και</w:t>
      </w:r>
      <w:r w:rsidR="00113347" w:rsidRPr="00447821">
        <w:rPr>
          <w:spacing w:val="-14"/>
        </w:rPr>
        <w:t xml:space="preserve"> </w:t>
      </w:r>
      <w:r w:rsidR="00113347" w:rsidRPr="00447821">
        <w:t>στεγανότητα,</w:t>
      </w:r>
      <w:r w:rsidR="00113347" w:rsidRPr="00447821">
        <w:rPr>
          <w:spacing w:val="-13"/>
        </w:rPr>
        <w:t xml:space="preserve"> </w:t>
      </w:r>
      <w:r w:rsidR="00113347" w:rsidRPr="00447821">
        <w:t>σύμφωνα</w:t>
      </w:r>
      <w:r w:rsidR="00113347" w:rsidRPr="00447821">
        <w:rPr>
          <w:spacing w:val="-13"/>
        </w:rPr>
        <w:t xml:space="preserve"> </w:t>
      </w:r>
      <w:r w:rsidR="00113347" w:rsidRPr="00447821">
        <w:t>με</w:t>
      </w:r>
      <w:r w:rsidR="00113347" w:rsidRPr="00447821">
        <w:rPr>
          <w:spacing w:val="-13"/>
        </w:rPr>
        <w:t xml:space="preserve"> </w:t>
      </w:r>
      <w:r w:rsidR="00113347" w:rsidRPr="00447821">
        <w:t>τη</w:t>
      </w:r>
      <w:r w:rsidR="00113347" w:rsidRPr="00447821">
        <w:rPr>
          <w:spacing w:val="-15"/>
        </w:rPr>
        <w:t xml:space="preserve"> </w:t>
      </w:r>
      <w:r w:rsidR="00113347" w:rsidRPr="00447821">
        <w:t>σχετική</w:t>
      </w:r>
      <w:r w:rsidR="00113347" w:rsidRPr="00447821">
        <w:rPr>
          <w:spacing w:val="-13"/>
        </w:rPr>
        <w:t xml:space="preserve"> </w:t>
      </w:r>
      <w:r w:rsidR="00113347" w:rsidRPr="00447821">
        <w:t>νομοθεσία.</w:t>
      </w:r>
    </w:p>
    <w:p w14:paraId="34A7FD62" w14:textId="77777777" w:rsidR="00587676" w:rsidRPr="00447821" w:rsidRDefault="00587676" w:rsidP="00447821">
      <w:pPr>
        <w:pStyle w:val="BodyText"/>
        <w:kinsoku w:val="0"/>
        <w:overflowPunct w:val="0"/>
        <w:ind w:left="-142" w:firstLine="426"/>
        <w:jc w:val="both"/>
      </w:pPr>
    </w:p>
    <w:p w14:paraId="2BB07A16" w14:textId="77777777" w:rsidR="00113347" w:rsidRPr="00447821" w:rsidRDefault="00113347" w:rsidP="00447821">
      <w:pPr>
        <w:pStyle w:val="BodyText"/>
        <w:kinsoku w:val="0"/>
        <w:overflowPunct w:val="0"/>
      </w:pPr>
    </w:p>
    <w:p w14:paraId="2C485D88" w14:textId="77777777" w:rsidR="00113347" w:rsidRPr="00447821" w:rsidRDefault="00447821" w:rsidP="00BF36F2">
      <w:pPr>
        <w:pStyle w:val="Heading1"/>
        <w:numPr>
          <w:ilvl w:val="1"/>
          <w:numId w:val="4"/>
        </w:numPr>
        <w:kinsoku w:val="0"/>
        <w:overflowPunct w:val="0"/>
        <w:ind w:left="0" w:firstLine="142"/>
      </w:pPr>
      <w:bookmarkStart w:id="14" w:name="_bookmark13"/>
      <w:bookmarkEnd w:id="14"/>
      <w:r>
        <w:tab/>
      </w:r>
      <w:r>
        <w:tab/>
      </w:r>
      <w:r w:rsidR="00113347" w:rsidRPr="00447821">
        <w:t>ΣΧΕΔΙΑΣΜΟΣ ΚΑΙ</w:t>
      </w:r>
      <w:r w:rsidR="00113347" w:rsidRPr="00447821">
        <w:rPr>
          <w:spacing w:val="-1"/>
        </w:rPr>
        <w:t xml:space="preserve"> </w:t>
      </w:r>
      <w:r w:rsidR="00113347" w:rsidRPr="00447821">
        <w:t>ΚΑΤΑΣΚΕΥΗ</w:t>
      </w:r>
    </w:p>
    <w:p w14:paraId="6F390571" w14:textId="77777777" w:rsidR="00113347" w:rsidRPr="00447821" w:rsidRDefault="00113347" w:rsidP="00447821">
      <w:pPr>
        <w:pStyle w:val="BodyText"/>
        <w:kinsoku w:val="0"/>
        <w:overflowPunct w:val="0"/>
        <w:rPr>
          <w:b/>
          <w:bCs/>
        </w:rPr>
      </w:pPr>
    </w:p>
    <w:p w14:paraId="7992B47C" w14:textId="77777777" w:rsidR="00113347" w:rsidRPr="00447821" w:rsidRDefault="00447821" w:rsidP="00BF36F2">
      <w:pPr>
        <w:pStyle w:val="ListParagraph"/>
        <w:numPr>
          <w:ilvl w:val="2"/>
          <w:numId w:val="4"/>
        </w:numPr>
        <w:kinsoku w:val="0"/>
        <w:overflowPunct w:val="0"/>
        <w:ind w:left="0" w:firstLine="142"/>
        <w:jc w:val="left"/>
        <w:rPr>
          <w:b/>
          <w:bCs/>
        </w:rPr>
      </w:pPr>
      <w:bookmarkStart w:id="15" w:name="_bookmark14"/>
      <w:bookmarkEnd w:id="15"/>
      <w:r>
        <w:rPr>
          <w:b/>
          <w:bCs/>
        </w:rPr>
        <w:tab/>
      </w:r>
      <w:r w:rsidR="00113347" w:rsidRPr="00447821">
        <w:rPr>
          <w:b/>
          <w:bCs/>
        </w:rPr>
        <w:t>Πλαίσιο-Αμάξωμα</w:t>
      </w:r>
    </w:p>
    <w:p w14:paraId="0C2303BE" w14:textId="77777777" w:rsidR="00113347" w:rsidRPr="00447821" w:rsidRDefault="00113347" w:rsidP="00447821">
      <w:pPr>
        <w:pStyle w:val="BodyText"/>
        <w:kinsoku w:val="0"/>
        <w:overflowPunct w:val="0"/>
        <w:rPr>
          <w:b/>
          <w:bCs/>
        </w:rPr>
      </w:pPr>
    </w:p>
    <w:p w14:paraId="36534BE4" w14:textId="1BE1CD5E" w:rsidR="00113347" w:rsidRPr="00447821" w:rsidRDefault="00C06055" w:rsidP="00BF36F2">
      <w:pPr>
        <w:pStyle w:val="ListParagraph"/>
        <w:numPr>
          <w:ilvl w:val="3"/>
          <w:numId w:val="4"/>
        </w:numPr>
        <w:kinsoku w:val="0"/>
        <w:overflowPunct w:val="0"/>
        <w:ind w:left="0" w:firstLine="142"/>
      </w:pPr>
      <w:r w:rsidRPr="00447821">
        <w:t>Το όχημα</w:t>
      </w:r>
      <w:r w:rsidR="00113347" w:rsidRPr="00447821">
        <w:t xml:space="preserve"> συμμορφώνεται με τον Κανονισμό της παραγράφου 2.1.5 και την ΕCE R94 και</w:t>
      </w:r>
      <w:r w:rsidR="00C37A0B">
        <w:t xml:space="preserve"> </w:t>
      </w:r>
      <w:r w:rsidR="00C37A0B">
        <w:rPr>
          <w:lang w:val="en-US"/>
        </w:rPr>
        <w:t>ECE</w:t>
      </w:r>
      <w:r w:rsidR="00113347" w:rsidRPr="00447821">
        <w:t xml:space="preserve"> R95 ως προς την κατασκευή, με επιθυμητή την παράθεση τεκμηρίων επιπέδου ασφαλείας (πχ EURO</w:t>
      </w:r>
      <w:r w:rsidR="00113347" w:rsidRPr="00447821">
        <w:rPr>
          <w:spacing w:val="-3"/>
        </w:rPr>
        <w:t xml:space="preserve"> </w:t>
      </w:r>
      <w:r w:rsidR="00113347" w:rsidRPr="00447821">
        <w:t>NCAP).</w:t>
      </w:r>
    </w:p>
    <w:p w14:paraId="349348B0" w14:textId="77777777" w:rsidR="00113347" w:rsidRPr="00447821" w:rsidRDefault="00113347" w:rsidP="00447821">
      <w:pPr>
        <w:pStyle w:val="BodyText"/>
        <w:kinsoku w:val="0"/>
        <w:overflowPunct w:val="0"/>
      </w:pPr>
    </w:p>
    <w:p w14:paraId="11586022" w14:textId="7AB3BF70" w:rsidR="00113347" w:rsidRPr="00447821" w:rsidRDefault="00113347" w:rsidP="00B722E6">
      <w:pPr>
        <w:pStyle w:val="ListParagraph"/>
        <w:numPr>
          <w:ilvl w:val="3"/>
          <w:numId w:val="4"/>
        </w:numPr>
        <w:kinsoku w:val="0"/>
        <w:overflowPunct w:val="0"/>
        <w:ind w:left="0" w:firstLine="0"/>
      </w:pPr>
      <w:r w:rsidRPr="00447821">
        <w:t>Το</w:t>
      </w:r>
      <w:r w:rsidRPr="00447821">
        <w:rPr>
          <w:spacing w:val="27"/>
        </w:rPr>
        <w:t xml:space="preserve"> </w:t>
      </w:r>
      <w:r w:rsidRPr="00447821">
        <w:t>όχημα</w:t>
      </w:r>
      <w:r w:rsidRPr="00447821">
        <w:rPr>
          <w:spacing w:val="30"/>
        </w:rPr>
        <w:t xml:space="preserve"> </w:t>
      </w:r>
      <w:r w:rsidRPr="00447821">
        <w:t>διαθέτει</w:t>
      </w:r>
      <w:r w:rsidRPr="00447821">
        <w:rPr>
          <w:spacing w:val="28"/>
        </w:rPr>
        <w:t xml:space="preserve"> </w:t>
      </w:r>
      <w:r w:rsidRPr="00447821">
        <w:t>αντισκωριακή</w:t>
      </w:r>
      <w:r w:rsidRPr="00447821">
        <w:rPr>
          <w:spacing w:val="30"/>
        </w:rPr>
        <w:t xml:space="preserve"> </w:t>
      </w:r>
      <w:r w:rsidRPr="00447821">
        <w:t>προστασία,</w:t>
      </w:r>
      <w:r w:rsidRPr="00447821">
        <w:rPr>
          <w:spacing w:val="30"/>
        </w:rPr>
        <w:t xml:space="preserve"> </w:t>
      </w:r>
      <w:r w:rsidRPr="00447821">
        <w:t>που</w:t>
      </w:r>
      <w:r w:rsidRPr="00447821">
        <w:rPr>
          <w:spacing w:val="30"/>
        </w:rPr>
        <w:t xml:space="preserve"> </w:t>
      </w:r>
      <w:r w:rsidRPr="00447821">
        <w:rPr>
          <w:u w:val="single"/>
        </w:rPr>
        <w:t>περιγράφεται</w:t>
      </w:r>
      <w:r w:rsidRPr="00447821">
        <w:rPr>
          <w:spacing w:val="30"/>
          <w:u w:val="single"/>
        </w:rPr>
        <w:t xml:space="preserve"> </w:t>
      </w:r>
      <w:r w:rsidRPr="00447821">
        <w:rPr>
          <w:u w:val="single"/>
        </w:rPr>
        <w:t>στην</w:t>
      </w:r>
      <w:r w:rsidR="00BB2D8F" w:rsidRPr="00447821">
        <w:rPr>
          <w:u w:val="single"/>
        </w:rPr>
        <w:t xml:space="preserve"> </w:t>
      </w:r>
      <w:r w:rsidRPr="00447821">
        <w:rPr>
          <w:spacing w:val="-60"/>
          <w:u w:val="single"/>
        </w:rPr>
        <w:t xml:space="preserve"> </w:t>
      </w:r>
      <w:r w:rsidRPr="00447821">
        <w:rPr>
          <w:u w:val="single"/>
        </w:rPr>
        <w:t>Τεχνική Προσφορά</w:t>
      </w:r>
      <w:r w:rsidR="00981E7A" w:rsidRPr="00447821">
        <w:rPr>
          <w:u w:val="single"/>
        </w:rPr>
        <w:t xml:space="preserve"> σε έτη</w:t>
      </w:r>
      <w:r w:rsidRPr="00447821">
        <w:t xml:space="preserve"> και εγγ</w:t>
      </w:r>
      <w:r w:rsidR="00192C6C">
        <w:t>υή</w:t>
      </w:r>
      <w:r w:rsidRPr="00447821">
        <w:t>σ</w:t>
      </w:r>
      <w:r w:rsidR="00192C6C">
        <w:t>εις</w:t>
      </w:r>
      <w:r w:rsidRPr="00447821">
        <w:t xml:space="preserve"> της παραγράφου 7.1</w:t>
      </w:r>
      <w:r w:rsidR="00981E7A" w:rsidRPr="00447821">
        <w:rPr>
          <w:b/>
        </w:rPr>
        <w:t xml:space="preserve"> (βαθμολογούμενο κριτήριο).</w:t>
      </w:r>
    </w:p>
    <w:p w14:paraId="066CA3D0" w14:textId="77777777" w:rsidR="00113347" w:rsidRPr="00447821" w:rsidRDefault="00113347" w:rsidP="00447821">
      <w:pPr>
        <w:pStyle w:val="BodyText"/>
        <w:kinsoku w:val="0"/>
        <w:overflowPunct w:val="0"/>
      </w:pPr>
    </w:p>
    <w:p w14:paraId="10D52387" w14:textId="77777777" w:rsidR="00113347" w:rsidRPr="00447821" w:rsidRDefault="00113347" w:rsidP="00BF36F2">
      <w:pPr>
        <w:pStyle w:val="ListParagraph"/>
        <w:numPr>
          <w:ilvl w:val="3"/>
          <w:numId w:val="4"/>
        </w:numPr>
        <w:kinsoku w:val="0"/>
        <w:overflowPunct w:val="0"/>
        <w:ind w:left="0" w:firstLine="0"/>
        <w:jc w:val="left"/>
      </w:pPr>
      <w:r w:rsidRPr="00447821">
        <w:t>Η τελική βαφή (εσωτερική – εξωτερική) είναι ομοιόμορφη και</w:t>
      </w:r>
      <w:r w:rsidRPr="00447821">
        <w:rPr>
          <w:spacing w:val="-26"/>
        </w:rPr>
        <w:t xml:space="preserve"> </w:t>
      </w:r>
      <w:r w:rsidRPr="00447821">
        <w:t>επιμελημένη.</w:t>
      </w:r>
    </w:p>
    <w:p w14:paraId="5BC0B806" w14:textId="77777777" w:rsidR="002754BB" w:rsidRPr="00447821" w:rsidRDefault="002754BB" w:rsidP="00447821">
      <w:pPr>
        <w:pStyle w:val="ListParagraph"/>
        <w:kinsoku w:val="0"/>
        <w:overflowPunct w:val="0"/>
        <w:ind w:left="0"/>
        <w:jc w:val="left"/>
      </w:pPr>
    </w:p>
    <w:p w14:paraId="0B60B10C" w14:textId="77777777" w:rsidR="00981E7A" w:rsidRPr="00447821" w:rsidRDefault="00981E7A" w:rsidP="00BF36F2">
      <w:pPr>
        <w:pStyle w:val="ListParagraph"/>
        <w:numPr>
          <w:ilvl w:val="3"/>
          <w:numId w:val="4"/>
        </w:numPr>
        <w:kinsoku w:val="0"/>
        <w:overflowPunct w:val="0"/>
        <w:ind w:left="0" w:firstLine="0"/>
      </w:pPr>
      <w:r w:rsidRPr="00447821">
        <w:t>Το πλαίσιο (σασί) είναι κατασκευασμένο από υψηλής αντοχής χάλυβα, με μεγάλο βαθμό δυσκαμψίας, ώστε να επιτρέπει κίνηση σε ανώμαλα εδάφη (ROUGH TERRAIN).</w:t>
      </w:r>
    </w:p>
    <w:p w14:paraId="1774DE4C" w14:textId="77777777" w:rsidR="00113347" w:rsidRPr="00447821" w:rsidRDefault="00113347" w:rsidP="00447821">
      <w:pPr>
        <w:pStyle w:val="BodyText"/>
        <w:kinsoku w:val="0"/>
        <w:overflowPunct w:val="0"/>
        <w:jc w:val="both"/>
      </w:pPr>
    </w:p>
    <w:p w14:paraId="7980C147" w14:textId="5E713347" w:rsidR="00113347" w:rsidRPr="00447821" w:rsidRDefault="002754BB" w:rsidP="00BF36F2">
      <w:pPr>
        <w:pStyle w:val="ListParagraph"/>
        <w:numPr>
          <w:ilvl w:val="3"/>
          <w:numId w:val="4"/>
        </w:numPr>
        <w:kinsoku w:val="0"/>
        <w:overflowPunct w:val="0"/>
        <w:ind w:left="0" w:firstLine="0"/>
      </w:pPr>
      <w:r w:rsidRPr="00447821">
        <w:t>Η ανυψωτική ικανότητα του γερανού με πλήρως συμπτυγμένο βελόνι και πλήρως ανοιγμένα ποδαρικά είναι τουλάχιστον 80 τόνοι  σε ακτίνα 3</w:t>
      </w:r>
      <w:r w:rsidR="00192C6C">
        <w:rPr>
          <w:lang w:val="en-US"/>
        </w:rPr>
        <w:t>m</w:t>
      </w:r>
      <w:r w:rsidRPr="00447821">
        <w:t xml:space="preserve"> </w:t>
      </w:r>
      <w:r w:rsidR="00192C6C">
        <w:t>,</w:t>
      </w:r>
      <w:r w:rsidRPr="00447821">
        <w:t xml:space="preserve"> σύμφωνα με EN 13000.</w:t>
      </w:r>
    </w:p>
    <w:p w14:paraId="5B83BF6C" w14:textId="77777777" w:rsidR="00113347" w:rsidRPr="00447821" w:rsidRDefault="00113347" w:rsidP="00447821">
      <w:pPr>
        <w:pStyle w:val="BodyText"/>
        <w:kinsoku w:val="0"/>
        <w:overflowPunct w:val="0"/>
      </w:pPr>
    </w:p>
    <w:p w14:paraId="68536B2C" w14:textId="77777777" w:rsidR="00113347" w:rsidRPr="00447821" w:rsidRDefault="00BB2D8F" w:rsidP="00BF36F2">
      <w:pPr>
        <w:pStyle w:val="ListParagraph"/>
        <w:numPr>
          <w:ilvl w:val="3"/>
          <w:numId w:val="4"/>
        </w:numPr>
        <w:kinsoku w:val="0"/>
        <w:overflowPunct w:val="0"/>
        <w:ind w:left="0" w:firstLine="0"/>
      </w:pPr>
      <w:r w:rsidRPr="00447821">
        <w:t>Φ</w:t>
      </w:r>
      <w:r w:rsidR="002754BB" w:rsidRPr="00447821">
        <w:t>έρει αποθηκευτικό χώρο για την τοποθέτηση εργαλείων.</w:t>
      </w:r>
    </w:p>
    <w:p w14:paraId="63436820" w14:textId="77777777" w:rsidR="00113347" w:rsidRPr="00447821" w:rsidRDefault="00113347" w:rsidP="00447821">
      <w:pPr>
        <w:pStyle w:val="BodyText"/>
        <w:kinsoku w:val="0"/>
        <w:overflowPunct w:val="0"/>
      </w:pPr>
    </w:p>
    <w:p w14:paraId="2BFE781B" w14:textId="77777777" w:rsidR="00113347" w:rsidRPr="00447821" w:rsidRDefault="00113347" w:rsidP="00BF36F2">
      <w:pPr>
        <w:pStyle w:val="ListParagraph"/>
        <w:numPr>
          <w:ilvl w:val="3"/>
          <w:numId w:val="4"/>
        </w:numPr>
        <w:kinsoku w:val="0"/>
        <w:overflowPunct w:val="0"/>
        <w:ind w:left="0" w:firstLine="0"/>
      </w:pPr>
      <w:r w:rsidRPr="00447821">
        <w:t xml:space="preserve">Ο θάλαμος </w:t>
      </w:r>
      <w:r w:rsidR="002754BB" w:rsidRPr="00447821">
        <w:t>χειριστή</w:t>
      </w:r>
      <w:r w:rsidRPr="00447821">
        <w:t xml:space="preserve"> φέρει θερμική μόνωση και παρέχει υδατοστεγανότητα, με ελαστικά παρεμβύσματα υψηλής ποιότητας, όπου</w:t>
      </w:r>
      <w:r w:rsidRPr="00447821">
        <w:rPr>
          <w:spacing w:val="-21"/>
        </w:rPr>
        <w:t xml:space="preserve"> </w:t>
      </w:r>
      <w:r w:rsidRPr="00447821">
        <w:t>απαιτείται.</w:t>
      </w:r>
    </w:p>
    <w:p w14:paraId="5C526D89" w14:textId="77777777" w:rsidR="00113347" w:rsidRPr="00447821" w:rsidRDefault="00113347" w:rsidP="00447821">
      <w:pPr>
        <w:pStyle w:val="BodyText"/>
        <w:kinsoku w:val="0"/>
        <w:overflowPunct w:val="0"/>
      </w:pPr>
    </w:p>
    <w:p w14:paraId="614116C8" w14:textId="77777777" w:rsidR="00113347" w:rsidRPr="00447821" w:rsidRDefault="00BB2D8F" w:rsidP="00BF36F2">
      <w:pPr>
        <w:pStyle w:val="ListParagraph"/>
        <w:numPr>
          <w:ilvl w:val="3"/>
          <w:numId w:val="4"/>
        </w:numPr>
        <w:kinsoku w:val="0"/>
        <w:overflowPunct w:val="0"/>
        <w:ind w:left="0" w:firstLine="0"/>
      </w:pPr>
      <w:r w:rsidRPr="00447821">
        <w:t xml:space="preserve">Το όχημα </w:t>
      </w:r>
      <w:r w:rsidR="002754BB" w:rsidRPr="00447821">
        <w:t>φέρει δεξαμενή υδραυλικού για τη λειτουργία του γερανού, τιμονιού και οποιουδήποτε άλλου συστήματος. Η χωρητικότητα της δεξαμενής θα περιγράφεται στην Τεχνική Προσφορά.</w:t>
      </w:r>
    </w:p>
    <w:p w14:paraId="1913D3B8" w14:textId="77777777" w:rsidR="00113347" w:rsidRPr="00447821" w:rsidRDefault="00113347" w:rsidP="00447821">
      <w:pPr>
        <w:pStyle w:val="BodyText"/>
        <w:kinsoku w:val="0"/>
        <w:overflowPunct w:val="0"/>
      </w:pPr>
    </w:p>
    <w:p w14:paraId="28AE0440" w14:textId="77777777" w:rsidR="00113347" w:rsidRPr="00447821" w:rsidRDefault="00E544D8" w:rsidP="00BF36F2">
      <w:pPr>
        <w:pStyle w:val="ListParagraph"/>
        <w:numPr>
          <w:ilvl w:val="3"/>
          <w:numId w:val="4"/>
        </w:numPr>
        <w:kinsoku w:val="0"/>
        <w:overflowPunct w:val="0"/>
        <w:ind w:left="0" w:firstLine="0"/>
      </w:pPr>
      <w:r w:rsidRPr="00447821">
        <w:t xml:space="preserve">Το όχημα </w:t>
      </w:r>
      <w:r w:rsidR="00113347" w:rsidRPr="00447821">
        <w:t>φέρει προστατευτικούς τάπητες</w:t>
      </w:r>
      <w:r w:rsidRPr="00447821">
        <w:t xml:space="preserve"> </w:t>
      </w:r>
      <w:r w:rsidR="00113347" w:rsidRPr="00447821">
        <w:t xml:space="preserve">στο δάπεδο </w:t>
      </w:r>
      <w:r w:rsidRPr="00447821">
        <w:t>του θαλάμου οδήγησης</w:t>
      </w:r>
      <w:r w:rsidR="00113347" w:rsidRPr="00447821">
        <w:t>.</w:t>
      </w:r>
    </w:p>
    <w:p w14:paraId="36E5CCE3" w14:textId="77777777" w:rsidR="00113347" w:rsidRPr="00447821" w:rsidRDefault="00113347" w:rsidP="00447821">
      <w:pPr>
        <w:pStyle w:val="BodyText"/>
        <w:kinsoku w:val="0"/>
        <w:overflowPunct w:val="0"/>
      </w:pPr>
    </w:p>
    <w:p w14:paraId="28F1FECD" w14:textId="77777777" w:rsidR="00113347" w:rsidRPr="00447821" w:rsidRDefault="00113347" w:rsidP="00BF36F2">
      <w:pPr>
        <w:pStyle w:val="ListParagraph"/>
        <w:numPr>
          <w:ilvl w:val="3"/>
          <w:numId w:val="4"/>
        </w:numPr>
        <w:kinsoku w:val="0"/>
        <w:overflowPunct w:val="0"/>
        <w:ind w:left="0" w:firstLine="0"/>
      </w:pPr>
      <w:r w:rsidRPr="00447821">
        <w:t>Να φέρει στο εμπρόσθιο τμήμα κατάλληλο σύστημα</w:t>
      </w:r>
      <w:r w:rsidRPr="00447821">
        <w:rPr>
          <w:spacing w:val="-11"/>
        </w:rPr>
        <w:t xml:space="preserve"> </w:t>
      </w:r>
      <w:r w:rsidRPr="00447821">
        <w:t>ρυμούλκησης.</w:t>
      </w:r>
    </w:p>
    <w:p w14:paraId="66C8CC3F" w14:textId="77777777" w:rsidR="002754BB" w:rsidRPr="00447821" w:rsidRDefault="002754BB" w:rsidP="00447821">
      <w:pPr>
        <w:pStyle w:val="ListParagraph"/>
        <w:kinsoku w:val="0"/>
        <w:overflowPunct w:val="0"/>
        <w:ind w:left="0"/>
      </w:pPr>
    </w:p>
    <w:p w14:paraId="40507B8E" w14:textId="77777777" w:rsidR="002754BB" w:rsidRPr="00447821" w:rsidRDefault="00D824BE" w:rsidP="00BF36F2">
      <w:pPr>
        <w:pStyle w:val="Heading1"/>
        <w:numPr>
          <w:ilvl w:val="2"/>
          <w:numId w:val="2"/>
        </w:numPr>
        <w:kinsoku w:val="0"/>
        <w:overflowPunct w:val="0"/>
        <w:ind w:left="0" w:firstLine="0"/>
        <w:jc w:val="both"/>
      </w:pPr>
      <w:r>
        <w:tab/>
      </w:r>
      <w:r w:rsidR="002754BB" w:rsidRPr="00447821">
        <w:t>Θάλαμος Οδήγησης / Χειρισμού (Καμπίνα)</w:t>
      </w:r>
    </w:p>
    <w:p w14:paraId="6AA0DB4A" w14:textId="77777777" w:rsidR="002754BB" w:rsidRPr="00447821" w:rsidRDefault="002754BB" w:rsidP="00447821">
      <w:pPr>
        <w:rPr>
          <w:sz w:val="24"/>
          <w:szCs w:val="24"/>
        </w:rPr>
      </w:pPr>
    </w:p>
    <w:p w14:paraId="38098485" w14:textId="29F249EF" w:rsidR="002754BB" w:rsidRPr="00447821" w:rsidRDefault="002754BB" w:rsidP="00BF36F2">
      <w:pPr>
        <w:pStyle w:val="ListParagraph"/>
        <w:numPr>
          <w:ilvl w:val="3"/>
          <w:numId w:val="2"/>
        </w:numPr>
        <w:kinsoku w:val="0"/>
        <w:overflowPunct w:val="0"/>
        <w:ind w:left="0" w:firstLine="0"/>
      </w:pPr>
      <w:r w:rsidRPr="00447821">
        <w:t xml:space="preserve">Το </w:t>
      </w:r>
      <w:r w:rsidR="00E544D8" w:rsidRPr="00447821">
        <w:t>όχημα</w:t>
      </w:r>
      <w:r w:rsidRPr="00447821">
        <w:t xml:space="preserve"> φέρει  1 καμπίνα μονοθέσια (ένα άτομο), κλειστή, ασφαλιζόμενη με κλειδί. </w:t>
      </w:r>
      <w:r w:rsidR="00E544D8" w:rsidRPr="00447821">
        <w:t>Επίσης,</w:t>
      </w:r>
      <w:r w:rsidRPr="00447821">
        <w:t xml:space="preserve"> διαθέτει σκάλα που να διευκολύνει την ανάβαση/κατάβαση του χειριστή.</w:t>
      </w:r>
    </w:p>
    <w:p w14:paraId="602DA59A" w14:textId="77777777" w:rsidR="002754BB" w:rsidRPr="00447821" w:rsidRDefault="002754BB" w:rsidP="00447821">
      <w:pPr>
        <w:pStyle w:val="ListParagraph"/>
        <w:kinsoku w:val="0"/>
        <w:overflowPunct w:val="0"/>
        <w:ind w:left="0"/>
      </w:pPr>
    </w:p>
    <w:p w14:paraId="1EB44F31" w14:textId="70F094D7" w:rsidR="002754BB" w:rsidRDefault="00E544D8" w:rsidP="00447821">
      <w:pPr>
        <w:pStyle w:val="ListParagraph"/>
        <w:numPr>
          <w:ilvl w:val="3"/>
          <w:numId w:val="2"/>
        </w:numPr>
        <w:kinsoku w:val="0"/>
        <w:overflowPunct w:val="0"/>
        <w:ind w:left="0" w:firstLine="0"/>
      </w:pPr>
      <w:r w:rsidRPr="00447821">
        <w:t>Το όχημα φέρει κ</w:t>
      </w:r>
      <w:r w:rsidR="002754BB" w:rsidRPr="00447821">
        <w:t xml:space="preserve">άθισμα χειριστή άνετο, πλήρως ρυθμιζόμενο, με σούστες απορρόφησης κραδασμών. Τιμόνι ρυθμιζόμενο. </w:t>
      </w:r>
    </w:p>
    <w:p w14:paraId="4906A5DB" w14:textId="77777777" w:rsidR="00192C6C" w:rsidRDefault="00192C6C" w:rsidP="00192C6C">
      <w:pPr>
        <w:pStyle w:val="ListParagraph"/>
      </w:pPr>
    </w:p>
    <w:p w14:paraId="064EDB5A" w14:textId="4F8D3D17" w:rsidR="002754BB" w:rsidRPr="00447821" w:rsidRDefault="00192C6C" w:rsidP="00192C6C">
      <w:pPr>
        <w:pStyle w:val="ListParagraph"/>
        <w:numPr>
          <w:ilvl w:val="3"/>
          <w:numId w:val="2"/>
        </w:numPr>
        <w:kinsoku w:val="0"/>
        <w:overflowPunct w:val="0"/>
        <w:ind w:left="0" w:firstLine="0"/>
      </w:pPr>
      <w:r w:rsidRPr="00447821">
        <w:t>Η καμπίνα φέρει υποχρεωτικά: θερμική μόνωση, εμπρόσθιο υαλοπίνακα με υαλοκαθαριστήρες και σύστημα εκτόξευσης νερού, ανοιγόμενο υαλοπίνακα οροφής με υαλοκαθαριστήρα, εσωτερικό φωτισμό, δύο (2) εξωτερικούς καθρέπτες, σύστημα θέρμανσης μέσω κινητήρα και σύστημα ψύξης (A/C), θέση αποθήκευσης εγγράφων/φακέλων. Οι υαλοπίνακες (εμπρόσθιος και οροφής) να είναι κατασκευασμένοι από κρύσταλλα ασφαλείας SECURIT ή παρόμοιου τύπου ασφαλείας.</w:t>
      </w:r>
      <w:r w:rsidRPr="00192C6C">
        <w:t xml:space="preserve"> </w:t>
      </w:r>
      <w:r w:rsidRPr="00447821">
        <w:t xml:space="preserve">Στάθμη θορύβου εντός της καμπίνας σύμφωνα με </w:t>
      </w:r>
      <w:r>
        <w:t>τα καθοριζόμενα της παραγράφου 2.1.12.</w:t>
      </w:r>
    </w:p>
    <w:p w14:paraId="1A41C94A" w14:textId="77777777" w:rsidR="007569F3" w:rsidRPr="00447821" w:rsidRDefault="007569F3" w:rsidP="00447821">
      <w:pPr>
        <w:pStyle w:val="ListParagraph"/>
        <w:kinsoku w:val="0"/>
        <w:overflowPunct w:val="0"/>
        <w:ind w:left="0"/>
      </w:pPr>
    </w:p>
    <w:p w14:paraId="68D3DB32" w14:textId="54B4CACE" w:rsidR="007569F3" w:rsidRPr="00447821" w:rsidRDefault="007569F3" w:rsidP="00BF36F2">
      <w:pPr>
        <w:pStyle w:val="ListParagraph"/>
        <w:numPr>
          <w:ilvl w:val="3"/>
          <w:numId w:val="2"/>
        </w:numPr>
        <w:kinsoku w:val="0"/>
        <w:overflowPunct w:val="0"/>
        <w:ind w:left="0" w:firstLine="0"/>
      </w:pPr>
      <w:r w:rsidRPr="00447821">
        <w:t>Η καμπίνα έχει δυνατότητα κλίσης τουλάχιστον</w:t>
      </w:r>
      <w:r w:rsidR="00192C6C">
        <w:t xml:space="preserve"> </w:t>
      </w:r>
      <w:r w:rsidRPr="00447821">
        <w:t>15° μοιρών, για πρόσβαση στον κινητήρα.</w:t>
      </w:r>
    </w:p>
    <w:p w14:paraId="228CF9AA" w14:textId="77777777" w:rsidR="007569F3" w:rsidRPr="00447821" w:rsidRDefault="007569F3" w:rsidP="00447821">
      <w:pPr>
        <w:pStyle w:val="ListParagraph"/>
        <w:kinsoku w:val="0"/>
        <w:overflowPunct w:val="0"/>
        <w:ind w:left="0"/>
      </w:pPr>
    </w:p>
    <w:p w14:paraId="1552A2D6" w14:textId="77777777" w:rsidR="007569F3" w:rsidRPr="00447821" w:rsidRDefault="000225A8" w:rsidP="00BF36F2">
      <w:pPr>
        <w:pStyle w:val="ListParagraph"/>
        <w:numPr>
          <w:ilvl w:val="3"/>
          <w:numId w:val="2"/>
        </w:numPr>
        <w:kinsoku w:val="0"/>
        <w:overflowPunct w:val="0"/>
        <w:ind w:left="0" w:firstLine="0"/>
      </w:pPr>
      <w:r w:rsidRPr="00447821">
        <w:t>Το όχημα</w:t>
      </w:r>
      <w:r w:rsidR="007569F3" w:rsidRPr="00447821">
        <w:t xml:space="preserve"> φέρει απαραιτήτως τα ακόλουθα όργανα ελέγχου: κινητήρα, υδραυλικού συστήματος, ηλεκτρικού συστήματος, συστήματος φρένων, ωρομετρητή, στροφόμετρο, κόρνα. Στην Τεχνική Προσφορά θα δίνεται αναλυτική περιγραφή.</w:t>
      </w:r>
    </w:p>
    <w:p w14:paraId="1E3DA870" w14:textId="77777777" w:rsidR="007569F3" w:rsidRPr="00447821" w:rsidRDefault="007569F3" w:rsidP="00447821">
      <w:pPr>
        <w:pStyle w:val="ListParagraph"/>
        <w:kinsoku w:val="0"/>
        <w:overflowPunct w:val="0"/>
        <w:ind w:left="0"/>
      </w:pPr>
    </w:p>
    <w:p w14:paraId="3E73891C" w14:textId="467787E5" w:rsidR="007569F3" w:rsidRPr="00447821" w:rsidRDefault="000225A8" w:rsidP="00BF36F2">
      <w:pPr>
        <w:pStyle w:val="ListParagraph"/>
        <w:numPr>
          <w:ilvl w:val="3"/>
          <w:numId w:val="2"/>
        </w:numPr>
        <w:kinsoku w:val="0"/>
        <w:overflowPunct w:val="0"/>
        <w:ind w:left="0" w:firstLine="0"/>
      </w:pPr>
      <w:r w:rsidRPr="00447821">
        <w:t>Το όχημα φέρει χ</w:t>
      </w:r>
      <w:r w:rsidR="007569F3" w:rsidRPr="00447821">
        <w:t>ειριστήρια λειτουργιών (Joystick) πλήρως αναλογικά (Electric Proportional), με δυνατότητα 4 ταυτόχρονων λειτουργιών</w:t>
      </w:r>
      <w:r w:rsidR="00192C6C">
        <w:t>.</w:t>
      </w:r>
    </w:p>
    <w:p w14:paraId="715FC864" w14:textId="77777777" w:rsidR="007569F3" w:rsidRPr="00447821" w:rsidRDefault="007569F3" w:rsidP="00447821">
      <w:pPr>
        <w:pStyle w:val="ListParagraph"/>
        <w:kinsoku w:val="0"/>
        <w:overflowPunct w:val="0"/>
        <w:ind w:left="0"/>
      </w:pPr>
    </w:p>
    <w:p w14:paraId="0297A0A3" w14:textId="4DA4EB08" w:rsidR="007569F3" w:rsidRPr="00447821" w:rsidRDefault="000225A8" w:rsidP="00BF36F2">
      <w:pPr>
        <w:pStyle w:val="ListParagraph"/>
        <w:numPr>
          <w:ilvl w:val="3"/>
          <w:numId w:val="2"/>
        </w:numPr>
        <w:kinsoku w:val="0"/>
        <w:overflowPunct w:val="0"/>
        <w:ind w:left="0" w:firstLine="0"/>
      </w:pPr>
      <w:r w:rsidRPr="00447821">
        <w:lastRenderedPageBreak/>
        <w:t>Στο όχημα</w:t>
      </w:r>
      <w:r w:rsidR="007569F3" w:rsidRPr="00447821">
        <w:t xml:space="preserve"> υπάρχει ενσύρματο ή ασύρματο τηλεχειριστήριο του γερανού, με τουλάχιστον τις κατωτέρω λειτουργίες: </w:t>
      </w:r>
      <w:r w:rsidR="00192C6C">
        <w:t>ε</w:t>
      </w:r>
      <w:r w:rsidR="007569F3" w:rsidRPr="00447821">
        <w:t xml:space="preserve">κκίνηση κινητήρα, </w:t>
      </w:r>
      <w:r w:rsidR="00192C6C">
        <w:t>ε</w:t>
      </w:r>
      <w:r w:rsidR="007569F3" w:rsidRPr="00447821">
        <w:t xml:space="preserve">πέκταση βελονιών, </w:t>
      </w:r>
      <w:r w:rsidR="00192C6C">
        <w:t>χ</w:t>
      </w:r>
      <w:r w:rsidR="007569F3" w:rsidRPr="00447821">
        <w:t>ρήση βαρούλκου και ανύψωση/καταβίβαση συρματόσχοινου</w:t>
      </w:r>
      <w:r w:rsidR="00192C6C">
        <w:t xml:space="preserve"> και</w:t>
      </w:r>
      <w:r w:rsidR="007569F3" w:rsidRPr="00447821">
        <w:t xml:space="preserve"> </w:t>
      </w:r>
      <w:r w:rsidR="00192C6C">
        <w:t>π</w:t>
      </w:r>
      <w:r w:rsidR="007569F3" w:rsidRPr="00447821">
        <w:t>εριστροφή.</w:t>
      </w:r>
      <w:r w:rsidR="00192C6C" w:rsidRPr="00192C6C">
        <w:rPr>
          <w:b/>
        </w:rPr>
        <w:t xml:space="preserve"> </w:t>
      </w:r>
      <w:r w:rsidR="00192C6C" w:rsidRPr="00447821">
        <w:rPr>
          <w:b/>
        </w:rPr>
        <w:t>(βαθμολογούμενο κριτήριο</w:t>
      </w:r>
      <w:r w:rsidR="00192C6C">
        <w:rPr>
          <w:b/>
        </w:rPr>
        <w:t>).</w:t>
      </w:r>
    </w:p>
    <w:p w14:paraId="0DFA4DE2" w14:textId="77777777" w:rsidR="007569F3" w:rsidRPr="00447821" w:rsidRDefault="007569F3" w:rsidP="00447821">
      <w:pPr>
        <w:pStyle w:val="ListParagraph"/>
        <w:kinsoku w:val="0"/>
        <w:overflowPunct w:val="0"/>
        <w:ind w:left="0"/>
      </w:pPr>
    </w:p>
    <w:p w14:paraId="568A8136" w14:textId="1D7A9B40" w:rsidR="007569F3" w:rsidRPr="00447821" w:rsidRDefault="000225A8" w:rsidP="00BF36F2">
      <w:pPr>
        <w:pStyle w:val="ListParagraph"/>
        <w:numPr>
          <w:ilvl w:val="3"/>
          <w:numId w:val="2"/>
        </w:numPr>
        <w:kinsoku w:val="0"/>
        <w:overflowPunct w:val="0"/>
        <w:ind w:left="0" w:firstLine="0"/>
      </w:pPr>
      <w:r w:rsidRPr="00447821">
        <w:t xml:space="preserve">Στο όχημα υπάρχει, </w:t>
      </w:r>
      <w:r w:rsidR="007569F3" w:rsidRPr="00447821">
        <w:t>εντός της καμπίνας</w:t>
      </w:r>
      <w:r w:rsidRPr="00447821">
        <w:t>,</w:t>
      </w:r>
      <w:r w:rsidR="007569F3" w:rsidRPr="00447821">
        <w:t xml:space="preserve"> οθόνη επιτήρησης λειτουργίας γερανού με ενσωματωμένο σύστημα ασφάλειας έναντι ανατροπής (Load Moment Indicator – LMI). Η οθόνη να εμφανίζει τουλάχιστον τα κατωτέρω</w:t>
      </w:r>
      <w:r w:rsidR="00192C6C">
        <w:t>: α</w:t>
      </w:r>
      <w:r w:rsidR="007569F3" w:rsidRPr="00447821">
        <w:t xml:space="preserve">πεικόνιση τρέχουσας λειτουργίας, </w:t>
      </w:r>
      <w:r w:rsidR="00192C6C">
        <w:t>α</w:t>
      </w:r>
      <w:r w:rsidR="007569F3" w:rsidRPr="00447821">
        <w:t xml:space="preserve">πεικόνιση πινάκων ανυψωτικών ικανοτήτων προς επιλογή κατάλληλου προγράμματος από τον χειριστή, </w:t>
      </w:r>
      <w:r w:rsidR="00192C6C">
        <w:t>δ</w:t>
      </w:r>
      <w:r w:rsidR="007569F3" w:rsidRPr="00447821">
        <w:t xml:space="preserve">ιαγνωστικές απεικονίσεις, </w:t>
      </w:r>
      <w:r w:rsidR="00192C6C">
        <w:t>σ</w:t>
      </w:r>
      <w:r w:rsidR="007569F3" w:rsidRPr="00447821">
        <w:t>ύστημα έναντι υπερφόρτωσης και ανατροπής με ενδείξεις: επιτρεπόμενο φορτίο, στιγμιαίο φορτίο, ακτίνα εργασίας, γωνία μπούμας, μήκος μπούμας, ύψος εργασίας από το έδαφος.</w:t>
      </w:r>
      <w:r w:rsidR="00192C6C" w:rsidRPr="00192C6C">
        <w:t xml:space="preserve"> </w:t>
      </w:r>
      <w:r w:rsidR="00192C6C" w:rsidRPr="00447821">
        <w:t>(</w:t>
      </w:r>
      <w:r w:rsidR="00192C6C" w:rsidRPr="00447821">
        <w:rPr>
          <w:b/>
        </w:rPr>
        <w:t>βαθμολογούμενο κριτήριο</w:t>
      </w:r>
      <w:r w:rsidR="00192C6C">
        <w:rPr>
          <w:b/>
        </w:rPr>
        <w:t>).</w:t>
      </w:r>
    </w:p>
    <w:p w14:paraId="1A8BE89C" w14:textId="77777777" w:rsidR="007569F3" w:rsidRPr="00447821" w:rsidRDefault="007569F3" w:rsidP="00447821">
      <w:pPr>
        <w:pStyle w:val="ListParagraph"/>
        <w:kinsoku w:val="0"/>
        <w:overflowPunct w:val="0"/>
        <w:ind w:left="0"/>
      </w:pPr>
    </w:p>
    <w:p w14:paraId="0467630C" w14:textId="4E40D391" w:rsidR="007569F3" w:rsidRPr="00447821" w:rsidRDefault="007569F3" w:rsidP="00BF36F2">
      <w:pPr>
        <w:pStyle w:val="ListParagraph"/>
        <w:numPr>
          <w:ilvl w:val="3"/>
          <w:numId w:val="2"/>
        </w:numPr>
        <w:kinsoku w:val="0"/>
        <w:overflowPunct w:val="0"/>
        <w:ind w:left="0" w:firstLine="0"/>
      </w:pPr>
      <w:r w:rsidRPr="00447821">
        <w:t>Ύπαρξη συστήματος απομακρυσμένης παρακολούθησης (Telematic System)</w:t>
      </w:r>
      <w:r w:rsidR="00192C6C">
        <w:t xml:space="preserve"> με συ</w:t>
      </w:r>
      <w:r w:rsidRPr="00447821">
        <w:t xml:space="preserve">νδρομή τουλάχιστον 1 έτους </w:t>
      </w:r>
      <w:r w:rsidRPr="00447821">
        <w:rPr>
          <w:b/>
        </w:rPr>
        <w:t>(βαθμολογούμενο κριτήριο).</w:t>
      </w:r>
    </w:p>
    <w:p w14:paraId="0D4F6395" w14:textId="77777777" w:rsidR="002754BB" w:rsidRPr="00447821" w:rsidRDefault="002754BB" w:rsidP="00447821">
      <w:pPr>
        <w:rPr>
          <w:sz w:val="24"/>
          <w:szCs w:val="24"/>
        </w:rPr>
      </w:pPr>
    </w:p>
    <w:p w14:paraId="39AC02A7" w14:textId="77777777" w:rsidR="007569F3" w:rsidRPr="00447821" w:rsidRDefault="00D824BE" w:rsidP="00BF36F2">
      <w:pPr>
        <w:pStyle w:val="Heading1"/>
        <w:numPr>
          <w:ilvl w:val="2"/>
          <w:numId w:val="2"/>
        </w:numPr>
        <w:kinsoku w:val="0"/>
        <w:overflowPunct w:val="0"/>
        <w:ind w:left="0" w:firstLine="0"/>
        <w:jc w:val="both"/>
      </w:pPr>
      <w:r>
        <w:tab/>
      </w:r>
      <w:r w:rsidR="007569F3" w:rsidRPr="00447821">
        <w:t>Κινητήρας</w:t>
      </w:r>
    </w:p>
    <w:p w14:paraId="16EE8B00" w14:textId="77777777" w:rsidR="007569F3" w:rsidRPr="00447821" w:rsidRDefault="007569F3" w:rsidP="00447821">
      <w:pPr>
        <w:pStyle w:val="BodyText"/>
        <w:kinsoku w:val="0"/>
        <w:overflowPunct w:val="0"/>
        <w:rPr>
          <w:b/>
          <w:bCs/>
        </w:rPr>
      </w:pPr>
    </w:p>
    <w:p w14:paraId="585739AB" w14:textId="77777777" w:rsidR="007569F3" w:rsidRPr="00447821" w:rsidRDefault="007569F3" w:rsidP="00BF36F2">
      <w:pPr>
        <w:pStyle w:val="ListParagraph"/>
        <w:numPr>
          <w:ilvl w:val="3"/>
          <w:numId w:val="2"/>
        </w:numPr>
        <w:kinsoku w:val="0"/>
        <w:overflowPunct w:val="0"/>
        <w:ind w:left="0" w:firstLine="0"/>
      </w:pPr>
      <w:r w:rsidRPr="00447821">
        <w:t>Ο κινητήρας είναι πετρελαιοκίνητος (Diesel) άμεσης έκχυσης, ελάχιστης ισχύος εκατόν εξήντα κιλοβάτ (160 kW / 210 hp) και σε πλήρη συμμόρφωση με τις ισχύουσες κατά τον χρόνο παράδοσης Οδηγίες Ε.Ε. για εκπομπές ρύπων (τρέχουσα απαίτηση: EURO V</w:t>
      </w:r>
      <w:r w:rsidR="0060753F" w:rsidRPr="00447821">
        <w:rPr>
          <w:lang w:val="en-US"/>
        </w:rPr>
        <w:t>I</w:t>
      </w:r>
      <w:r w:rsidRPr="00447821">
        <w:t xml:space="preserve">). </w:t>
      </w:r>
    </w:p>
    <w:p w14:paraId="254C3794" w14:textId="77777777" w:rsidR="00A22D32" w:rsidRPr="00447821" w:rsidRDefault="00A22D32" w:rsidP="00447821">
      <w:pPr>
        <w:pStyle w:val="ListParagraph"/>
        <w:kinsoku w:val="0"/>
        <w:overflowPunct w:val="0"/>
        <w:ind w:left="0"/>
      </w:pPr>
    </w:p>
    <w:p w14:paraId="77FCF62A" w14:textId="0DE7D997" w:rsidR="007569F3" w:rsidRPr="00447821" w:rsidRDefault="007569F3" w:rsidP="00BF36F2">
      <w:pPr>
        <w:pStyle w:val="ListParagraph"/>
        <w:numPr>
          <w:ilvl w:val="3"/>
          <w:numId w:val="2"/>
        </w:numPr>
        <w:kinsoku w:val="0"/>
        <w:overflowPunct w:val="0"/>
        <w:ind w:left="0" w:firstLine="0"/>
      </w:pPr>
      <w:r w:rsidRPr="00447821">
        <w:t>Οι ακόλουθες πληροφορίες δηλώνονται στην Τεχνική Προσφορά για τον κινητήρα:</w:t>
      </w:r>
      <w:r w:rsidR="00871A53" w:rsidRPr="00447821">
        <w:t xml:space="preserve"> </w:t>
      </w:r>
      <w:r w:rsidR="00192C6C">
        <w:t>κ</w:t>
      </w:r>
      <w:r w:rsidR="00871A53" w:rsidRPr="00447821">
        <w:t xml:space="preserve">ατασκευαστής και τύπος/μοντέλο κινητήρα, </w:t>
      </w:r>
      <w:r w:rsidR="00192C6C">
        <w:t>ο</w:t>
      </w:r>
      <w:r w:rsidR="00871A53" w:rsidRPr="00447821">
        <w:t xml:space="preserve">νομαστική ισχύς (kW/hp) και ταχύτητα περιστροφής (rpm), </w:t>
      </w:r>
      <w:r w:rsidR="00192C6C">
        <w:t>ε</w:t>
      </w:r>
      <w:r w:rsidR="00871A53" w:rsidRPr="00447821">
        <w:t xml:space="preserve">κπομπές ρύπων – πρότυπο συμμόρφωσης, </w:t>
      </w:r>
      <w:r w:rsidR="00192C6C">
        <w:t>μ</w:t>
      </w:r>
      <w:r w:rsidR="00871A53" w:rsidRPr="00447821">
        <w:t xml:space="preserve">έγιστη και ελάχιστη θερμοκρασία περιβάλλοντος για εύρυθμη λειτουργία, </w:t>
      </w:r>
      <w:r w:rsidR="00192C6C">
        <w:t>ά</w:t>
      </w:r>
      <w:r w:rsidR="00871A53" w:rsidRPr="00447821">
        <w:t>λλα στοιχεία κατά την κρίση του προμηθευτή που ενισχύουν την απόδοση του κινητήρα.</w:t>
      </w:r>
    </w:p>
    <w:p w14:paraId="3E7C9B73" w14:textId="77777777" w:rsidR="00871A53" w:rsidRPr="00447821" w:rsidRDefault="00871A53" w:rsidP="00447821">
      <w:pPr>
        <w:pStyle w:val="ListParagraph"/>
        <w:kinsoku w:val="0"/>
        <w:overflowPunct w:val="0"/>
        <w:ind w:left="0"/>
      </w:pPr>
    </w:p>
    <w:p w14:paraId="4D645DB9" w14:textId="77777777" w:rsidR="00871A53" w:rsidRPr="00447821" w:rsidRDefault="00D824BE" w:rsidP="00BF36F2">
      <w:pPr>
        <w:pStyle w:val="Heading1"/>
        <w:numPr>
          <w:ilvl w:val="2"/>
          <w:numId w:val="2"/>
        </w:numPr>
        <w:kinsoku w:val="0"/>
        <w:overflowPunct w:val="0"/>
        <w:ind w:left="0" w:firstLine="0"/>
        <w:jc w:val="both"/>
      </w:pPr>
      <w:r>
        <w:tab/>
      </w:r>
      <w:r w:rsidR="00871A53" w:rsidRPr="00447821">
        <w:t>Καύσιμο – Δεξαμενή καυσίμου – Δεξαμενή Υδραυλικού</w:t>
      </w:r>
    </w:p>
    <w:p w14:paraId="1E6C5EF8" w14:textId="77777777" w:rsidR="00871A53" w:rsidRPr="00447821" w:rsidRDefault="00871A53" w:rsidP="00447821">
      <w:pPr>
        <w:pStyle w:val="BodyText"/>
        <w:kinsoku w:val="0"/>
        <w:overflowPunct w:val="0"/>
        <w:rPr>
          <w:b/>
          <w:bCs/>
        </w:rPr>
      </w:pPr>
    </w:p>
    <w:p w14:paraId="3E8424FD" w14:textId="47785ACB" w:rsidR="00871A53" w:rsidRPr="00447821" w:rsidRDefault="00E0706E" w:rsidP="00BF36F2">
      <w:pPr>
        <w:pStyle w:val="ListParagraph"/>
        <w:numPr>
          <w:ilvl w:val="3"/>
          <w:numId w:val="2"/>
        </w:numPr>
        <w:kinsoku w:val="0"/>
        <w:overflowPunct w:val="0"/>
        <w:ind w:left="0" w:firstLine="0"/>
      </w:pPr>
      <w:r w:rsidRPr="00447821">
        <w:t>Η χωρητικότητα της δεξαμενής (ή δεξαμενών) καυσίμου θα είναι τόση, ώστε να παρέχει στο μηχάνημα επαρκή αυτονομία λειτουργίας. Η χωρητικότητα δηλώνεται στην Τεχνική Προσφορά σε λίτρα (lt) και κατ' ελάχιστον 250 λίτρα.</w:t>
      </w:r>
    </w:p>
    <w:p w14:paraId="6E8BD007" w14:textId="77777777" w:rsidR="00E0706E" w:rsidRPr="00447821" w:rsidRDefault="00E0706E" w:rsidP="00447821">
      <w:pPr>
        <w:pStyle w:val="ListParagraph"/>
        <w:kinsoku w:val="0"/>
        <w:overflowPunct w:val="0"/>
        <w:ind w:left="0"/>
      </w:pPr>
    </w:p>
    <w:p w14:paraId="04B89FBF" w14:textId="77777777" w:rsidR="00E0706E" w:rsidRPr="00447821" w:rsidRDefault="00E0706E" w:rsidP="00BF36F2">
      <w:pPr>
        <w:pStyle w:val="ListParagraph"/>
        <w:numPr>
          <w:ilvl w:val="3"/>
          <w:numId w:val="2"/>
        </w:numPr>
        <w:kinsoku w:val="0"/>
        <w:overflowPunct w:val="0"/>
        <w:ind w:left="0" w:firstLine="0"/>
      </w:pPr>
      <w:r w:rsidRPr="00447821">
        <w:t>Να έχει πώμα δεξαμενής (δεξαμενών) καυσίμου με κλειδαριά ασφαλείας.</w:t>
      </w:r>
    </w:p>
    <w:p w14:paraId="39D517F6" w14:textId="77777777" w:rsidR="00E0706E" w:rsidRPr="00447821" w:rsidRDefault="00E0706E" w:rsidP="00447821">
      <w:pPr>
        <w:pStyle w:val="ListParagraph"/>
        <w:kinsoku w:val="0"/>
        <w:overflowPunct w:val="0"/>
        <w:ind w:left="0"/>
      </w:pPr>
    </w:p>
    <w:p w14:paraId="3F050D56" w14:textId="77777777" w:rsidR="00E0706E" w:rsidRPr="00447821" w:rsidRDefault="00E0706E" w:rsidP="00BF36F2">
      <w:pPr>
        <w:pStyle w:val="ListParagraph"/>
        <w:numPr>
          <w:ilvl w:val="3"/>
          <w:numId w:val="2"/>
        </w:numPr>
        <w:kinsoku w:val="0"/>
        <w:overflowPunct w:val="0"/>
        <w:ind w:left="0" w:firstLine="0"/>
      </w:pPr>
      <w:r w:rsidRPr="00447821">
        <w:t>Η χωρητικότητα της δεξαμενής υδραυλικού να επαρκεί για τη λειτουργία γερανού, τιμονιού και οποιουδήποτε άλλου συστήματος. Να έχει διαβαθμισμένες διαφανείς στάθμες για άμεσο οπτικό έλεγχο. Η χωρητικότητα σε λίτρα (lt) δηλώνεται στην Τεχνική Προσφορά.</w:t>
      </w:r>
    </w:p>
    <w:p w14:paraId="3FDD7555" w14:textId="77777777" w:rsidR="00A22D32" w:rsidRPr="00447821" w:rsidRDefault="00A22D32" w:rsidP="00447821">
      <w:pPr>
        <w:pStyle w:val="ListParagraph"/>
        <w:ind w:left="0"/>
      </w:pPr>
    </w:p>
    <w:p w14:paraId="2DEB1698" w14:textId="77777777" w:rsidR="009B6D54" w:rsidRPr="00447821" w:rsidRDefault="00D824BE" w:rsidP="00BF36F2">
      <w:pPr>
        <w:pStyle w:val="Heading1"/>
        <w:numPr>
          <w:ilvl w:val="2"/>
          <w:numId w:val="2"/>
        </w:numPr>
        <w:kinsoku w:val="0"/>
        <w:overflowPunct w:val="0"/>
        <w:ind w:left="0" w:firstLine="0"/>
        <w:jc w:val="both"/>
      </w:pPr>
      <w:r>
        <w:tab/>
      </w:r>
      <w:r w:rsidR="009B6D54" w:rsidRPr="00447821">
        <w:t>Μετάδοση κίνησης</w:t>
      </w:r>
    </w:p>
    <w:p w14:paraId="2ECEA175" w14:textId="77777777" w:rsidR="009B6D54" w:rsidRPr="00447821" w:rsidRDefault="009B6D54" w:rsidP="00447821">
      <w:pPr>
        <w:pStyle w:val="BodyText"/>
        <w:kinsoku w:val="0"/>
        <w:overflowPunct w:val="0"/>
        <w:rPr>
          <w:b/>
          <w:bCs/>
        </w:rPr>
      </w:pPr>
    </w:p>
    <w:p w14:paraId="4814CFFC" w14:textId="5D5037B5" w:rsidR="009B6D54" w:rsidRPr="00447821" w:rsidRDefault="009B6D54" w:rsidP="00BF36F2">
      <w:pPr>
        <w:pStyle w:val="ListParagraph"/>
        <w:numPr>
          <w:ilvl w:val="3"/>
          <w:numId w:val="2"/>
        </w:numPr>
        <w:kinsoku w:val="0"/>
        <w:overflowPunct w:val="0"/>
        <w:ind w:left="0" w:firstLine="0"/>
      </w:pPr>
      <w:r w:rsidRPr="00447821">
        <w:t>Το κιβώτιο ταχυτήτων είναι τύπου Power Shift με δυνατότητα επιλογής μεταξύ</w:t>
      </w:r>
      <w:r w:rsidR="00192C6C">
        <w:t xml:space="preserve"> χειροκίνητου</w:t>
      </w:r>
      <w:r w:rsidRPr="00447821">
        <w:t xml:space="preserve"> και αυτόματου</w:t>
      </w:r>
      <w:r w:rsidRPr="00447821">
        <w:rPr>
          <w:b/>
          <w:bCs/>
        </w:rPr>
        <w:t>.</w:t>
      </w:r>
      <w:r w:rsidRPr="00447821">
        <w:t xml:space="preserve"> Αριθμός ταχυτήτων εμπροσθοπορείας: τουλάχιστον 3 και οπισθοπορείας τουλάχιστον 1</w:t>
      </w:r>
      <w:r w:rsidR="000B04E8" w:rsidRPr="000B04E8">
        <w:rPr>
          <w:b/>
          <w:bCs/>
        </w:rPr>
        <w:t xml:space="preserve"> </w:t>
      </w:r>
      <w:r w:rsidR="000B04E8" w:rsidRPr="00447821">
        <w:rPr>
          <w:b/>
          <w:bCs/>
        </w:rPr>
        <w:t>(βαθμολογούμενο κριτήριο</w:t>
      </w:r>
      <w:r w:rsidR="000B04E8">
        <w:rPr>
          <w:b/>
          <w:bCs/>
        </w:rPr>
        <w:t>).</w:t>
      </w:r>
    </w:p>
    <w:p w14:paraId="617BBF27" w14:textId="77777777" w:rsidR="009B6D54" w:rsidRPr="00447821" w:rsidRDefault="009B6D54" w:rsidP="00447821">
      <w:pPr>
        <w:pStyle w:val="ListParagraph"/>
        <w:kinsoku w:val="0"/>
        <w:overflowPunct w:val="0"/>
        <w:ind w:left="0"/>
      </w:pPr>
    </w:p>
    <w:p w14:paraId="676E96E5" w14:textId="40965E88" w:rsidR="009B6D54" w:rsidRPr="00447821" w:rsidRDefault="009B6D54" w:rsidP="000B04E8">
      <w:pPr>
        <w:pStyle w:val="ListParagraph"/>
        <w:numPr>
          <w:ilvl w:val="3"/>
          <w:numId w:val="2"/>
        </w:numPr>
        <w:kinsoku w:val="0"/>
        <w:overflowPunct w:val="0"/>
        <w:ind w:left="0" w:firstLine="0"/>
      </w:pPr>
      <w:r w:rsidRPr="00447821">
        <w:t>Μέγιστη ταχύτητα εμπροσθοπορείας: έως 35 km/h.</w:t>
      </w:r>
    </w:p>
    <w:p w14:paraId="189FC5A8" w14:textId="77777777" w:rsidR="009B6D54" w:rsidRPr="00447821" w:rsidRDefault="009B6D54" w:rsidP="00447821">
      <w:pPr>
        <w:pStyle w:val="ListParagraph"/>
        <w:kinsoku w:val="0"/>
        <w:overflowPunct w:val="0"/>
        <w:ind w:left="0"/>
      </w:pPr>
    </w:p>
    <w:p w14:paraId="446E782D" w14:textId="77777777" w:rsidR="009B6D54" w:rsidRPr="00447821" w:rsidRDefault="009B6D54" w:rsidP="00BF36F2">
      <w:pPr>
        <w:pStyle w:val="ListParagraph"/>
        <w:numPr>
          <w:ilvl w:val="3"/>
          <w:numId w:val="2"/>
        </w:numPr>
        <w:kinsoku w:val="0"/>
        <w:overflowPunct w:val="0"/>
        <w:ind w:left="0" w:firstLine="0"/>
      </w:pPr>
      <w:r w:rsidRPr="00447821">
        <w:t>Στην Τεχνική Προσφορά θα περιγράφεται το σύστημα μετάδοσης κίνησης, ώστε να αξιολογηθεί η λειτουργικότητα και η αξιοπιστία του.</w:t>
      </w:r>
    </w:p>
    <w:p w14:paraId="5D052E63" w14:textId="77777777" w:rsidR="009B6D54" w:rsidRPr="00447821" w:rsidRDefault="009B6D54" w:rsidP="00447821">
      <w:pPr>
        <w:pStyle w:val="ListParagraph"/>
        <w:kinsoku w:val="0"/>
        <w:overflowPunct w:val="0"/>
        <w:ind w:left="0"/>
      </w:pPr>
    </w:p>
    <w:p w14:paraId="2AD17637" w14:textId="77777777" w:rsidR="009B6D54" w:rsidRPr="00447821" w:rsidRDefault="00D824BE" w:rsidP="00BF36F2">
      <w:pPr>
        <w:pStyle w:val="Heading1"/>
        <w:numPr>
          <w:ilvl w:val="2"/>
          <w:numId w:val="2"/>
        </w:numPr>
        <w:kinsoku w:val="0"/>
        <w:overflowPunct w:val="0"/>
        <w:ind w:left="0" w:firstLine="0"/>
        <w:jc w:val="both"/>
      </w:pPr>
      <w:r>
        <w:tab/>
      </w:r>
      <w:r w:rsidR="009B6D54" w:rsidRPr="00447821">
        <w:t>Σύστημα Διεύθυνσης</w:t>
      </w:r>
    </w:p>
    <w:p w14:paraId="40B0E530" w14:textId="77777777" w:rsidR="009B6D54" w:rsidRPr="00447821" w:rsidRDefault="009B6D54" w:rsidP="00447821">
      <w:pPr>
        <w:pStyle w:val="BodyText"/>
        <w:kinsoku w:val="0"/>
        <w:overflowPunct w:val="0"/>
        <w:rPr>
          <w:b/>
          <w:bCs/>
        </w:rPr>
      </w:pPr>
    </w:p>
    <w:p w14:paraId="5D5527AB" w14:textId="77777777" w:rsidR="009B6D54" w:rsidRPr="00447821" w:rsidRDefault="009B6D54" w:rsidP="00BF36F2">
      <w:pPr>
        <w:pStyle w:val="ListParagraph"/>
        <w:numPr>
          <w:ilvl w:val="3"/>
          <w:numId w:val="2"/>
        </w:numPr>
        <w:kinsoku w:val="0"/>
        <w:overflowPunct w:val="0"/>
        <w:ind w:left="0" w:firstLine="0"/>
      </w:pPr>
      <w:r w:rsidRPr="00447821">
        <w:t>Το σύστημα διεύθυνσης λειτουργεί υδραυλικά. Όλοι οι τροχοί μπορούν να είναι μόνιμα κινητήριοι (permanent 4×4).</w:t>
      </w:r>
    </w:p>
    <w:p w14:paraId="53C3BB43" w14:textId="5D11E315" w:rsidR="009B6D54" w:rsidRDefault="009B6D54" w:rsidP="00BF36F2">
      <w:pPr>
        <w:pStyle w:val="ListParagraph"/>
        <w:numPr>
          <w:ilvl w:val="3"/>
          <w:numId w:val="2"/>
        </w:numPr>
        <w:kinsoku w:val="0"/>
        <w:overflowPunct w:val="0"/>
        <w:ind w:left="0" w:firstLine="0"/>
      </w:pPr>
      <w:r w:rsidRPr="00447821">
        <w:lastRenderedPageBreak/>
        <w:t>Το σύστημα διεύθυνσης διαθέτει υδραυλική λειτουρ</w:t>
      </w:r>
      <w:r w:rsidR="000225A8" w:rsidRPr="00447821">
        <w:t>γία με τέσσερις (4) δυνατότητες</w:t>
      </w:r>
      <w:r w:rsidR="000B04E8">
        <w:t xml:space="preserve"> </w:t>
      </w:r>
      <w:r w:rsidR="000B04E8" w:rsidRPr="00447821">
        <w:rPr>
          <w:b/>
          <w:bCs/>
        </w:rPr>
        <w:t>(βαθμολογούμενο κριτήριο</w:t>
      </w:r>
      <w:r w:rsidR="000B04E8">
        <w:rPr>
          <w:b/>
          <w:bCs/>
        </w:rPr>
        <w:t>)</w:t>
      </w:r>
      <w:r w:rsidR="000225A8" w:rsidRPr="00447821">
        <w:t>:</w:t>
      </w:r>
    </w:p>
    <w:p w14:paraId="16F3E756" w14:textId="77777777" w:rsidR="00272081" w:rsidRDefault="00272081" w:rsidP="00272081">
      <w:pPr>
        <w:pStyle w:val="ListParagraph"/>
        <w:kinsoku w:val="0"/>
        <w:overflowPunct w:val="0"/>
        <w:ind w:left="0"/>
      </w:pPr>
    </w:p>
    <w:p w14:paraId="25FE9A99" w14:textId="05B958B6" w:rsidR="002542B1" w:rsidRDefault="00272081" w:rsidP="00BF36F2">
      <w:pPr>
        <w:pStyle w:val="ListParagraph"/>
        <w:numPr>
          <w:ilvl w:val="3"/>
          <w:numId w:val="18"/>
        </w:numPr>
        <w:kinsoku w:val="0"/>
        <w:overflowPunct w:val="0"/>
        <w:ind w:hanging="172"/>
      </w:pPr>
      <w:r>
        <w:tab/>
      </w:r>
      <w:r w:rsidRPr="00447821">
        <w:t>Διεύθυνση 2 εμπρόσθιων τροχών</w:t>
      </w:r>
    </w:p>
    <w:p w14:paraId="337D9695" w14:textId="77777777" w:rsidR="00272081" w:rsidRDefault="00272081" w:rsidP="00272081">
      <w:pPr>
        <w:pStyle w:val="ListParagraph"/>
        <w:kinsoku w:val="0"/>
        <w:overflowPunct w:val="0"/>
      </w:pPr>
    </w:p>
    <w:p w14:paraId="7406920A" w14:textId="48F2729B" w:rsidR="00272081" w:rsidRDefault="00272081" w:rsidP="000B04E8">
      <w:pPr>
        <w:pStyle w:val="ListParagraph"/>
        <w:numPr>
          <w:ilvl w:val="3"/>
          <w:numId w:val="42"/>
        </w:numPr>
        <w:kinsoku w:val="0"/>
        <w:overflowPunct w:val="0"/>
        <w:ind w:left="1134" w:hanging="1134"/>
      </w:pPr>
      <w:r>
        <w:tab/>
      </w:r>
      <w:r w:rsidRPr="00447821">
        <w:t>Διεύθυνση 2 οπίσθιων τροχών</w:t>
      </w:r>
    </w:p>
    <w:p w14:paraId="3B1D8783" w14:textId="77777777" w:rsidR="00272081" w:rsidRDefault="00272081" w:rsidP="00272081">
      <w:pPr>
        <w:pStyle w:val="ListParagraph"/>
        <w:kinsoku w:val="0"/>
        <w:overflowPunct w:val="0"/>
      </w:pPr>
    </w:p>
    <w:p w14:paraId="76E48C6C" w14:textId="12F2DB44" w:rsidR="00272081" w:rsidRDefault="00272081" w:rsidP="00BF36F2">
      <w:pPr>
        <w:pStyle w:val="ListParagraph"/>
        <w:numPr>
          <w:ilvl w:val="3"/>
          <w:numId w:val="20"/>
        </w:numPr>
        <w:kinsoku w:val="0"/>
        <w:overflowPunct w:val="0"/>
        <w:ind w:hanging="172"/>
      </w:pPr>
      <w:r>
        <w:tab/>
      </w:r>
      <w:r w:rsidRPr="00447821">
        <w:t>Διεύθυνση</w:t>
      </w:r>
      <w:r w:rsidR="000B04E8">
        <w:t xml:space="preserve"> </w:t>
      </w:r>
      <w:r w:rsidRPr="00447821">
        <w:t>4 τροχών ομόκεντρα</w:t>
      </w:r>
    </w:p>
    <w:p w14:paraId="38EBF14A" w14:textId="77777777" w:rsidR="00272081" w:rsidRDefault="00272081" w:rsidP="00272081">
      <w:pPr>
        <w:pStyle w:val="ListParagraph"/>
        <w:kinsoku w:val="0"/>
        <w:overflowPunct w:val="0"/>
      </w:pPr>
    </w:p>
    <w:p w14:paraId="4E9466A5" w14:textId="0B00F574" w:rsidR="009B6D54" w:rsidRDefault="00272081" w:rsidP="00BF36F2">
      <w:pPr>
        <w:pStyle w:val="ListParagraph"/>
        <w:numPr>
          <w:ilvl w:val="3"/>
          <w:numId w:val="21"/>
        </w:numPr>
        <w:kinsoku w:val="0"/>
        <w:overflowPunct w:val="0"/>
        <w:ind w:left="0" w:firstLine="0"/>
      </w:pPr>
      <w:r>
        <w:tab/>
      </w:r>
      <w:r w:rsidRPr="00447821">
        <w:t>Διεύθυνση 4 τροχών τύπου ‘κάβουρα’</w:t>
      </w:r>
      <w:r>
        <w:t>.</w:t>
      </w:r>
    </w:p>
    <w:p w14:paraId="0F7EE40E" w14:textId="77777777" w:rsidR="000B04E8" w:rsidRDefault="000B04E8" w:rsidP="000B04E8">
      <w:pPr>
        <w:pStyle w:val="ListParagraph"/>
        <w:kinsoku w:val="0"/>
        <w:overflowPunct w:val="0"/>
        <w:ind w:left="0"/>
      </w:pPr>
    </w:p>
    <w:p w14:paraId="691751F1" w14:textId="28200792" w:rsidR="000B04E8" w:rsidRDefault="000B04E8" w:rsidP="000B04E8">
      <w:pPr>
        <w:pStyle w:val="ListParagraph"/>
        <w:numPr>
          <w:ilvl w:val="3"/>
          <w:numId w:val="19"/>
        </w:numPr>
        <w:kinsoku w:val="0"/>
        <w:overflowPunct w:val="0"/>
        <w:ind w:hanging="172"/>
      </w:pPr>
      <w:r>
        <w:tab/>
      </w:r>
      <w:r w:rsidR="0079749C">
        <w:t>Δυνατότητα κλειδώματος διαφορικού οπίσθιου άξονα.</w:t>
      </w:r>
    </w:p>
    <w:p w14:paraId="2E329BB6" w14:textId="77777777" w:rsidR="000225A8" w:rsidRPr="00447821" w:rsidRDefault="000225A8" w:rsidP="00447821">
      <w:pPr>
        <w:pStyle w:val="ListParagraph"/>
        <w:kinsoku w:val="0"/>
        <w:overflowPunct w:val="0"/>
        <w:ind w:left="0"/>
        <w:rPr>
          <w:b/>
          <w:bCs/>
        </w:rPr>
      </w:pPr>
    </w:p>
    <w:p w14:paraId="668C71CD" w14:textId="77777777" w:rsidR="007B5E43" w:rsidRPr="00447821" w:rsidRDefault="00D824BE" w:rsidP="00BF36F2">
      <w:pPr>
        <w:pStyle w:val="Heading1"/>
        <w:numPr>
          <w:ilvl w:val="2"/>
          <w:numId w:val="2"/>
        </w:numPr>
        <w:kinsoku w:val="0"/>
        <w:overflowPunct w:val="0"/>
        <w:ind w:left="0" w:firstLine="0"/>
        <w:jc w:val="both"/>
      </w:pPr>
      <w:r>
        <w:tab/>
      </w:r>
      <w:r w:rsidR="007B5E43" w:rsidRPr="00447821">
        <w:t>Πέδηση</w:t>
      </w:r>
    </w:p>
    <w:p w14:paraId="34F6B9C3" w14:textId="77777777" w:rsidR="007B5E43" w:rsidRPr="00447821" w:rsidRDefault="007B5E43" w:rsidP="00447821">
      <w:pPr>
        <w:pStyle w:val="BodyText"/>
        <w:kinsoku w:val="0"/>
        <w:overflowPunct w:val="0"/>
        <w:rPr>
          <w:b/>
          <w:bCs/>
        </w:rPr>
      </w:pPr>
    </w:p>
    <w:p w14:paraId="78414414" w14:textId="77777777" w:rsidR="007B5E43" w:rsidRPr="00447821" w:rsidRDefault="0056728F" w:rsidP="00BF36F2">
      <w:pPr>
        <w:pStyle w:val="ListParagraph"/>
        <w:numPr>
          <w:ilvl w:val="3"/>
          <w:numId w:val="2"/>
        </w:numPr>
        <w:kinsoku w:val="0"/>
        <w:overflowPunct w:val="0"/>
        <w:ind w:left="0" w:firstLine="0"/>
      </w:pPr>
      <w:r w:rsidRPr="00447821">
        <w:t>Το όχημα</w:t>
      </w:r>
      <w:r w:rsidR="007B5E43" w:rsidRPr="00447821">
        <w:t xml:space="preserve"> φέρει φρένα λειτουργίας διπλού ανεξάρτητου κυκλώματος σε όλους τους τροχούς.</w:t>
      </w:r>
    </w:p>
    <w:p w14:paraId="7ADDB616" w14:textId="77777777" w:rsidR="007B5E43" w:rsidRPr="00447821" w:rsidRDefault="007B5E43" w:rsidP="00447821">
      <w:pPr>
        <w:pStyle w:val="ListParagraph"/>
        <w:kinsoku w:val="0"/>
        <w:overflowPunct w:val="0"/>
        <w:ind w:left="0"/>
      </w:pPr>
    </w:p>
    <w:p w14:paraId="269F6FE4" w14:textId="77777777" w:rsidR="007B5E43" w:rsidRPr="00447821" w:rsidRDefault="0056728F" w:rsidP="00BF36F2">
      <w:pPr>
        <w:pStyle w:val="ListParagraph"/>
        <w:numPr>
          <w:ilvl w:val="3"/>
          <w:numId w:val="2"/>
        </w:numPr>
        <w:kinsoku w:val="0"/>
        <w:overflowPunct w:val="0"/>
        <w:ind w:left="0" w:firstLine="0"/>
      </w:pPr>
      <w:r w:rsidRPr="00447821">
        <w:t>Το όχημα</w:t>
      </w:r>
      <w:r w:rsidR="007B5E43" w:rsidRPr="00447821">
        <w:t xml:space="preserve"> φέρει φρένο στάθμευσης (χειρόφρενο).</w:t>
      </w:r>
    </w:p>
    <w:p w14:paraId="4D944815" w14:textId="77777777" w:rsidR="007B5E43" w:rsidRPr="00447821" w:rsidRDefault="007B5E43" w:rsidP="00447821">
      <w:pPr>
        <w:pStyle w:val="ListParagraph"/>
        <w:kinsoku w:val="0"/>
        <w:overflowPunct w:val="0"/>
        <w:ind w:left="0"/>
      </w:pPr>
    </w:p>
    <w:p w14:paraId="4C9E27B1" w14:textId="77777777" w:rsidR="007B5E43" w:rsidRPr="00447821" w:rsidRDefault="007B5E43" w:rsidP="00BF36F2">
      <w:pPr>
        <w:pStyle w:val="ListParagraph"/>
        <w:numPr>
          <w:ilvl w:val="3"/>
          <w:numId w:val="2"/>
        </w:numPr>
        <w:kinsoku w:val="0"/>
        <w:overflowPunct w:val="0"/>
        <w:ind w:left="0" w:firstLine="0"/>
      </w:pPr>
      <w:r w:rsidRPr="00447821">
        <w:t>Στην Τεχνική Προσφορά περιγράφεται το σύστημα πέδησης, ώστε να αξιολογηθεί η λειτουργικότητα και η αξιοπιστία του</w:t>
      </w:r>
      <w:r w:rsidRPr="00447821">
        <w:rPr>
          <w:b/>
        </w:rPr>
        <w:t xml:space="preserve"> (βαθμολογούμενο κριτήριο).</w:t>
      </w:r>
    </w:p>
    <w:p w14:paraId="6A6597E0" w14:textId="77777777" w:rsidR="007B5E43" w:rsidRPr="00447821" w:rsidRDefault="007B5E43" w:rsidP="00447821">
      <w:pPr>
        <w:pStyle w:val="ListParagraph"/>
        <w:kinsoku w:val="0"/>
        <w:overflowPunct w:val="0"/>
        <w:ind w:left="0"/>
      </w:pPr>
    </w:p>
    <w:p w14:paraId="56805FC3" w14:textId="77777777" w:rsidR="007B5E43" w:rsidRPr="00447821" w:rsidRDefault="00D824BE" w:rsidP="00BF36F2">
      <w:pPr>
        <w:pStyle w:val="Heading1"/>
        <w:numPr>
          <w:ilvl w:val="2"/>
          <w:numId w:val="2"/>
        </w:numPr>
        <w:kinsoku w:val="0"/>
        <w:overflowPunct w:val="0"/>
        <w:ind w:left="0" w:firstLine="0"/>
        <w:jc w:val="both"/>
      </w:pPr>
      <w:r>
        <w:tab/>
      </w:r>
      <w:r w:rsidR="007B5E43" w:rsidRPr="00447821">
        <w:t>Σταθεροποιητές</w:t>
      </w:r>
      <w:r w:rsidR="002F6D44" w:rsidRPr="00447821">
        <w:t xml:space="preserve"> (Ποδαρικά)</w:t>
      </w:r>
    </w:p>
    <w:p w14:paraId="15E6B18E" w14:textId="77777777" w:rsidR="007B5E43" w:rsidRPr="00447821" w:rsidRDefault="007B5E43" w:rsidP="00447821">
      <w:pPr>
        <w:pStyle w:val="BodyText"/>
        <w:kinsoku w:val="0"/>
        <w:overflowPunct w:val="0"/>
        <w:rPr>
          <w:b/>
          <w:bCs/>
        </w:rPr>
      </w:pPr>
    </w:p>
    <w:p w14:paraId="4E3655C6" w14:textId="1701AA82" w:rsidR="007B5E43" w:rsidRPr="00447821" w:rsidRDefault="0056728F" w:rsidP="00BF36F2">
      <w:pPr>
        <w:pStyle w:val="ListParagraph"/>
        <w:numPr>
          <w:ilvl w:val="3"/>
          <w:numId w:val="2"/>
        </w:numPr>
        <w:kinsoku w:val="0"/>
        <w:overflowPunct w:val="0"/>
        <w:ind w:left="0" w:firstLine="0"/>
      </w:pPr>
      <w:r w:rsidRPr="00447821">
        <w:t xml:space="preserve">Το όχημα </w:t>
      </w:r>
      <w:r w:rsidR="002F6D44" w:rsidRPr="00447821">
        <w:t>φέρει 4 πλήρως υδραυλικά ποδαρικά, με χωριστές ανεξάρτητες λειτουργίες για κάθε οριζόντια και κάθε κάθετη κίνηση.</w:t>
      </w:r>
    </w:p>
    <w:p w14:paraId="158567D2" w14:textId="77777777" w:rsidR="002F6D44" w:rsidRPr="00447821" w:rsidRDefault="002F6D44" w:rsidP="00447821">
      <w:pPr>
        <w:pStyle w:val="ListParagraph"/>
        <w:kinsoku w:val="0"/>
        <w:overflowPunct w:val="0"/>
        <w:ind w:left="0"/>
      </w:pPr>
    </w:p>
    <w:p w14:paraId="39ECA36E" w14:textId="582082A1" w:rsidR="002F6D44" w:rsidRPr="00447821" w:rsidRDefault="0056728F" w:rsidP="00BF36F2">
      <w:pPr>
        <w:pStyle w:val="ListParagraph"/>
        <w:numPr>
          <w:ilvl w:val="3"/>
          <w:numId w:val="2"/>
        </w:numPr>
        <w:kinsoku w:val="0"/>
        <w:overflowPunct w:val="0"/>
        <w:ind w:left="0" w:firstLine="0"/>
      </w:pPr>
      <w:r w:rsidRPr="00447821">
        <w:t>Τα ποδαρικά φέρουν</w:t>
      </w:r>
      <w:r w:rsidR="002F6D44" w:rsidRPr="00447821">
        <w:t xml:space="preserve"> 4 οριζόντιους τηλεσκοπικούς δοκούς και</w:t>
      </w:r>
      <w:r w:rsidR="00DD4981">
        <w:t xml:space="preserve"> </w:t>
      </w:r>
      <w:r w:rsidR="002F6D44" w:rsidRPr="00447821">
        <w:t>4 κάθετους υδραυλικούς κυλίνδρους.</w:t>
      </w:r>
    </w:p>
    <w:p w14:paraId="46467905" w14:textId="77777777" w:rsidR="002F6D44" w:rsidRPr="00447821" w:rsidRDefault="002F6D44" w:rsidP="00447821">
      <w:pPr>
        <w:pStyle w:val="ListParagraph"/>
        <w:kinsoku w:val="0"/>
        <w:overflowPunct w:val="0"/>
        <w:ind w:left="0"/>
      </w:pPr>
    </w:p>
    <w:p w14:paraId="189D884A" w14:textId="77777777" w:rsidR="002F6D44" w:rsidRPr="00447821" w:rsidRDefault="0056728F" w:rsidP="00BF36F2">
      <w:pPr>
        <w:pStyle w:val="ListParagraph"/>
        <w:numPr>
          <w:ilvl w:val="3"/>
          <w:numId w:val="2"/>
        </w:numPr>
        <w:kinsoku w:val="0"/>
        <w:overflowPunct w:val="0"/>
        <w:ind w:left="0" w:firstLine="0"/>
      </w:pPr>
      <w:r w:rsidRPr="00447821">
        <w:t xml:space="preserve">Το όχημα </w:t>
      </w:r>
      <w:r w:rsidR="002F6D44" w:rsidRPr="00447821">
        <w:t>φέρει χειριστήριο ποδαρικών εγκαταστημένο στο πλαίσιο.</w:t>
      </w:r>
    </w:p>
    <w:p w14:paraId="6E823FB1" w14:textId="77777777" w:rsidR="007B5E43" w:rsidRPr="00447821" w:rsidRDefault="007B5E43" w:rsidP="00447821">
      <w:pPr>
        <w:pStyle w:val="ListParagraph"/>
        <w:kinsoku w:val="0"/>
        <w:overflowPunct w:val="0"/>
        <w:ind w:left="0"/>
      </w:pPr>
    </w:p>
    <w:p w14:paraId="15D26E14" w14:textId="77777777" w:rsidR="002F6D44" w:rsidRPr="00447821" w:rsidRDefault="00D824BE" w:rsidP="00BF36F2">
      <w:pPr>
        <w:pStyle w:val="Heading1"/>
        <w:numPr>
          <w:ilvl w:val="2"/>
          <w:numId w:val="2"/>
        </w:numPr>
        <w:kinsoku w:val="0"/>
        <w:overflowPunct w:val="0"/>
        <w:ind w:left="0" w:firstLine="0"/>
        <w:jc w:val="both"/>
      </w:pPr>
      <w:r>
        <w:tab/>
      </w:r>
      <w:r w:rsidR="002F6D44" w:rsidRPr="00447821">
        <w:t>Ελαστικά</w:t>
      </w:r>
    </w:p>
    <w:p w14:paraId="44D5A3A5" w14:textId="77777777" w:rsidR="002F6D44" w:rsidRPr="00447821" w:rsidRDefault="002F6D44" w:rsidP="00447821">
      <w:pPr>
        <w:pStyle w:val="BodyText"/>
        <w:kinsoku w:val="0"/>
        <w:overflowPunct w:val="0"/>
        <w:rPr>
          <w:b/>
          <w:bCs/>
        </w:rPr>
      </w:pPr>
    </w:p>
    <w:p w14:paraId="70382F7C" w14:textId="5135F36B" w:rsidR="007B5E43" w:rsidRDefault="0056728F" w:rsidP="00447821">
      <w:pPr>
        <w:pStyle w:val="ListParagraph"/>
        <w:numPr>
          <w:ilvl w:val="3"/>
          <w:numId w:val="2"/>
        </w:numPr>
        <w:kinsoku w:val="0"/>
        <w:overflowPunct w:val="0"/>
        <w:ind w:left="0" w:firstLine="0"/>
      </w:pPr>
      <w:r w:rsidRPr="00447821">
        <w:t xml:space="preserve">Το όχημα </w:t>
      </w:r>
      <w:r w:rsidR="002F6D44" w:rsidRPr="00447821">
        <w:t xml:space="preserve">φέρει 4 ελαστικά τύπου Earth Moving, διαστάσεων 26.5 R25, καινούργια, κατασκευασμένα εντός 10 μηνών από την ημερομηνία παράδοσης. </w:t>
      </w:r>
    </w:p>
    <w:p w14:paraId="26BAD156" w14:textId="77777777" w:rsidR="00DD4981" w:rsidRPr="00447821" w:rsidRDefault="00DD4981" w:rsidP="00DD4981">
      <w:pPr>
        <w:pStyle w:val="ListParagraph"/>
        <w:kinsoku w:val="0"/>
        <w:overflowPunct w:val="0"/>
        <w:ind w:left="0"/>
      </w:pPr>
    </w:p>
    <w:p w14:paraId="3682A986" w14:textId="77777777" w:rsidR="000E13BA" w:rsidRPr="00447821" w:rsidRDefault="00D824BE" w:rsidP="00BF36F2">
      <w:pPr>
        <w:pStyle w:val="Heading1"/>
        <w:numPr>
          <w:ilvl w:val="2"/>
          <w:numId w:val="2"/>
        </w:numPr>
        <w:kinsoku w:val="0"/>
        <w:overflowPunct w:val="0"/>
        <w:ind w:left="0" w:firstLine="0"/>
        <w:jc w:val="both"/>
      </w:pPr>
      <w:r>
        <w:tab/>
      </w:r>
      <w:r w:rsidR="000E13BA" w:rsidRPr="00447821">
        <w:t>Βελόνι (Τηλεσκοπικός Βραχίονας)</w:t>
      </w:r>
    </w:p>
    <w:p w14:paraId="4DAE4EB9" w14:textId="77777777" w:rsidR="000E13BA" w:rsidRPr="00447821" w:rsidRDefault="000E13BA" w:rsidP="00447821">
      <w:pPr>
        <w:pStyle w:val="BodyText"/>
        <w:kinsoku w:val="0"/>
        <w:overflowPunct w:val="0"/>
        <w:rPr>
          <w:b/>
          <w:bCs/>
        </w:rPr>
      </w:pPr>
    </w:p>
    <w:p w14:paraId="330EEF44" w14:textId="64C8FA8C" w:rsidR="000E13BA" w:rsidRDefault="000E13BA" w:rsidP="00BF36F2">
      <w:pPr>
        <w:pStyle w:val="ListParagraph"/>
        <w:numPr>
          <w:ilvl w:val="3"/>
          <w:numId w:val="2"/>
        </w:numPr>
        <w:kinsoku w:val="0"/>
        <w:overflowPunct w:val="0"/>
        <w:ind w:left="0" w:firstLine="0"/>
      </w:pPr>
      <w:r w:rsidRPr="00447821">
        <w:t>Το βελόνι αποτελείται από 1 βασικό σταθερό τμήμα και τουλάχιστον 4 πλήρως τηλεσκοπικά τμήματα.</w:t>
      </w:r>
    </w:p>
    <w:p w14:paraId="06C3361F" w14:textId="77777777" w:rsidR="00DD4981" w:rsidRPr="00447821" w:rsidRDefault="00DD4981" w:rsidP="00DD4981">
      <w:pPr>
        <w:pStyle w:val="ListParagraph"/>
        <w:kinsoku w:val="0"/>
        <w:overflowPunct w:val="0"/>
        <w:ind w:left="0"/>
      </w:pPr>
    </w:p>
    <w:p w14:paraId="5EFDD84C" w14:textId="15CDB980" w:rsidR="000E13BA" w:rsidRPr="00447821" w:rsidRDefault="000E13BA" w:rsidP="00BF36F2">
      <w:pPr>
        <w:pStyle w:val="ListParagraph"/>
        <w:numPr>
          <w:ilvl w:val="3"/>
          <w:numId w:val="2"/>
        </w:numPr>
        <w:kinsoku w:val="0"/>
        <w:overflowPunct w:val="0"/>
        <w:ind w:left="0" w:firstLine="0"/>
      </w:pPr>
      <w:r w:rsidRPr="00447821">
        <w:t xml:space="preserve">Τρόπος τηλεσκόπισης: πλήρως υδραυλική με δυνατότητα πολλαπλών τρόπων λειτουργίας. Προτιμάται η ύπαρξη 3 τρόπων, ήτοι: μέγιστη σταθερότητα, μέγιστη δύναμη, αναλογική έκταση όλων των τμημάτων μαζί </w:t>
      </w:r>
      <w:r w:rsidRPr="00447821">
        <w:rPr>
          <w:b/>
        </w:rPr>
        <w:t>(βαθμολογούμενο κριτήριο).</w:t>
      </w:r>
    </w:p>
    <w:p w14:paraId="4B5FB838" w14:textId="77777777" w:rsidR="000E13BA" w:rsidRPr="00447821" w:rsidRDefault="000E13BA" w:rsidP="00447821">
      <w:pPr>
        <w:pStyle w:val="ListParagraph"/>
        <w:kinsoku w:val="0"/>
        <w:overflowPunct w:val="0"/>
        <w:ind w:left="0"/>
      </w:pPr>
    </w:p>
    <w:p w14:paraId="322B29AA" w14:textId="1089C72F" w:rsidR="00A22D32" w:rsidRPr="00447821" w:rsidRDefault="000E13BA" w:rsidP="00BF36F2">
      <w:pPr>
        <w:pStyle w:val="ListParagraph"/>
        <w:numPr>
          <w:ilvl w:val="3"/>
          <w:numId w:val="2"/>
        </w:numPr>
        <w:kinsoku w:val="0"/>
        <w:overflowPunct w:val="0"/>
        <w:ind w:left="0" w:firstLine="0"/>
        <w:rPr>
          <w:b/>
          <w:bCs/>
        </w:rPr>
      </w:pPr>
      <w:r w:rsidRPr="00447821">
        <w:t>Μήκος βελονιού πλήρως συμπτυγμένου: 10–13</w:t>
      </w:r>
      <w:r w:rsidR="00DD4981">
        <w:rPr>
          <w:lang w:val="en-US"/>
        </w:rPr>
        <w:t>m</w:t>
      </w:r>
      <w:r w:rsidRPr="00447821">
        <w:t>. Μήκος βελονιού πλήρως εκτεταμένου:</w:t>
      </w:r>
      <w:r w:rsidR="00DD4981">
        <w:t xml:space="preserve"> </w:t>
      </w:r>
      <w:r w:rsidRPr="00447821">
        <w:t>47</w:t>
      </w:r>
      <w:r w:rsidR="00DD4981">
        <w:rPr>
          <w:lang w:val="en-US"/>
        </w:rPr>
        <w:t>m</w:t>
      </w:r>
      <w:r w:rsidRPr="00447821">
        <w:t xml:space="preserve"> και άνω</w:t>
      </w:r>
      <w:r w:rsidR="0056728F" w:rsidRPr="00447821">
        <w:t>.</w:t>
      </w:r>
    </w:p>
    <w:p w14:paraId="3CEA391F" w14:textId="77777777" w:rsidR="00A22D32" w:rsidRPr="00447821" w:rsidRDefault="00A22D32" w:rsidP="00447821">
      <w:pPr>
        <w:pStyle w:val="ListParagraph"/>
        <w:ind w:left="0"/>
        <w:rPr>
          <w:b/>
          <w:bCs/>
          <w:color w:val="1F3864"/>
        </w:rPr>
      </w:pPr>
    </w:p>
    <w:p w14:paraId="009E365A" w14:textId="77777777" w:rsidR="000E13BA" w:rsidRPr="00447821" w:rsidRDefault="000E13BA" w:rsidP="00BF36F2">
      <w:pPr>
        <w:pStyle w:val="ListParagraph"/>
        <w:numPr>
          <w:ilvl w:val="3"/>
          <w:numId w:val="2"/>
        </w:numPr>
        <w:kinsoku w:val="0"/>
        <w:overflowPunct w:val="0"/>
        <w:ind w:left="0" w:firstLine="0"/>
      </w:pPr>
      <w:r w:rsidRPr="00447821">
        <w:t>Η λειτουργία ανύψωσης και τηλεσκόπισης να γίνεται με υδραυλικούς κυλίνδρους. Όλοι οι υδραυλικοί κύλινδροι να έχουν βαλβίδες ασφαλείας, σε περίπτωση διαρροής ή απώλειας πίεσης.</w:t>
      </w:r>
    </w:p>
    <w:p w14:paraId="5097D73D" w14:textId="77777777" w:rsidR="000E13BA" w:rsidRPr="00447821" w:rsidRDefault="000E13BA" w:rsidP="00447821">
      <w:pPr>
        <w:pStyle w:val="ListParagraph"/>
        <w:kinsoku w:val="0"/>
        <w:overflowPunct w:val="0"/>
        <w:ind w:left="0"/>
      </w:pPr>
    </w:p>
    <w:p w14:paraId="6C291002" w14:textId="037BBF1E" w:rsidR="000E13BA" w:rsidRPr="00447821" w:rsidRDefault="000E13BA" w:rsidP="00BF36F2">
      <w:pPr>
        <w:pStyle w:val="ListParagraph"/>
        <w:numPr>
          <w:ilvl w:val="3"/>
          <w:numId w:val="2"/>
        </w:numPr>
        <w:kinsoku w:val="0"/>
        <w:overflowPunct w:val="0"/>
        <w:ind w:left="0" w:firstLine="0"/>
      </w:pPr>
      <w:r w:rsidRPr="00447821">
        <w:t>Γωνία ανύψωσης μπούμας (°): από 0° έως +75°.</w:t>
      </w:r>
    </w:p>
    <w:p w14:paraId="7E5801A7" w14:textId="77777777" w:rsidR="000E13BA" w:rsidRPr="00447821" w:rsidRDefault="000E13BA" w:rsidP="00447821">
      <w:pPr>
        <w:pStyle w:val="ListParagraph"/>
        <w:kinsoku w:val="0"/>
        <w:overflowPunct w:val="0"/>
        <w:ind w:left="0"/>
      </w:pPr>
    </w:p>
    <w:p w14:paraId="11445749" w14:textId="2282798F" w:rsidR="000E13BA" w:rsidRPr="00447821" w:rsidRDefault="000E13BA" w:rsidP="00BF36F2">
      <w:pPr>
        <w:pStyle w:val="ListParagraph"/>
        <w:numPr>
          <w:ilvl w:val="3"/>
          <w:numId w:val="2"/>
        </w:numPr>
        <w:kinsoku w:val="0"/>
        <w:overflowPunct w:val="0"/>
        <w:ind w:left="0" w:firstLine="0"/>
      </w:pPr>
      <w:r w:rsidRPr="00447821">
        <w:t>Ταχύτητες βελονιού: Ανύψωση / Καταβίβαση βέλους μέγ</w:t>
      </w:r>
      <w:r w:rsidR="0056728F" w:rsidRPr="00447821">
        <w:t>ιστο 60</w:t>
      </w:r>
      <w:r w:rsidR="00DD4981" w:rsidRPr="00DD4981">
        <w:t xml:space="preserve"> </w:t>
      </w:r>
      <w:r w:rsidR="00DD4981">
        <w:rPr>
          <w:lang w:val="en-US"/>
        </w:rPr>
        <w:t>sec</w:t>
      </w:r>
      <w:r w:rsidR="0056728F" w:rsidRPr="00447821">
        <w:t>, τ</w:t>
      </w:r>
      <w:r w:rsidRPr="00447821">
        <w:t xml:space="preserve">ηλεσκόπιση βέλους μέγιστο 140 </w:t>
      </w:r>
      <w:r w:rsidR="00DD4981">
        <w:rPr>
          <w:lang w:val="en-US"/>
        </w:rPr>
        <w:t>sec</w:t>
      </w:r>
      <w:r w:rsidRPr="00447821">
        <w:t>.</w:t>
      </w:r>
    </w:p>
    <w:p w14:paraId="05D5497D" w14:textId="77777777" w:rsidR="000E13BA" w:rsidRPr="00447821" w:rsidRDefault="000E13BA" w:rsidP="00447821">
      <w:pPr>
        <w:pStyle w:val="ListParagraph"/>
        <w:kinsoku w:val="0"/>
        <w:overflowPunct w:val="0"/>
        <w:ind w:left="0"/>
      </w:pPr>
    </w:p>
    <w:p w14:paraId="6270FC33" w14:textId="77777777" w:rsidR="000E13BA" w:rsidRDefault="000E13BA" w:rsidP="00BF36F2">
      <w:pPr>
        <w:pStyle w:val="ListParagraph"/>
        <w:numPr>
          <w:ilvl w:val="3"/>
          <w:numId w:val="2"/>
        </w:numPr>
        <w:kinsoku w:val="0"/>
        <w:overflowPunct w:val="0"/>
        <w:ind w:left="0" w:firstLine="0"/>
      </w:pPr>
      <w:r w:rsidRPr="00447821">
        <w:t xml:space="preserve">Ονομαστικές ανυψωτικές ικανότητες, σύμφωνα με EN 13000 (75% φορτίου ανατροπής) – </w:t>
      </w:r>
      <w:r w:rsidR="00CC3AAA" w:rsidRPr="00447821">
        <w:rPr>
          <w:b/>
        </w:rPr>
        <w:t>(βαθμολογούμενο κριτήριο</w:t>
      </w:r>
      <w:r w:rsidR="0060753F" w:rsidRPr="00447821">
        <w:rPr>
          <w:b/>
          <w:bCs/>
        </w:rPr>
        <w:t>)</w:t>
      </w:r>
      <w:r w:rsidRPr="00447821">
        <w:t>:</w:t>
      </w:r>
    </w:p>
    <w:p w14:paraId="23882EC9" w14:textId="77777777" w:rsidR="00272081" w:rsidRDefault="00272081" w:rsidP="00272081">
      <w:pPr>
        <w:pStyle w:val="ListParagraph"/>
        <w:kinsoku w:val="0"/>
        <w:overflowPunct w:val="0"/>
        <w:ind w:left="0"/>
      </w:pPr>
    </w:p>
    <w:p w14:paraId="171B1D8B" w14:textId="2AADF5FD" w:rsidR="00272081" w:rsidRPr="00DD4981" w:rsidRDefault="00272081" w:rsidP="00DD4981">
      <w:pPr>
        <w:pStyle w:val="ListParagraph"/>
        <w:numPr>
          <w:ilvl w:val="3"/>
          <w:numId w:val="22"/>
        </w:numPr>
        <w:kinsoku w:val="0"/>
        <w:overflowPunct w:val="0"/>
        <w:ind w:hanging="172"/>
      </w:pPr>
      <w:r w:rsidRPr="00447821">
        <w:t>Με συμπτυγμένο βέλος και ποδαρικά πλήρως ανοιγμένα: 80 ΤΝ σε ακτίνα 3</w:t>
      </w:r>
      <w:r w:rsidR="00DD4981" w:rsidRPr="00DD4981">
        <w:rPr>
          <w:lang w:val="en-US"/>
        </w:rPr>
        <w:t>m</w:t>
      </w:r>
    </w:p>
    <w:p w14:paraId="5864CFC5" w14:textId="77777777" w:rsidR="00DD4981" w:rsidRPr="00DD4981" w:rsidRDefault="00DD4981" w:rsidP="00DD4981">
      <w:pPr>
        <w:pStyle w:val="ListParagraph"/>
        <w:kinsoku w:val="0"/>
        <w:overflowPunct w:val="0"/>
      </w:pPr>
    </w:p>
    <w:p w14:paraId="064921FC" w14:textId="48844E6B" w:rsidR="00272081" w:rsidRDefault="00DD4981" w:rsidP="00DD4981">
      <w:pPr>
        <w:pStyle w:val="ListParagraph"/>
        <w:numPr>
          <w:ilvl w:val="3"/>
          <w:numId w:val="23"/>
        </w:numPr>
        <w:kinsoku w:val="0"/>
        <w:overflowPunct w:val="0"/>
        <w:ind w:left="142" w:hanging="172"/>
      </w:pPr>
      <w:r w:rsidRPr="00447821">
        <w:t>Σε ακτίνα 16</w:t>
      </w:r>
      <w:r w:rsidRPr="00DD4981">
        <w:rPr>
          <w:lang w:val="en-US"/>
        </w:rPr>
        <w:t>m</w:t>
      </w:r>
      <w:r w:rsidRPr="00447821">
        <w:t xml:space="preserve"> (ύψος βελονιού 28–30</w:t>
      </w:r>
      <w:r w:rsidRPr="00DD4981">
        <w:rPr>
          <w:lang w:val="en-US"/>
        </w:rPr>
        <w:t>m</w:t>
      </w:r>
      <w:r w:rsidRPr="00447821">
        <w:t xml:space="preserve">, ποδαρικά πλήρως ανοιγμένα): 8 ΤΝ </w:t>
      </w:r>
      <w:r>
        <w:tab/>
      </w:r>
      <w:r w:rsidRPr="00447821">
        <w:t>και</w:t>
      </w:r>
      <w:r w:rsidRPr="00DD4981">
        <w:t xml:space="preserve"> </w:t>
      </w:r>
      <w:r w:rsidRPr="00447821">
        <w:t>άνω</w:t>
      </w:r>
      <w:r w:rsidRPr="00DD4981">
        <w:t>.</w:t>
      </w:r>
    </w:p>
    <w:p w14:paraId="3EA974C6" w14:textId="77777777" w:rsidR="00272081" w:rsidRDefault="00272081" w:rsidP="00272081">
      <w:pPr>
        <w:pStyle w:val="ListParagraph"/>
        <w:kinsoku w:val="0"/>
        <w:overflowPunct w:val="0"/>
        <w:ind w:left="142"/>
      </w:pPr>
    </w:p>
    <w:p w14:paraId="05F19A90" w14:textId="6C19875E" w:rsidR="00272081" w:rsidRDefault="00272081" w:rsidP="00097DB1">
      <w:pPr>
        <w:pStyle w:val="ListParagraph"/>
        <w:numPr>
          <w:ilvl w:val="3"/>
          <w:numId w:val="24"/>
        </w:numPr>
        <w:kinsoku w:val="0"/>
        <w:overflowPunct w:val="0"/>
        <w:ind w:left="0" w:firstLine="0"/>
      </w:pPr>
      <w:r w:rsidRPr="00447821">
        <w:t>Σε πλήρη έκταση βασικού βελονιού 47</w:t>
      </w:r>
      <w:r w:rsidR="00DD4981">
        <w:rPr>
          <w:lang w:val="en-US"/>
        </w:rPr>
        <w:t>m</w:t>
      </w:r>
      <w:r w:rsidRPr="00447821">
        <w:t xml:space="preserve"> και ακτίνα 20–22</w:t>
      </w:r>
      <w:r w:rsidR="00DD4981">
        <w:rPr>
          <w:lang w:val="en-US"/>
        </w:rPr>
        <w:t>m</w:t>
      </w:r>
      <w:r w:rsidRPr="00447821">
        <w:t xml:space="preserve"> (ποδαρικά πλήρως ανοιγμένα): 2 ΤΝ και άνω</w:t>
      </w:r>
    </w:p>
    <w:p w14:paraId="20C3367E" w14:textId="77777777" w:rsidR="00272081" w:rsidRDefault="00272081" w:rsidP="00272081">
      <w:pPr>
        <w:pStyle w:val="ListParagraph"/>
        <w:kinsoku w:val="0"/>
        <w:overflowPunct w:val="0"/>
      </w:pPr>
    </w:p>
    <w:p w14:paraId="7C0E51BE" w14:textId="2A6B197C" w:rsidR="00272081" w:rsidRDefault="00272081" w:rsidP="00BF36F2">
      <w:pPr>
        <w:pStyle w:val="ListParagraph"/>
        <w:numPr>
          <w:ilvl w:val="3"/>
          <w:numId w:val="25"/>
        </w:numPr>
        <w:kinsoku w:val="0"/>
        <w:overflowPunct w:val="0"/>
        <w:ind w:hanging="172"/>
      </w:pPr>
      <w:r w:rsidRPr="00447821">
        <w:t>Ανυψωτική ικανότητα σε πορεία (2 km/h): 18 ΤΝ και άνω</w:t>
      </w:r>
      <w:r w:rsidR="00DD4981" w:rsidRPr="00DD4981">
        <w:t>.</w:t>
      </w:r>
    </w:p>
    <w:p w14:paraId="4C62DB49" w14:textId="77777777" w:rsidR="008B2F5E" w:rsidRPr="00447821" w:rsidRDefault="008B2F5E" w:rsidP="008B2F5E">
      <w:pPr>
        <w:pStyle w:val="ListParagraph"/>
        <w:kinsoku w:val="0"/>
        <w:overflowPunct w:val="0"/>
      </w:pPr>
    </w:p>
    <w:p w14:paraId="078363B4" w14:textId="77777777" w:rsidR="000E13BA" w:rsidRDefault="000E13BA" w:rsidP="00097DB1">
      <w:pPr>
        <w:pStyle w:val="ListParagraph"/>
        <w:numPr>
          <w:ilvl w:val="3"/>
          <w:numId w:val="26"/>
        </w:numPr>
        <w:kinsoku w:val="0"/>
        <w:overflowPunct w:val="0"/>
        <w:ind w:left="0" w:firstLine="0"/>
      </w:pPr>
      <w:r w:rsidRPr="00447821">
        <w:t>Ο γερανός να φέρει πλήρη αντίβαρα για τη μέγιστη ανυψωτική του ικανότητα. Τα αντίβαρα να είναι προσθαφαιρούμενα στο οπίσθιο τμήμα της υπερκατασκευής.</w:t>
      </w:r>
    </w:p>
    <w:p w14:paraId="56949E3F" w14:textId="77777777" w:rsidR="00B725C3" w:rsidRPr="00447821" w:rsidRDefault="00B725C3" w:rsidP="00447821">
      <w:pPr>
        <w:pStyle w:val="ListParagraph"/>
        <w:kinsoku w:val="0"/>
        <w:overflowPunct w:val="0"/>
        <w:ind w:left="0"/>
      </w:pPr>
    </w:p>
    <w:p w14:paraId="1E87B706" w14:textId="77777777" w:rsidR="00B725C3" w:rsidRPr="00447821" w:rsidRDefault="00B725C3" w:rsidP="00097DB1">
      <w:pPr>
        <w:pStyle w:val="ListParagraph"/>
        <w:numPr>
          <w:ilvl w:val="3"/>
          <w:numId w:val="27"/>
        </w:numPr>
        <w:kinsoku w:val="0"/>
        <w:overflowPunct w:val="0"/>
        <w:ind w:left="0" w:firstLine="0"/>
      </w:pPr>
      <w:r w:rsidRPr="00447821">
        <w:t>Ο γερανός να φέρει κατάλληλο μηχανισμό μέσω του οποίου επιτυγχάνεται η ομαλή και χωρίς κραδασμούς περιστροφή της υπερκατασκευής για τριακόσιες εξήντα (360°) μοίρες χωρίς περιορισμό (360° continuous). Η περιστροφή να φέρει πέδηση και μηχανισμό ασφάλισης</w:t>
      </w:r>
      <w:r w:rsidR="0056728F" w:rsidRPr="00447821">
        <w:t>.</w:t>
      </w:r>
    </w:p>
    <w:p w14:paraId="57851661" w14:textId="77777777" w:rsidR="000E13BA" w:rsidRPr="00447821" w:rsidRDefault="000E13BA" w:rsidP="00447821">
      <w:pPr>
        <w:pStyle w:val="ListParagraph"/>
        <w:kinsoku w:val="0"/>
        <w:overflowPunct w:val="0"/>
        <w:ind w:left="0"/>
      </w:pPr>
    </w:p>
    <w:p w14:paraId="27B85FBB" w14:textId="77777777" w:rsidR="00B725C3" w:rsidRPr="00447821" w:rsidRDefault="001C03CE" w:rsidP="00BF36F2">
      <w:pPr>
        <w:pStyle w:val="Heading1"/>
        <w:numPr>
          <w:ilvl w:val="2"/>
          <w:numId w:val="2"/>
        </w:numPr>
        <w:kinsoku w:val="0"/>
        <w:overflowPunct w:val="0"/>
        <w:ind w:left="0" w:firstLine="0"/>
        <w:jc w:val="both"/>
      </w:pPr>
      <w:r>
        <w:tab/>
      </w:r>
      <w:r w:rsidR="00B725C3" w:rsidRPr="00447821">
        <w:t>Βαρούλκο / Συρματόσχοινο / Άγκιστρα</w:t>
      </w:r>
    </w:p>
    <w:p w14:paraId="673D5043" w14:textId="77777777" w:rsidR="00B725C3" w:rsidRPr="00447821" w:rsidRDefault="00B725C3" w:rsidP="00447821">
      <w:pPr>
        <w:pStyle w:val="BodyText"/>
        <w:kinsoku w:val="0"/>
        <w:overflowPunct w:val="0"/>
        <w:rPr>
          <w:b/>
          <w:bCs/>
        </w:rPr>
      </w:pPr>
    </w:p>
    <w:p w14:paraId="363D178C" w14:textId="77777777" w:rsidR="00B725C3" w:rsidRPr="00447821" w:rsidRDefault="00B725C3" w:rsidP="00BF36F2">
      <w:pPr>
        <w:pStyle w:val="ListParagraph"/>
        <w:numPr>
          <w:ilvl w:val="3"/>
          <w:numId w:val="2"/>
        </w:numPr>
        <w:kinsoku w:val="0"/>
        <w:overflowPunct w:val="0"/>
        <w:ind w:left="0" w:firstLine="0"/>
      </w:pPr>
      <w:r w:rsidRPr="00447821">
        <w:t>Ο γερανός φέρει ένα (1) κύριο βαρούλκο με τύμπανο αυλακωτό και οδηγό συ</w:t>
      </w:r>
      <w:r w:rsidR="00645D5E">
        <w:t>ρματόσχοινου για ορθή περιέλιξη.</w:t>
      </w:r>
    </w:p>
    <w:p w14:paraId="60BD1D57" w14:textId="77777777" w:rsidR="00B725C3" w:rsidRPr="00447821" w:rsidRDefault="00B725C3" w:rsidP="00447821">
      <w:pPr>
        <w:pStyle w:val="ListParagraph"/>
        <w:kinsoku w:val="0"/>
        <w:overflowPunct w:val="0"/>
        <w:ind w:left="0"/>
      </w:pPr>
    </w:p>
    <w:p w14:paraId="521B7762" w14:textId="1759621F" w:rsidR="00B725C3" w:rsidRPr="00447821" w:rsidRDefault="00DD4981" w:rsidP="00BF36F2">
      <w:pPr>
        <w:pStyle w:val="ListParagraph"/>
        <w:numPr>
          <w:ilvl w:val="3"/>
          <w:numId w:val="2"/>
        </w:numPr>
        <w:kinsoku w:val="0"/>
        <w:overflowPunct w:val="0"/>
        <w:ind w:left="0" w:firstLine="0"/>
      </w:pPr>
      <w:r>
        <w:t xml:space="preserve">Επίσης να </w:t>
      </w:r>
      <w:r w:rsidR="00B725C3" w:rsidRPr="00447821">
        <w:t>φέρει συρματόσχοινο ελάχιστης διαμέτρου 17 mm και ελάχιστου μήκους 240</w:t>
      </w:r>
      <w:r>
        <w:rPr>
          <w:lang w:val="en-US"/>
        </w:rPr>
        <w:t>m</w:t>
      </w:r>
      <w:r w:rsidR="00B725C3" w:rsidRPr="00447821">
        <w:t>, ώστε να επιτρέπεται η προσέγγιση κατά πολύ στο έδαφος σε πλήρη έκταση και χρήση όλων των τροχαλιών</w:t>
      </w:r>
      <w:r w:rsidR="0056728F" w:rsidRPr="00447821">
        <w:t>.</w:t>
      </w:r>
      <w:r w:rsidR="00B725C3" w:rsidRPr="00447821">
        <w:t xml:space="preserve"> </w:t>
      </w:r>
    </w:p>
    <w:p w14:paraId="02BFD035" w14:textId="77777777" w:rsidR="0056728F" w:rsidRPr="00447821" w:rsidRDefault="0056728F" w:rsidP="00447821">
      <w:pPr>
        <w:pStyle w:val="ListParagraph"/>
        <w:kinsoku w:val="0"/>
        <w:overflowPunct w:val="0"/>
        <w:ind w:left="0"/>
      </w:pPr>
    </w:p>
    <w:p w14:paraId="13A3406C" w14:textId="2D4DC7A9" w:rsidR="00B725C3" w:rsidRPr="00447821" w:rsidRDefault="00B725C3" w:rsidP="00BF36F2">
      <w:pPr>
        <w:pStyle w:val="ListParagraph"/>
        <w:numPr>
          <w:ilvl w:val="3"/>
          <w:numId w:val="2"/>
        </w:numPr>
        <w:kinsoku w:val="0"/>
        <w:overflowPunct w:val="0"/>
        <w:ind w:left="0" w:firstLine="0"/>
      </w:pPr>
      <w:r w:rsidRPr="00447821">
        <w:t>Ο γερανός συνοδεύεται από: Άγκιστρο μονού τύπου ανυψωτ</w:t>
      </w:r>
      <w:r w:rsidR="0056728F" w:rsidRPr="00447821">
        <w:t>ικής ικανότητας</w:t>
      </w:r>
      <w:r w:rsidR="00DD4981" w:rsidRPr="00DD4981">
        <w:t xml:space="preserve"> </w:t>
      </w:r>
      <w:r w:rsidR="0056728F" w:rsidRPr="00447821">
        <w:t>80 ΤΝ</w:t>
      </w:r>
      <w:r w:rsidRPr="00447821">
        <w:t xml:space="preserve"> για χρήση με 6 τροχαλίες / Άγκιστρο μονού τύπου ανυψωτικής ικανότητας 10 ΤΝ, για χρήση με 1 τροχαλία.</w:t>
      </w:r>
    </w:p>
    <w:p w14:paraId="78EB276E" w14:textId="77777777" w:rsidR="000E13BA" w:rsidRPr="00447821" w:rsidRDefault="000E13BA" w:rsidP="00447821">
      <w:pPr>
        <w:pStyle w:val="ListParagraph"/>
        <w:kinsoku w:val="0"/>
        <w:overflowPunct w:val="0"/>
        <w:ind w:left="0"/>
      </w:pPr>
    </w:p>
    <w:p w14:paraId="7054A0A4" w14:textId="77777777" w:rsidR="00D73CFF" w:rsidRPr="00447821" w:rsidRDefault="001C03CE" w:rsidP="00BF36F2">
      <w:pPr>
        <w:pStyle w:val="Heading1"/>
        <w:numPr>
          <w:ilvl w:val="2"/>
          <w:numId w:val="2"/>
        </w:numPr>
        <w:kinsoku w:val="0"/>
        <w:overflowPunct w:val="0"/>
        <w:ind w:left="0" w:firstLine="0"/>
        <w:jc w:val="both"/>
      </w:pPr>
      <w:r>
        <w:tab/>
      </w:r>
      <w:r w:rsidR="00D73CFF" w:rsidRPr="00447821">
        <w:t>Φωτισμός / Κάμερες / Ανεμόμετρο</w:t>
      </w:r>
    </w:p>
    <w:p w14:paraId="79A3B32E" w14:textId="77777777" w:rsidR="00D73CFF" w:rsidRPr="00447821" w:rsidRDefault="00D73CFF" w:rsidP="00447821">
      <w:pPr>
        <w:pStyle w:val="BodyText"/>
        <w:kinsoku w:val="0"/>
        <w:overflowPunct w:val="0"/>
        <w:rPr>
          <w:b/>
          <w:bCs/>
        </w:rPr>
      </w:pPr>
    </w:p>
    <w:p w14:paraId="181DD271" w14:textId="14C046E2" w:rsidR="00D73CFF" w:rsidRPr="00447821" w:rsidRDefault="00D73CFF" w:rsidP="00BF36F2">
      <w:pPr>
        <w:pStyle w:val="ListParagraph"/>
        <w:numPr>
          <w:ilvl w:val="3"/>
          <w:numId w:val="2"/>
        </w:numPr>
        <w:kinsoku w:val="0"/>
        <w:overflowPunct w:val="0"/>
        <w:ind w:left="0" w:firstLine="0"/>
      </w:pPr>
      <w:r w:rsidRPr="00447821">
        <w:t xml:space="preserve">Ο γερανός έχει φώτα πορείας, οπισθοπορείας και εναλλαγής κατεύθυνσης (φλας), όπως ορίζει η νομοθεσία </w:t>
      </w:r>
      <w:r w:rsidR="00DD4981">
        <w:t>στην παράγραφο 2.1.1</w:t>
      </w:r>
      <w:r w:rsidR="0006590A">
        <w:t>3</w:t>
      </w:r>
      <w:r w:rsidR="00DD4981">
        <w:t xml:space="preserve"> </w:t>
      </w:r>
      <w:r w:rsidRPr="00447821">
        <w:t>για τα μηχανήματα έργου.</w:t>
      </w:r>
    </w:p>
    <w:p w14:paraId="4B1EEDBA" w14:textId="77777777" w:rsidR="00D73CFF" w:rsidRPr="00447821" w:rsidRDefault="00D73CFF" w:rsidP="00447821">
      <w:pPr>
        <w:pStyle w:val="ListParagraph"/>
        <w:kinsoku w:val="0"/>
        <w:overflowPunct w:val="0"/>
        <w:ind w:left="0"/>
      </w:pPr>
    </w:p>
    <w:p w14:paraId="7C92C6A4" w14:textId="77777777" w:rsidR="00D73CFF" w:rsidRPr="00447821" w:rsidRDefault="0056728F" w:rsidP="00BF36F2">
      <w:pPr>
        <w:pStyle w:val="ListParagraph"/>
        <w:numPr>
          <w:ilvl w:val="3"/>
          <w:numId w:val="2"/>
        </w:numPr>
        <w:kinsoku w:val="0"/>
        <w:overflowPunct w:val="0"/>
        <w:ind w:left="0" w:firstLine="0"/>
      </w:pPr>
      <w:r w:rsidRPr="00447821">
        <w:t xml:space="preserve">Το όχημα φέρει </w:t>
      </w:r>
      <w:r w:rsidR="00D73CFF" w:rsidRPr="00447821">
        <w:t>στο πάνω μέρος της καμπίνας φωτεινή ένδειξη ορίων υπερφόρτωσης, ως προειδοποίηση στο προσωπικό του εργοταξίου.</w:t>
      </w:r>
    </w:p>
    <w:p w14:paraId="25DB8C1F" w14:textId="77777777" w:rsidR="00D73CFF" w:rsidRPr="00447821" w:rsidRDefault="00D73CFF" w:rsidP="00447821">
      <w:pPr>
        <w:pStyle w:val="ListParagraph"/>
        <w:kinsoku w:val="0"/>
        <w:overflowPunct w:val="0"/>
        <w:ind w:left="0"/>
      </w:pPr>
    </w:p>
    <w:p w14:paraId="729B558E" w14:textId="19F53717" w:rsidR="00D73CFF" w:rsidRPr="00447821" w:rsidRDefault="0056728F" w:rsidP="00BF36F2">
      <w:pPr>
        <w:pStyle w:val="ListParagraph"/>
        <w:numPr>
          <w:ilvl w:val="3"/>
          <w:numId w:val="2"/>
        </w:numPr>
        <w:kinsoku w:val="0"/>
        <w:overflowPunct w:val="0"/>
        <w:ind w:left="0" w:firstLine="0"/>
      </w:pPr>
      <w:r w:rsidRPr="00447821">
        <w:t xml:space="preserve">Το όχημα </w:t>
      </w:r>
      <w:r w:rsidR="00D73CFF" w:rsidRPr="00447821">
        <w:t>φέρει φώτα τύπου LED, 1 στην υπερκατασκευή και 1 πάνω στο βασικό βελόνι.</w:t>
      </w:r>
    </w:p>
    <w:p w14:paraId="4C2E0FB0" w14:textId="77777777" w:rsidR="00D73CFF" w:rsidRPr="00447821" w:rsidRDefault="00D73CFF" w:rsidP="00447821">
      <w:pPr>
        <w:pStyle w:val="ListParagraph"/>
        <w:kinsoku w:val="0"/>
        <w:overflowPunct w:val="0"/>
        <w:ind w:left="0"/>
      </w:pPr>
    </w:p>
    <w:p w14:paraId="1E1CAA62" w14:textId="77777777" w:rsidR="00D73CFF" w:rsidRPr="00447821" w:rsidRDefault="0056728F" w:rsidP="00BF36F2">
      <w:pPr>
        <w:pStyle w:val="ListParagraph"/>
        <w:numPr>
          <w:ilvl w:val="3"/>
          <w:numId w:val="2"/>
        </w:numPr>
        <w:kinsoku w:val="0"/>
        <w:overflowPunct w:val="0"/>
        <w:ind w:left="0" w:firstLine="0"/>
      </w:pPr>
      <w:r w:rsidRPr="00447821">
        <w:t xml:space="preserve">Το όχημα φέρει </w:t>
      </w:r>
      <w:r w:rsidR="00D73CFF" w:rsidRPr="00447821">
        <w:t>περιστρεφόμενο φανό (beacon) πάνω από την καμπίνα.</w:t>
      </w:r>
    </w:p>
    <w:p w14:paraId="4CC1241A" w14:textId="77777777" w:rsidR="00D73CFF" w:rsidRPr="00447821" w:rsidRDefault="00D73CFF" w:rsidP="00447821">
      <w:pPr>
        <w:pStyle w:val="ListParagraph"/>
        <w:kinsoku w:val="0"/>
        <w:overflowPunct w:val="0"/>
        <w:ind w:left="0"/>
      </w:pPr>
    </w:p>
    <w:p w14:paraId="2892E39F" w14:textId="77777777" w:rsidR="00D73CFF" w:rsidRPr="00447821" w:rsidRDefault="0056728F" w:rsidP="00BF36F2">
      <w:pPr>
        <w:pStyle w:val="ListParagraph"/>
        <w:numPr>
          <w:ilvl w:val="3"/>
          <w:numId w:val="2"/>
        </w:numPr>
        <w:kinsoku w:val="0"/>
        <w:overflowPunct w:val="0"/>
        <w:ind w:left="0" w:firstLine="0"/>
      </w:pPr>
      <w:r w:rsidRPr="00447821">
        <w:t xml:space="preserve">Το όχημα φέρει </w:t>
      </w:r>
      <w:r w:rsidR="00D73CFF" w:rsidRPr="00447821">
        <w:t>κάμερες με απεικόνιση εντός της καμπίνας γ</w:t>
      </w:r>
      <w:r w:rsidRPr="00447821">
        <w:t>ια οπίσθια περιοχή, π</w:t>
      </w:r>
      <w:r w:rsidR="00D73CFF" w:rsidRPr="00447821">
        <w:t xml:space="preserve">λευρική </w:t>
      </w:r>
      <w:r w:rsidRPr="00447821">
        <w:t>περιοχή, περιοχή βαρούλκου και σ</w:t>
      </w:r>
      <w:r w:rsidR="00D73CFF" w:rsidRPr="00447821">
        <w:t>την κεφαλή / άκρο του βελονιού.</w:t>
      </w:r>
    </w:p>
    <w:p w14:paraId="26330D00" w14:textId="77777777" w:rsidR="00D73CFF" w:rsidRPr="00447821" w:rsidRDefault="00D73CFF" w:rsidP="00447821">
      <w:pPr>
        <w:pStyle w:val="ListParagraph"/>
        <w:kinsoku w:val="0"/>
        <w:overflowPunct w:val="0"/>
        <w:ind w:left="0"/>
      </w:pPr>
    </w:p>
    <w:p w14:paraId="0F86825C" w14:textId="77777777" w:rsidR="00D73CFF" w:rsidRPr="00447821" w:rsidRDefault="0056728F" w:rsidP="00BF36F2">
      <w:pPr>
        <w:pStyle w:val="ListParagraph"/>
        <w:numPr>
          <w:ilvl w:val="3"/>
          <w:numId w:val="2"/>
        </w:numPr>
        <w:kinsoku w:val="0"/>
        <w:overflowPunct w:val="0"/>
        <w:ind w:left="0" w:firstLine="0"/>
      </w:pPr>
      <w:r w:rsidRPr="00447821">
        <w:t xml:space="preserve">Το όχημα φέρει </w:t>
      </w:r>
      <w:r w:rsidR="00D73CFF" w:rsidRPr="00447821">
        <w:t>ανεμόμετρο στην κεφαλή του βελονιού.</w:t>
      </w:r>
    </w:p>
    <w:p w14:paraId="3643B03B" w14:textId="77777777" w:rsidR="00D73CFF" w:rsidRPr="00447821" w:rsidRDefault="00D73CFF" w:rsidP="00447821">
      <w:pPr>
        <w:pStyle w:val="ListParagraph"/>
        <w:kinsoku w:val="0"/>
        <w:overflowPunct w:val="0"/>
        <w:ind w:left="0"/>
      </w:pPr>
    </w:p>
    <w:p w14:paraId="5DCC92BC" w14:textId="77777777" w:rsidR="00113347" w:rsidRPr="00447821" w:rsidRDefault="001C03CE" w:rsidP="00BF36F2">
      <w:pPr>
        <w:pStyle w:val="Heading1"/>
        <w:numPr>
          <w:ilvl w:val="2"/>
          <w:numId w:val="2"/>
        </w:numPr>
        <w:kinsoku w:val="0"/>
        <w:overflowPunct w:val="0"/>
        <w:ind w:left="0" w:firstLine="0"/>
        <w:jc w:val="both"/>
      </w:pPr>
      <w:bookmarkStart w:id="16" w:name="_bookmark15"/>
      <w:bookmarkEnd w:id="16"/>
      <w:r>
        <w:lastRenderedPageBreak/>
        <w:tab/>
      </w:r>
      <w:r w:rsidR="00113347" w:rsidRPr="00447821">
        <w:t>Βάρη – Διαστάσεις</w:t>
      </w:r>
    </w:p>
    <w:p w14:paraId="0C262532" w14:textId="77777777" w:rsidR="00113347" w:rsidRPr="00447821" w:rsidRDefault="00113347" w:rsidP="00447821">
      <w:pPr>
        <w:pStyle w:val="BodyText"/>
        <w:kinsoku w:val="0"/>
        <w:overflowPunct w:val="0"/>
        <w:rPr>
          <w:b/>
          <w:bCs/>
        </w:rPr>
      </w:pPr>
    </w:p>
    <w:p w14:paraId="2E6D9C0C" w14:textId="77777777" w:rsidR="00113347" w:rsidRPr="00447821" w:rsidRDefault="00113347" w:rsidP="00BF36F2">
      <w:pPr>
        <w:pStyle w:val="ListParagraph"/>
        <w:numPr>
          <w:ilvl w:val="3"/>
          <w:numId w:val="2"/>
        </w:numPr>
        <w:kinsoku w:val="0"/>
        <w:overflowPunct w:val="0"/>
        <w:ind w:left="0" w:firstLine="0"/>
      </w:pPr>
      <w:r w:rsidRPr="00447821">
        <w:t>Στην τεχνική προσφορά δηλώνονται:</w:t>
      </w:r>
    </w:p>
    <w:p w14:paraId="3E084AA2" w14:textId="77777777" w:rsidR="00113347" w:rsidRPr="00447821" w:rsidRDefault="00113347" w:rsidP="00447821">
      <w:pPr>
        <w:pStyle w:val="BodyText"/>
        <w:kinsoku w:val="0"/>
        <w:overflowPunct w:val="0"/>
      </w:pPr>
    </w:p>
    <w:p w14:paraId="5F23ED42" w14:textId="6E3A7F76" w:rsidR="00113347" w:rsidRPr="00447821" w:rsidRDefault="00E0706E" w:rsidP="00BF36F2">
      <w:pPr>
        <w:pStyle w:val="ListParagraph"/>
        <w:numPr>
          <w:ilvl w:val="4"/>
          <w:numId w:val="2"/>
        </w:numPr>
        <w:kinsoku w:val="0"/>
        <w:overflowPunct w:val="0"/>
        <w:ind w:left="0" w:firstLine="0"/>
      </w:pPr>
      <w:r w:rsidRPr="00447821">
        <w:t>Ολικό μήκος πλαισίου γερ</w:t>
      </w:r>
      <w:r w:rsidR="0058623F" w:rsidRPr="00447821">
        <w:t>ανού (χωρίς το βελόνι): μέγιστο</w:t>
      </w:r>
      <w:r w:rsidRPr="00447821">
        <w:t xml:space="preserve"> 9</w:t>
      </w:r>
      <w:r w:rsidR="0058623F" w:rsidRPr="00447821">
        <w:rPr>
          <w:lang w:val="en-US"/>
        </w:rPr>
        <w:t>m</w:t>
      </w:r>
      <w:r w:rsidRPr="00447821">
        <w:t>.</w:t>
      </w:r>
    </w:p>
    <w:p w14:paraId="0051F6F7" w14:textId="77777777" w:rsidR="00113347" w:rsidRPr="00447821" w:rsidRDefault="00113347" w:rsidP="00447821">
      <w:pPr>
        <w:pStyle w:val="BodyText"/>
        <w:kinsoku w:val="0"/>
        <w:overflowPunct w:val="0"/>
      </w:pPr>
    </w:p>
    <w:p w14:paraId="637C0A1D" w14:textId="5A08F85C" w:rsidR="00113347" w:rsidRPr="00447821" w:rsidRDefault="00E0706E" w:rsidP="00BF36F2">
      <w:pPr>
        <w:pStyle w:val="ListParagraph"/>
        <w:numPr>
          <w:ilvl w:val="4"/>
          <w:numId w:val="2"/>
        </w:numPr>
        <w:kinsoku w:val="0"/>
        <w:overflowPunct w:val="0"/>
        <w:ind w:left="0" w:firstLine="0"/>
      </w:pPr>
      <w:r w:rsidRPr="00447821">
        <w:t>Ολικό μήκος πλα</w:t>
      </w:r>
      <w:r w:rsidR="0058623F" w:rsidRPr="00447821">
        <w:t>ισίου μαζί με το βελόνι: μέγιστο</w:t>
      </w:r>
      <w:r w:rsidRPr="00447821">
        <w:t xml:space="preserve"> 1</w:t>
      </w:r>
      <w:r w:rsidR="0058623F" w:rsidRPr="00447821">
        <w:t>5</w:t>
      </w:r>
      <w:r w:rsidR="0058623F" w:rsidRPr="00447821">
        <w:rPr>
          <w:lang w:val="en-US"/>
        </w:rPr>
        <w:t>m</w:t>
      </w:r>
      <w:r w:rsidRPr="00447821">
        <w:t>.</w:t>
      </w:r>
    </w:p>
    <w:p w14:paraId="289CF712" w14:textId="77777777" w:rsidR="00113347" w:rsidRPr="00447821" w:rsidRDefault="00113347" w:rsidP="00447821">
      <w:pPr>
        <w:pStyle w:val="BodyText"/>
        <w:kinsoku w:val="0"/>
        <w:overflowPunct w:val="0"/>
      </w:pPr>
    </w:p>
    <w:p w14:paraId="28BF2B0F" w14:textId="3AE10EAF" w:rsidR="00113347" w:rsidRPr="00447821" w:rsidRDefault="00E0706E" w:rsidP="00BF36F2">
      <w:pPr>
        <w:pStyle w:val="ListParagraph"/>
        <w:numPr>
          <w:ilvl w:val="4"/>
          <w:numId w:val="2"/>
        </w:numPr>
        <w:kinsoku w:val="0"/>
        <w:overflowPunct w:val="0"/>
        <w:ind w:left="0" w:firstLine="0"/>
      </w:pPr>
      <w:r w:rsidRPr="00447821">
        <w:t>Ολικό πλάτος γερανού: μέγιστο 3,30</w:t>
      </w:r>
      <w:r w:rsidR="0058623F" w:rsidRPr="00447821">
        <w:rPr>
          <w:lang w:val="en-US"/>
        </w:rPr>
        <w:t>m</w:t>
      </w:r>
      <w:r w:rsidRPr="00447821">
        <w:t>.</w:t>
      </w:r>
    </w:p>
    <w:p w14:paraId="48E396CC" w14:textId="77777777" w:rsidR="00E0706E" w:rsidRPr="00447821" w:rsidRDefault="00E0706E" w:rsidP="00447821">
      <w:pPr>
        <w:pStyle w:val="ListParagraph"/>
        <w:kinsoku w:val="0"/>
        <w:overflowPunct w:val="0"/>
        <w:ind w:left="0"/>
      </w:pPr>
    </w:p>
    <w:p w14:paraId="5E1CDA5D" w14:textId="0D6AF58A" w:rsidR="00E0706E" w:rsidRPr="00447821" w:rsidRDefault="00E0706E" w:rsidP="00BF36F2">
      <w:pPr>
        <w:pStyle w:val="ListParagraph"/>
        <w:numPr>
          <w:ilvl w:val="4"/>
          <w:numId w:val="2"/>
        </w:numPr>
        <w:kinsoku w:val="0"/>
        <w:overflowPunct w:val="0"/>
        <w:ind w:left="0" w:firstLine="0"/>
      </w:pPr>
      <w:r w:rsidRPr="00447821">
        <w:t xml:space="preserve">Ολικό ύψος γερανού: μέγιστο 4 </w:t>
      </w:r>
      <w:r w:rsidR="0058623F" w:rsidRPr="00447821">
        <w:rPr>
          <w:lang w:val="en-US"/>
        </w:rPr>
        <w:t>m</w:t>
      </w:r>
      <w:r w:rsidRPr="00447821">
        <w:t>.</w:t>
      </w:r>
    </w:p>
    <w:p w14:paraId="13F1FBDA" w14:textId="77777777" w:rsidR="00E0706E" w:rsidRPr="00447821" w:rsidRDefault="00E0706E" w:rsidP="00447821">
      <w:pPr>
        <w:pStyle w:val="ListParagraph"/>
        <w:kinsoku w:val="0"/>
        <w:overflowPunct w:val="0"/>
        <w:ind w:left="0"/>
      </w:pPr>
    </w:p>
    <w:p w14:paraId="45579A69" w14:textId="38CAF20E" w:rsidR="00E0706E" w:rsidRDefault="00E0706E" w:rsidP="00BF36F2">
      <w:pPr>
        <w:pStyle w:val="ListParagraph"/>
        <w:numPr>
          <w:ilvl w:val="4"/>
          <w:numId w:val="2"/>
        </w:numPr>
        <w:kinsoku w:val="0"/>
        <w:overflowPunct w:val="0"/>
        <w:ind w:left="0" w:firstLine="0"/>
      </w:pPr>
      <w:r w:rsidRPr="00447821">
        <w:t>Διαστάσεις έδρασης ποδαρικών: Εμπρός/πίσω (απόσταση μεταξύ τους) μέγιστο 8</w:t>
      </w:r>
      <w:r w:rsidR="00DD4981">
        <w:rPr>
          <w:lang w:val="en-US"/>
        </w:rPr>
        <w:t>m</w:t>
      </w:r>
      <w:r w:rsidRPr="00447821">
        <w:t>, Δεξιά</w:t>
      </w:r>
      <w:r w:rsidR="00DD4981">
        <w:t xml:space="preserve"> </w:t>
      </w:r>
      <w:r w:rsidRPr="00447821">
        <w:t>/</w:t>
      </w:r>
      <w:r w:rsidR="00DD4981">
        <w:t xml:space="preserve"> </w:t>
      </w:r>
      <w:r w:rsidRPr="00447821">
        <w:t xml:space="preserve">αριστερά (έκτασή τους) μέγιστο </w:t>
      </w:r>
      <w:r w:rsidR="00DD4981">
        <w:t>8</w:t>
      </w:r>
      <w:r w:rsidR="0058623F" w:rsidRPr="00447821">
        <w:rPr>
          <w:lang w:val="en-US"/>
        </w:rPr>
        <w:t>m</w:t>
      </w:r>
      <w:r w:rsidRPr="00447821">
        <w:t>.</w:t>
      </w:r>
    </w:p>
    <w:p w14:paraId="4CCB7B2C" w14:textId="77777777" w:rsidR="00113347" w:rsidRPr="00447821" w:rsidRDefault="00113347" w:rsidP="00447821">
      <w:pPr>
        <w:pStyle w:val="BodyText"/>
        <w:kinsoku w:val="0"/>
        <w:overflowPunct w:val="0"/>
      </w:pPr>
    </w:p>
    <w:p w14:paraId="35411656" w14:textId="77777777" w:rsidR="00113347" w:rsidRDefault="00E0706E" w:rsidP="00BF36F2">
      <w:pPr>
        <w:pStyle w:val="ListParagraph"/>
        <w:numPr>
          <w:ilvl w:val="4"/>
          <w:numId w:val="2"/>
        </w:numPr>
        <w:kinsoku w:val="0"/>
        <w:overflowPunct w:val="0"/>
        <w:ind w:left="0" w:firstLine="0"/>
      </w:pPr>
      <w:r w:rsidRPr="00447821">
        <w:t>Ακτίνες στροφής (</w:t>
      </w:r>
      <w:r w:rsidRPr="00447821">
        <w:rPr>
          <w:b/>
        </w:rPr>
        <w:t>βαθμολογούμενο κριτήριο</w:t>
      </w:r>
      <w:r w:rsidRPr="00447821">
        <w:t xml:space="preserve"> – όσο μικρότερες τόσ</w:t>
      </w:r>
      <w:r w:rsidR="008B2F5E">
        <w:t>ο κ</w:t>
      </w:r>
      <w:r w:rsidRPr="00447821">
        <w:t>αλύτερα):</w:t>
      </w:r>
    </w:p>
    <w:p w14:paraId="1D02A26F" w14:textId="77777777" w:rsidR="008B2F5E" w:rsidRPr="00447821" w:rsidRDefault="008B2F5E" w:rsidP="008B2F5E">
      <w:pPr>
        <w:pStyle w:val="ListParagraph"/>
        <w:kinsoku w:val="0"/>
        <w:overflowPunct w:val="0"/>
        <w:ind w:left="0"/>
      </w:pPr>
    </w:p>
    <w:p w14:paraId="091E30DA" w14:textId="77777777" w:rsidR="00475366" w:rsidRDefault="00475366" w:rsidP="00BF36F2">
      <w:pPr>
        <w:pStyle w:val="ListParagraph"/>
        <w:numPr>
          <w:ilvl w:val="0"/>
          <w:numId w:val="9"/>
        </w:numPr>
        <w:kinsoku w:val="0"/>
        <w:overflowPunct w:val="0"/>
        <w:ind w:hanging="1495"/>
      </w:pPr>
      <w:r>
        <w:tab/>
      </w:r>
      <w:r w:rsidR="00E0706E" w:rsidRPr="00475366">
        <w:t xml:space="preserve">Εξωτερικού εμπρόσθιου τροχού (2 διευθυντήριοι): μέγιστο 14 </w:t>
      </w:r>
      <w:r w:rsidR="0058623F" w:rsidRPr="00475366">
        <w:rPr>
          <w:lang w:val="en-US"/>
        </w:rPr>
        <w:t>m</w:t>
      </w:r>
      <w:r w:rsidR="00E0706E" w:rsidRPr="00475366">
        <w:t>.</w:t>
      </w:r>
    </w:p>
    <w:p w14:paraId="6644DB55" w14:textId="77777777" w:rsidR="008B2F5E" w:rsidRDefault="008B2F5E" w:rsidP="008B2F5E">
      <w:pPr>
        <w:pStyle w:val="ListParagraph"/>
        <w:kinsoku w:val="0"/>
        <w:overflowPunct w:val="0"/>
        <w:ind w:left="1495"/>
      </w:pPr>
    </w:p>
    <w:p w14:paraId="7A9F384C" w14:textId="77777777" w:rsidR="00CA0648" w:rsidRDefault="00475366" w:rsidP="00BF36F2">
      <w:pPr>
        <w:pStyle w:val="ListParagraph"/>
        <w:numPr>
          <w:ilvl w:val="0"/>
          <w:numId w:val="6"/>
        </w:numPr>
        <w:kinsoku w:val="0"/>
        <w:overflowPunct w:val="0"/>
        <w:ind w:left="0" w:firstLine="0"/>
      </w:pPr>
      <w:r>
        <w:tab/>
      </w:r>
      <w:r w:rsidR="00CA0648" w:rsidRPr="00475366">
        <w:t xml:space="preserve">Εξωτερικού εμπρόσθιου τροχού (4 διευθυντήριοι): μέγιστο 8,5 </w:t>
      </w:r>
      <w:r w:rsidR="0058623F" w:rsidRPr="00475366">
        <w:rPr>
          <w:lang w:val="en-US"/>
        </w:rPr>
        <w:t>m</w:t>
      </w:r>
      <w:r w:rsidR="00CA0648" w:rsidRPr="00475366">
        <w:t>.</w:t>
      </w:r>
    </w:p>
    <w:p w14:paraId="493FB571" w14:textId="77777777" w:rsidR="008B2F5E" w:rsidRPr="00475366" w:rsidRDefault="008B2F5E" w:rsidP="008B2F5E">
      <w:pPr>
        <w:pStyle w:val="ListParagraph"/>
        <w:kinsoku w:val="0"/>
        <w:overflowPunct w:val="0"/>
        <w:ind w:left="0"/>
      </w:pPr>
    </w:p>
    <w:p w14:paraId="2C209761" w14:textId="77777777" w:rsidR="00CA0648" w:rsidRDefault="00475366" w:rsidP="00BF36F2">
      <w:pPr>
        <w:pStyle w:val="ListParagraph"/>
        <w:numPr>
          <w:ilvl w:val="0"/>
          <w:numId w:val="10"/>
        </w:numPr>
        <w:kinsoku w:val="0"/>
        <w:overflowPunct w:val="0"/>
        <w:ind w:hanging="1495"/>
      </w:pPr>
      <w:r>
        <w:tab/>
      </w:r>
      <w:r w:rsidR="00CA0648" w:rsidRPr="00475366">
        <w:t xml:space="preserve">Εσωτερικού εμπρόσθιου τροχού (2 διευθυντήριοι): μέγιστο 11,5 </w:t>
      </w:r>
      <w:r w:rsidR="0058623F" w:rsidRPr="00475366">
        <w:rPr>
          <w:lang w:val="en-US"/>
        </w:rPr>
        <w:t>m</w:t>
      </w:r>
      <w:r w:rsidR="00CA0648" w:rsidRPr="00475366">
        <w:t>.</w:t>
      </w:r>
    </w:p>
    <w:p w14:paraId="795C2A38" w14:textId="77777777" w:rsidR="008B2F5E" w:rsidRPr="00475366" w:rsidRDefault="008B2F5E" w:rsidP="008B2F5E">
      <w:pPr>
        <w:pStyle w:val="ListParagraph"/>
        <w:kinsoku w:val="0"/>
        <w:overflowPunct w:val="0"/>
        <w:ind w:left="1495"/>
      </w:pPr>
    </w:p>
    <w:p w14:paraId="5FCC9935" w14:textId="77777777" w:rsidR="00CA0648" w:rsidRDefault="00CA0648" w:rsidP="00BF36F2">
      <w:pPr>
        <w:pStyle w:val="ListParagraph"/>
        <w:numPr>
          <w:ilvl w:val="0"/>
          <w:numId w:val="11"/>
        </w:numPr>
        <w:kinsoku w:val="0"/>
        <w:overflowPunct w:val="0"/>
        <w:ind w:hanging="1637"/>
      </w:pPr>
      <w:r w:rsidRPr="00475366">
        <w:t xml:space="preserve">Εσωτερικού εμπρόσθιου τροχού (4 διευθυντήριοι): μέγιστο 5,5 </w:t>
      </w:r>
      <w:r w:rsidR="0058623F" w:rsidRPr="00475366">
        <w:rPr>
          <w:lang w:val="en-US"/>
        </w:rPr>
        <w:t>m</w:t>
      </w:r>
      <w:r w:rsidRPr="00475366">
        <w:t>.</w:t>
      </w:r>
    </w:p>
    <w:p w14:paraId="471E71A0" w14:textId="77777777" w:rsidR="008B2F5E" w:rsidRPr="00475366" w:rsidRDefault="008B2F5E" w:rsidP="008B2F5E">
      <w:pPr>
        <w:pStyle w:val="ListParagraph"/>
        <w:kinsoku w:val="0"/>
        <w:overflowPunct w:val="0"/>
        <w:ind w:left="1637"/>
      </w:pPr>
    </w:p>
    <w:p w14:paraId="75F9EC20" w14:textId="77777777" w:rsidR="00CA0648" w:rsidRDefault="00CA0648" w:rsidP="00BF36F2">
      <w:pPr>
        <w:pStyle w:val="ListParagraph"/>
        <w:numPr>
          <w:ilvl w:val="0"/>
          <w:numId w:val="12"/>
        </w:numPr>
        <w:kinsoku w:val="0"/>
        <w:overflowPunct w:val="0"/>
        <w:ind w:hanging="1637"/>
      </w:pPr>
      <w:r w:rsidRPr="00475366">
        <w:t xml:space="preserve">Άκρου βασικού βελονιού (2 διευθυντήριοι): μέγιστο 17 </w:t>
      </w:r>
      <w:r w:rsidR="0058623F" w:rsidRPr="00475366">
        <w:rPr>
          <w:lang w:val="en-US"/>
        </w:rPr>
        <w:t>m</w:t>
      </w:r>
      <w:r w:rsidRPr="00475366">
        <w:t>.</w:t>
      </w:r>
    </w:p>
    <w:p w14:paraId="0FE48223" w14:textId="77777777" w:rsidR="008B2F5E" w:rsidRPr="00475366" w:rsidRDefault="008B2F5E" w:rsidP="008B2F5E">
      <w:pPr>
        <w:pStyle w:val="ListParagraph"/>
        <w:kinsoku w:val="0"/>
        <w:overflowPunct w:val="0"/>
        <w:ind w:left="1637"/>
      </w:pPr>
    </w:p>
    <w:p w14:paraId="4C612B97" w14:textId="77777777" w:rsidR="00CA0648" w:rsidRPr="00475366" w:rsidRDefault="00CA0648" w:rsidP="00BF36F2">
      <w:pPr>
        <w:pStyle w:val="ListParagraph"/>
        <w:numPr>
          <w:ilvl w:val="0"/>
          <w:numId w:val="13"/>
        </w:numPr>
        <w:kinsoku w:val="0"/>
        <w:overflowPunct w:val="0"/>
        <w:ind w:hanging="1637"/>
      </w:pPr>
      <w:r w:rsidRPr="00475366">
        <w:t xml:space="preserve">Άκρου βασικού βελονιού (4 διευθυντήριοι): μέγιστο 12 </w:t>
      </w:r>
      <w:r w:rsidR="0058623F" w:rsidRPr="00475366">
        <w:rPr>
          <w:lang w:val="en-US"/>
        </w:rPr>
        <w:t>m</w:t>
      </w:r>
      <w:r w:rsidR="0058623F" w:rsidRPr="00475366">
        <w:t>.</w:t>
      </w:r>
    </w:p>
    <w:p w14:paraId="46D22682" w14:textId="77777777" w:rsidR="00113347" w:rsidRPr="00447821" w:rsidRDefault="00113347" w:rsidP="00447821">
      <w:pPr>
        <w:pStyle w:val="BodyText"/>
        <w:kinsoku w:val="0"/>
        <w:overflowPunct w:val="0"/>
      </w:pPr>
    </w:p>
    <w:p w14:paraId="071C1D3A" w14:textId="77777777" w:rsidR="00113347" w:rsidRPr="00447821" w:rsidRDefault="00CA0648" w:rsidP="00BF36F2">
      <w:pPr>
        <w:pStyle w:val="ListParagraph"/>
        <w:numPr>
          <w:ilvl w:val="4"/>
          <w:numId w:val="2"/>
        </w:numPr>
        <w:kinsoku w:val="0"/>
        <w:overflowPunct w:val="0"/>
        <w:ind w:left="0" w:firstLine="0"/>
      </w:pPr>
      <w:r w:rsidRPr="00447821">
        <w:t>Βάρος μηχανήματος: Στην Τεχνική Προσφορά δηλώνεται το βάρος του γερανού σε kg, πλήρους καυσίμου και παρελκόμενων, έτοιμου για χρήση.</w:t>
      </w:r>
    </w:p>
    <w:p w14:paraId="5C99DEEF" w14:textId="77777777" w:rsidR="006048BF" w:rsidRPr="00447821" w:rsidRDefault="006048BF" w:rsidP="00447821">
      <w:pPr>
        <w:pStyle w:val="ListParagraph"/>
        <w:kinsoku w:val="0"/>
        <w:overflowPunct w:val="0"/>
        <w:ind w:left="0"/>
      </w:pPr>
    </w:p>
    <w:p w14:paraId="160A5EC1" w14:textId="77777777" w:rsidR="006048BF" w:rsidRPr="00447821" w:rsidRDefault="001C03CE" w:rsidP="00BF36F2">
      <w:pPr>
        <w:pStyle w:val="Heading1"/>
        <w:numPr>
          <w:ilvl w:val="1"/>
          <w:numId w:val="4"/>
        </w:numPr>
        <w:kinsoku w:val="0"/>
        <w:overflowPunct w:val="0"/>
        <w:ind w:left="0" w:firstLine="0"/>
      </w:pPr>
      <w:r>
        <w:tab/>
      </w:r>
      <w:r w:rsidR="006048BF" w:rsidRPr="00447821">
        <w:t>Π</w:t>
      </w:r>
      <w:r w:rsidR="00662B20" w:rsidRPr="00447821">
        <w:t>ΑΡΕΛΚΟΜΕΝΑ</w:t>
      </w:r>
    </w:p>
    <w:p w14:paraId="26E1C31E" w14:textId="77777777" w:rsidR="00662B20" w:rsidRPr="00447821" w:rsidRDefault="00662B20" w:rsidP="00447821">
      <w:pPr>
        <w:pStyle w:val="BodyText"/>
        <w:kinsoku w:val="0"/>
        <w:overflowPunct w:val="0"/>
        <w:ind w:firstLine="709"/>
        <w:jc w:val="both"/>
      </w:pPr>
      <w:r w:rsidRPr="00447821">
        <w:t>Με την τεχνική προσφορά υποβάλλεται Υπεύθυνη Δήλωση του προμηθευτή ότι το όχημα θα συνοδεύεται κατά την παράδοσή του και από τον ακόλουθο, κατ’ ελάχιστα εξοπλισμό:</w:t>
      </w:r>
    </w:p>
    <w:p w14:paraId="3E0727CC" w14:textId="77777777" w:rsidR="006048BF" w:rsidRPr="00447821" w:rsidRDefault="006048BF" w:rsidP="00447821">
      <w:pPr>
        <w:pStyle w:val="BodyText"/>
        <w:kinsoku w:val="0"/>
        <w:overflowPunct w:val="0"/>
        <w:rPr>
          <w:b/>
          <w:bCs/>
        </w:rPr>
      </w:pPr>
    </w:p>
    <w:p w14:paraId="338E850B" w14:textId="78B27F66" w:rsidR="00662B20" w:rsidRDefault="00662B20" w:rsidP="00BF36F2">
      <w:pPr>
        <w:pStyle w:val="ListParagraph"/>
        <w:numPr>
          <w:ilvl w:val="2"/>
          <w:numId w:val="4"/>
        </w:numPr>
        <w:kinsoku w:val="0"/>
        <w:overflowPunct w:val="0"/>
        <w:ind w:left="0" w:firstLine="0"/>
      </w:pPr>
      <w:r w:rsidRPr="00447821">
        <w:t>Φορητό</w:t>
      </w:r>
      <w:r w:rsidRPr="00447821">
        <w:rPr>
          <w:spacing w:val="-1"/>
        </w:rPr>
        <w:t xml:space="preserve"> </w:t>
      </w:r>
      <w:r w:rsidRPr="00447821">
        <w:t>φαρμακείο</w:t>
      </w:r>
      <w:r w:rsidR="0006590A">
        <w:t xml:space="preserve"> σύμφωνα με τα καθοριζόμενα της παραγράφου 2.1.14</w:t>
      </w:r>
      <w:r w:rsidRPr="00447821">
        <w:t>.</w:t>
      </w:r>
    </w:p>
    <w:p w14:paraId="7D92B8DB" w14:textId="77777777" w:rsidR="008B2F5E" w:rsidRPr="00447821" w:rsidRDefault="008B2F5E" w:rsidP="008B2F5E">
      <w:pPr>
        <w:pStyle w:val="ListParagraph"/>
        <w:kinsoku w:val="0"/>
        <w:overflowPunct w:val="0"/>
        <w:ind w:left="0"/>
      </w:pPr>
    </w:p>
    <w:p w14:paraId="00CA9CCD" w14:textId="77777777" w:rsidR="00662B20" w:rsidRDefault="00662B20" w:rsidP="00BF36F2">
      <w:pPr>
        <w:pStyle w:val="ListParagraph"/>
        <w:numPr>
          <w:ilvl w:val="2"/>
          <w:numId w:val="4"/>
        </w:numPr>
        <w:kinsoku w:val="0"/>
        <w:overflowPunct w:val="0"/>
        <w:ind w:left="0" w:hanging="30"/>
      </w:pPr>
      <w:r w:rsidRPr="00447821">
        <w:t xml:space="preserve">Τρίγωνο στάθμευσης </w:t>
      </w:r>
      <w:r w:rsidR="00885177" w:rsidRPr="00447821">
        <w:t>ανάλογων</w:t>
      </w:r>
      <w:r w:rsidRPr="00447821">
        <w:t xml:space="preserve"> διαστάσεων και μεταλλικού</w:t>
      </w:r>
      <w:r w:rsidRPr="00447821">
        <w:rPr>
          <w:spacing w:val="-16"/>
        </w:rPr>
        <w:t xml:space="preserve"> </w:t>
      </w:r>
      <w:r w:rsidRPr="00447821">
        <w:t>σκελετού.</w:t>
      </w:r>
    </w:p>
    <w:p w14:paraId="77EE2608" w14:textId="77777777" w:rsidR="008B2F5E" w:rsidRPr="00447821" w:rsidRDefault="008B2F5E" w:rsidP="008B2F5E">
      <w:pPr>
        <w:pStyle w:val="ListParagraph"/>
        <w:kinsoku w:val="0"/>
        <w:overflowPunct w:val="0"/>
        <w:ind w:left="0"/>
      </w:pPr>
    </w:p>
    <w:p w14:paraId="0635FEA4" w14:textId="5FB1CB43" w:rsidR="00662B20" w:rsidRDefault="00662B20" w:rsidP="00BF36F2">
      <w:pPr>
        <w:pStyle w:val="ListParagraph"/>
        <w:numPr>
          <w:ilvl w:val="2"/>
          <w:numId w:val="4"/>
        </w:numPr>
        <w:kinsoku w:val="0"/>
        <w:overflowPunct w:val="0"/>
        <w:ind w:left="0" w:hanging="30"/>
      </w:pPr>
      <w:r w:rsidRPr="00447821">
        <w:t>2 πυροσβεστήρες για το όχημα με οποιαδήποτε γόμωση (πλην HALON), η οποία να μην ρυπαίνει το περιβάλλον</w:t>
      </w:r>
      <w:r w:rsidR="0006590A">
        <w:t>,</w:t>
      </w:r>
      <w:r w:rsidR="0006590A" w:rsidRPr="0006590A">
        <w:t xml:space="preserve"> </w:t>
      </w:r>
      <w:r w:rsidR="0006590A">
        <w:t>σύμφωνα με τα καθοριζόμενα της παραγράφου 2.1.8</w:t>
      </w:r>
      <w:r w:rsidRPr="00447821">
        <w:t>.</w:t>
      </w:r>
    </w:p>
    <w:p w14:paraId="356E6DF5" w14:textId="77777777" w:rsidR="0006590A" w:rsidRDefault="0006590A" w:rsidP="0006590A">
      <w:pPr>
        <w:pStyle w:val="ListParagraph"/>
        <w:kinsoku w:val="0"/>
        <w:overflowPunct w:val="0"/>
        <w:ind w:left="0"/>
      </w:pPr>
    </w:p>
    <w:p w14:paraId="607690A6" w14:textId="77777777" w:rsidR="00662B20" w:rsidRPr="00447821" w:rsidRDefault="00662B20" w:rsidP="00BF36F2">
      <w:pPr>
        <w:pStyle w:val="ListParagraph"/>
        <w:numPr>
          <w:ilvl w:val="2"/>
          <w:numId w:val="4"/>
        </w:numPr>
        <w:kinsoku w:val="0"/>
        <w:overflowPunct w:val="0"/>
        <w:ind w:left="0" w:hanging="30"/>
      </w:pPr>
      <w:r w:rsidRPr="00447821">
        <w:t>Πλήρη σειρά ει</w:t>
      </w:r>
      <w:r w:rsidR="0058623F" w:rsidRPr="00447821">
        <w:t>δικών εργαλείων (Special tools)</w:t>
      </w:r>
      <w:r w:rsidRPr="00447821">
        <w:t xml:space="preserve"> τα οποία</w:t>
      </w:r>
      <w:r w:rsidR="0058623F" w:rsidRPr="00447821">
        <w:t>,</w:t>
      </w:r>
      <w:r w:rsidRPr="00447821">
        <w:t xml:space="preserve"> λόγω της ιδιοκατασκευής τους</w:t>
      </w:r>
      <w:r w:rsidR="0058623F" w:rsidRPr="00447821">
        <w:t>,</w:t>
      </w:r>
      <w:r w:rsidRPr="00447821">
        <w:t xml:space="preserve"> είναι αναγκαία για την εκτέλεση εργασιών συντήρησης και επισκευών στο όχημα από τον </w:t>
      </w:r>
      <w:r w:rsidR="0058623F" w:rsidRPr="00447821">
        <w:t>επισκευαστικό</w:t>
      </w:r>
      <w:r w:rsidRPr="00447821">
        <w:t xml:space="preserve"> φορέα της</w:t>
      </w:r>
      <w:r w:rsidRPr="00447821">
        <w:rPr>
          <w:spacing w:val="-18"/>
        </w:rPr>
        <w:t xml:space="preserve"> </w:t>
      </w:r>
      <w:r w:rsidRPr="00447821">
        <w:t>Υπηρεσίας.</w:t>
      </w:r>
    </w:p>
    <w:p w14:paraId="3F981D8D" w14:textId="77777777" w:rsidR="006048BF" w:rsidRPr="00447821" w:rsidRDefault="006048BF" w:rsidP="00447821">
      <w:pPr>
        <w:pStyle w:val="ListParagraph"/>
        <w:kinsoku w:val="0"/>
        <w:overflowPunct w:val="0"/>
        <w:ind w:left="0"/>
      </w:pPr>
    </w:p>
    <w:p w14:paraId="49B27D9E" w14:textId="77777777" w:rsidR="00885177" w:rsidRPr="00447821" w:rsidRDefault="00885177" w:rsidP="00BF36F2">
      <w:pPr>
        <w:pStyle w:val="Heading1"/>
        <w:numPr>
          <w:ilvl w:val="0"/>
          <w:numId w:val="4"/>
        </w:numPr>
        <w:kinsoku w:val="0"/>
        <w:overflowPunct w:val="0"/>
        <w:ind w:left="0" w:firstLine="0"/>
        <w:jc w:val="both"/>
        <w:rPr>
          <w:color w:val="000000"/>
          <w:spacing w:val="-7"/>
        </w:rPr>
      </w:pPr>
      <w:bookmarkStart w:id="17" w:name="_bookmark20"/>
      <w:bookmarkEnd w:id="17"/>
      <w:r w:rsidRPr="00447821">
        <w:rPr>
          <w:color w:val="000000"/>
          <w:spacing w:val="-7"/>
        </w:rPr>
        <w:t>ΣΥΣΚΕΥΑΣΙΑ / ΕΠΙΣΗΜΑΝΣΕΙΣ</w:t>
      </w:r>
    </w:p>
    <w:p w14:paraId="5F89F69B" w14:textId="77777777" w:rsidR="00885177" w:rsidRPr="00447821" w:rsidRDefault="00885177" w:rsidP="00447821">
      <w:pPr>
        <w:rPr>
          <w:sz w:val="24"/>
          <w:szCs w:val="24"/>
        </w:rPr>
      </w:pPr>
    </w:p>
    <w:p w14:paraId="4AC67AD7" w14:textId="77777777" w:rsidR="00885177" w:rsidRPr="00447821" w:rsidRDefault="00885177" w:rsidP="00BF36F2">
      <w:pPr>
        <w:pStyle w:val="ListParagraph"/>
        <w:numPr>
          <w:ilvl w:val="2"/>
          <w:numId w:val="4"/>
        </w:numPr>
        <w:kinsoku w:val="0"/>
        <w:overflowPunct w:val="0"/>
        <w:ind w:left="0" w:firstLine="0"/>
      </w:pPr>
      <w:r w:rsidRPr="00447821">
        <w:t>Οποιαδήποτε σήμανση επί επιφανειών ή τοποθετημένης πινακίδας είναι δυνατόν να ζητηθεί. Οπωσδήποτε όμως το μηχάνημα θα φέρει:</w:t>
      </w:r>
      <w:r w:rsidR="0058623F" w:rsidRPr="00447821">
        <w:t xml:space="preserve"> </w:t>
      </w:r>
      <w:r w:rsidRPr="00447821">
        <w:t>Ένδειξη: «ΙΔΙΟΚΤΗ</w:t>
      </w:r>
      <w:r w:rsidR="00005A71" w:rsidRPr="00447821">
        <w:t xml:space="preserve">ΣΙΑ ΕΛΛΗΝΙΚΩΝ ΕΝΟΠΛΩΝ ΔΥΝΑΜΕΩΝ», Στοιχεία προμηθευτή, </w:t>
      </w:r>
      <w:r w:rsidRPr="00447821">
        <w:t>Αριθμός</w:t>
      </w:r>
      <w:r w:rsidR="00005A71" w:rsidRPr="00447821">
        <w:t xml:space="preserve"> </w:t>
      </w:r>
      <w:r w:rsidRPr="00447821">
        <w:t>σύμβασης.</w:t>
      </w:r>
    </w:p>
    <w:p w14:paraId="3B635E7A" w14:textId="77777777" w:rsidR="00005A71" w:rsidRPr="00447821" w:rsidRDefault="00005A71" w:rsidP="00447821">
      <w:pPr>
        <w:pStyle w:val="ListParagraph"/>
        <w:kinsoku w:val="0"/>
        <w:overflowPunct w:val="0"/>
        <w:ind w:left="0"/>
      </w:pPr>
    </w:p>
    <w:p w14:paraId="6E2C3606" w14:textId="4CD237AC" w:rsidR="00495A56" w:rsidRPr="00447821" w:rsidRDefault="00885177" w:rsidP="00BF36F2">
      <w:pPr>
        <w:pStyle w:val="ListParagraph"/>
        <w:numPr>
          <w:ilvl w:val="2"/>
          <w:numId w:val="4"/>
        </w:numPr>
        <w:kinsoku w:val="0"/>
        <w:overflowPunct w:val="0"/>
        <w:ind w:left="0" w:firstLine="0"/>
      </w:pPr>
      <w:r w:rsidRPr="00447821">
        <w:t xml:space="preserve">Επισημάνσεις μηχανήματος: Κάθε γερανός φέρει ευκρινή, ευανάγνωστη και ανεξίτηλη σήμανση, σύμφωνα με </w:t>
      </w:r>
      <w:r w:rsidR="0006590A">
        <w:t>τα καθοριζόμενα στις</w:t>
      </w:r>
      <w:r w:rsidRPr="00447821">
        <w:t xml:space="preserve"> παρ</w:t>
      </w:r>
      <w:r w:rsidR="0006590A">
        <w:t>αγράφους 2.1</w:t>
      </w:r>
      <w:r w:rsidRPr="00447821">
        <w:t>.</w:t>
      </w:r>
      <w:r w:rsidR="0006590A">
        <w:t>11</w:t>
      </w:r>
      <w:r w:rsidRPr="00447821">
        <w:t xml:space="preserve"> και </w:t>
      </w:r>
      <w:r w:rsidR="0006590A">
        <w:t>2.1.12</w:t>
      </w:r>
      <w:r w:rsidR="00005A71" w:rsidRPr="00447821">
        <w:t xml:space="preserve">, που παρέχει </w:t>
      </w:r>
      <w:r w:rsidR="0006590A">
        <w:lastRenderedPageBreak/>
        <w:t>ε</w:t>
      </w:r>
      <w:r w:rsidRPr="00447821">
        <w:t>μπορική επωνυμία</w:t>
      </w:r>
      <w:r w:rsidR="00005A71" w:rsidRPr="00447821">
        <w:t xml:space="preserve"> και διεύθυνση του κατασκευαστή, </w:t>
      </w:r>
      <w:r w:rsidR="0006590A">
        <w:t>σ</w:t>
      </w:r>
      <w:r w:rsidRPr="00447821">
        <w:t>ήμανση CE</w:t>
      </w:r>
      <w:r w:rsidR="00005A71" w:rsidRPr="00447821">
        <w:t xml:space="preserve">, </w:t>
      </w:r>
      <w:r w:rsidR="0006590A">
        <w:t>χ</w:t>
      </w:r>
      <w:r w:rsidRPr="00447821">
        <w:t>αρ</w:t>
      </w:r>
      <w:r w:rsidR="00005A71" w:rsidRPr="00447821">
        <w:t xml:space="preserve">ακτηρισμός σειράς ή τύπου, </w:t>
      </w:r>
      <w:r w:rsidR="0006590A">
        <w:t>α</w:t>
      </w:r>
      <w:r w:rsidR="00005A71" w:rsidRPr="00447821">
        <w:t xml:space="preserve">ριθμός σειράς, </w:t>
      </w:r>
      <w:r w:rsidR="0006590A">
        <w:t>έ</w:t>
      </w:r>
      <w:r w:rsidR="00005A71" w:rsidRPr="00447821">
        <w:t xml:space="preserve">τος κατασκευής, </w:t>
      </w:r>
      <w:r w:rsidR="0006590A">
        <w:t>έ</w:t>
      </w:r>
      <w:r w:rsidRPr="00447821">
        <w:t xml:space="preserve">νδειξη </w:t>
      </w:r>
      <w:r w:rsidR="00005A71" w:rsidRPr="00447821">
        <w:t>ε</w:t>
      </w:r>
      <w:r w:rsidRPr="00447821">
        <w:t>γγυημένης στάθμης ηχητικής ισχύος</w:t>
      </w:r>
      <w:r w:rsidR="00005A71" w:rsidRPr="00447821">
        <w:t>, π</w:t>
      </w:r>
      <w:r w:rsidRPr="00447821">
        <w:t>ίνακες ανυψωτικών ικανοτήτων σε ορατό σημείο εντός καμπίνας.</w:t>
      </w:r>
    </w:p>
    <w:p w14:paraId="31217DDD" w14:textId="77777777" w:rsidR="00005A71" w:rsidRPr="00447821" w:rsidRDefault="00005A71" w:rsidP="00447821">
      <w:pPr>
        <w:pStyle w:val="ListParagraph"/>
        <w:kinsoku w:val="0"/>
        <w:overflowPunct w:val="0"/>
        <w:ind w:left="0"/>
      </w:pPr>
    </w:p>
    <w:p w14:paraId="6CE66086" w14:textId="77777777" w:rsidR="00885177" w:rsidRPr="00447821" w:rsidRDefault="00885177" w:rsidP="00BF36F2">
      <w:pPr>
        <w:pStyle w:val="ListParagraph"/>
        <w:numPr>
          <w:ilvl w:val="2"/>
          <w:numId w:val="4"/>
        </w:numPr>
        <w:kinsoku w:val="0"/>
        <w:overflowPunct w:val="0"/>
        <w:ind w:left="0" w:firstLine="0"/>
      </w:pPr>
      <w:r w:rsidRPr="00447821">
        <w:t xml:space="preserve">Επισημάνσεις κινητήρα: Ο κινητήρας εσωτερικής καύσης φέρει ευκρινή, ευανάγνωστη </w:t>
      </w:r>
      <w:r w:rsidR="00005A71" w:rsidRPr="00447821">
        <w:t>ανεξίτηλη σήμανση που παρέχει στοιχεία κατά Οδηγία 2006/42/ΕΚ, α</w:t>
      </w:r>
      <w:r w:rsidRPr="00447821">
        <w:t>ριθμό έγκρισης τύπου σύμφωνα με το Παράρτημα VII</w:t>
      </w:r>
      <w:r w:rsidR="00005A71" w:rsidRPr="00447821">
        <w:t>I του Κανονισμού (ΕΕ) 2016/1628, σ</w:t>
      </w:r>
      <w:r w:rsidRPr="00447821">
        <w:t>ήμανση CE.</w:t>
      </w:r>
    </w:p>
    <w:p w14:paraId="5D11DB54" w14:textId="77777777" w:rsidR="00BB625C" w:rsidRPr="00447821" w:rsidRDefault="00BB625C" w:rsidP="00447821">
      <w:pPr>
        <w:rPr>
          <w:sz w:val="24"/>
          <w:szCs w:val="24"/>
        </w:rPr>
      </w:pPr>
    </w:p>
    <w:p w14:paraId="11182007" w14:textId="77777777" w:rsidR="00113347" w:rsidRPr="00447821" w:rsidRDefault="001C03CE" w:rsidP="00BF36F2">
      <w:pPr>
        <w:pStyle w:val="Heading1"/>
        <w:numPr>
          <w:ilvl w:val="0"/>
          <w:numId w:val="4"/>
        </w:numPr>
        <w:kinsoku w:val="0"/>
        <w:overflowPunct w:val="0"/>
        <w:ind w:left="0" w:firstLine="0"/>
        <w:jc w:val="both"/>
        <w:rPr>
          <w:color w:val="000000"/>
          <w:spacing w:val="-7"/>
        </w:rPr>
      </w:pPr>
      <w:r>
        <w:tab/>
      </w:r>
      <w:r w:rsidR="00113347" w:rsidRPr="00447821">
        <w:t>ΑΠΑΙΤΗΣΕΙΣ ΣΥΜΜΟΡΦΩΣΗΣ</w:t>
      </w:r>
      <w:r w:rsidR="00113347" w:rsidRPr="00447821">
        <w:rPr>
          <w:spacing w:val="-4"/>
        </w:rPr>
        <w:t xml:space="preserve"> </w:t>
      </w:r>
      <w:r w:rsidR="00113347" w:rsidRPr="00447821">
        <w:rPr>
          <w:spacing w:val="-7"/>
        </w:rPr>
        <w:t>ΥΛΙΚΟΥ</w:t>
      </w:r>
    </w:p>
    <w:p w14:paraId="65915F58" w14:textId="77777777" w:rsidR="00113347" w:rsidRPr="00447821" w:rsidRDefault="00113347" w:rsidP="00447821">
      <w:pPr>
        <w:pStyle w:val="BodyText"/>
        <w:kinsoku w:val="0"/>
        <w:overflowPunct w:val="0"/>
        <w:rPr>
          <w:b/>
          <w:bCs/>
        </w:rPr>
      </w:pPr>
    </w:p>
    <w:p w14:paraId="150392A8" w14:textId="77777777" w:rsidR="00113347" w:rsidRPr="00447821" w:rsidRDefault="00113347" w:rsidP="00BF36F2">
      <w:pPr>
        <w:pStyle w:val="ListParagraph"/>
        <w:numPr>
          <w:ilvl w:val="1"/>
          <w:numId w:val="4"/>
        </w:numPr>
        <w:kinsoku w:val="0"/>
        <w:overflowPunct w:val="0"/>
        <w:ind w:left="0" w:firstLine="0"/>
        <w:rPr>
          <w:b/>
          <w:bCs/>
        </w:rPr>
      </w:pPr>
      <w:bookmarkStart w:id="18" w:name="_bookmark21"/>
      <w:bookmarkEnd w:id="18"/>
      <w:r w:rsidRPr="00447821">
        <w:rPr>
          <w:b/>
          <w:bCs/>
        </w:rPr>
        <w:t>Συνοδευτικά Έγγραφα -</w:t>
      </w:r>
      <w:r w:rsidRPr="00447821">
        <w:rPr>
          <w:b/>
          <w:bCs/>
          <w:spacing w:val="-2"/>
        </w:rPr>
        <w:t xml:space="preserve"> </w:t>
      </w:r>
      <w:r w:rsidRPr="00447821">
        <w:rPr>
          <w:b/>
          <w:bCs/>
        </w:rPr>
        <w:t>Πιστοποιητικά</w:t>
      </w:r>
    </w:p>
    <w:p w14:paraId="451DE8C9" w14:textId="77777777" w:rsidR="00113347" w:rsidRPr="00447821" w:rsidRDefault="00113347" w:rsidP="00447821">
      <w:pPr>
        <w:pStyle w:val="BodyText"/>
        <w:kinsoku w:val="0"/>
        <w:overflowPunct w:val="0"/>
        <w:rPr>
          <w:b/>
          <w:bCs/>
        </w:rPr>
      </w:pPr>
    </w:p>
    <w:p w14:paraId="277831E0" w14:textId="77777777" w:rsidR="00113347" w:rsidRPr="00447821" w:rsidRDefault="00113347" w:rsidP="00BF36F2">
      <w:pPr>
        <w:pStyle w:val="ListParagraph"/>
        <w:numPr>
          <w:ilvl w:val="2"/>
          <w:numId w:val="4"/>
        </w:numPr>
        <w:kinsoku w:val="0"/>
        <w:overflowPunct w:val="0"/>
        <w:ind w:left="0" w:firstLine="0"/>
        <w:rPr>
          <w:b/>
          <w:bCs/>
        </w:rPr>
      </w:pPr>
      <w:r w:rsidRPr="00447821">
        <w:t>Ο υποψήφιος προμηθευτής με την τεχνική προσφορά του θα υποβάλει συνημμένα Υπεύθυνη Δήλωση στην οποία θα αναφέρεται το έτος πρώτης παραγωγής του προσφερόμενου μοντέλου (τύπου) ή του αρχικού του, αν πρόκειται για βελτίωση προγενέστερου μοντέλου, η ημερομηνία πρώτης κυκλοφορίας του</w:t>
      </w:r>
      <w:r w:rsidRPr="00447821">
        <w:rPr>
          <w:spacing w:val="-8"/>
        </w:rPr>
        <w:t xml:space="preserve"> </w:t>
      </w:r>
      <w:r w:rsidRPr="00447821">
        <w:t>οχήματος</w:t>
      </w:r>
      <w:r w:rsidRPr="00447821">
        <w:rPr>
          <w:b/>
          <w:bCs/>
        </w:rPr>
        <w:t>.</w:t>
      </w:r>
    </w:p>
    <w:p w14:paraId="491E2375" w14:textId="77777777" w:rsidR="00B64158" w:rsidRPr="00447821" w:rsidRDefault="00B64158" w:rsidP="00447821">
      <w:pPr>
        <w:pStyle w:val="ListParagraph"/>
        <w:kinsoku w:val="0"/>
        <w:overflowPunct w:val="0"/>
        <w:ind w:left="0"/>
        <w:rPr>
          <w:b/>
          <w:bCs/>
        </w:rPr>
      </w:pPr>
    </w:p>
    <w:p w14:paraId="24432B7A" w14:textId="77777777" w:rsidR="00B64158" w:rsidRPr="008B2F5E" w:rsidRDefault="00B64158" w:rsidP="00BF36F2">
      <w:pPr>
        <w:pStyle w:val="ListParagraph"/>
        <w:numPr>
          <w:ilvl w:val="2"/>
          <w:numId w:val="4"/>
        </w:numPr>
        <w:kinsoku w:val="0"/>
        <w:overflowPunct w:val="0"/>
        <w:ind w:left="0" w:firstLine="0"/>
        <w:rPr>
          <w:b/>
          <w:bCs/>
        </w:rPr>
      </w:pPr>
      <w:r w:rsidRPr="00447821">
        <w:t>Κάθε γερανός παραδίδεται συνοδευμένος από τα ακόλουθα εγχειρίδια/έγγραφα, σε έντυπη και σε ηλεκτρονική μορφή (αρχεία εγγεγραμμένα σε οπτικό δίσκο):</w:t>
      </w:r>
    </w:p>
    <w:p w14:paraId="3FE7B758" w14:textId="77777777" w:rsidR="008B2F5E" w:rsidRPr="002542B1" w:rsidRDefault="008B2F5E" w:rsidP="008B2F5E">
      <w:pPr>
        <w:pStyle w:val="ListParagraph"/>
        <w:kinsoku w:val="0"/>
        <w:overflowPunct w:val="0"/>
        <w:ind w:left="0"/>
        <w:rPr>
          <w:b/>
          <w:bCs/>
        </w:rPr>
      </w:pPr>
    </w:p>
    <w:p w14:paraId="37718482" w14:textId="77777777" w:rsidR="002542B1" w:rsidRPr="008B2F5E" w:rsidRDefault="002542B1" w:rsidP="00BF36F2">
      <w:pPr>
        <w:pStyle w:val="ListParagraph"/>
        <w:numPr>
          <w:ilvl w:val="2"/>
          <w:numId w:val="14"/>
        </w:numPr>
        <w:kinsoku w:val="0"/>
        <w:overflowPunct w:val="0"/>
        <w:ind w:left="0" w:firstLine="0"/>
        <w:rPr>
          <w:b/>
          <w:bCs/>
        </w:rPr>
      </w:pPr>
      <w:r w:rsidRPr="00447821">
        <w:rPr>
          <w:bCs/>
        </w:rPr>
        <w:t>Οδηγίες χρήσης στην Ελληνική και στην Αγγλική γλώσσα</w:t>
      </w:r>
    </w:p>
    <w:p w14:paraId="18F54B64" w14:textId="77777777" w:rsidR="008B2F5E" w:rsidRPr="002542B1" w:rsidRDefault="008B2F5E" w:rsidP="008B2F5E">
      <w:pPr>
        <w:pStyle w:val="ListParagraph"/>
        <w:kinsoku w:val="0"/>
        <w:overflowPunct w:val="0"/>
        <w:ind w:left="0"/>
        <w:rPr>
          <w:b/>
          <w:bCs/>
        </w:rPr>
      </w:pPr>
    </w:p>
    <w:p w14:paraId="1559FED7" w14:textId="77777777" w:rsidR="002542B1" w:rsidRPr="008B2F5E" w:rsidRDefault="002542B1" w:rsidP="00BF36F2">
      <w:pPr>
        <w:pStyle w:val="ListParagraph"/>
        <w:numPr>
          <w:ilvl w:val="2"/>
          <w:numId w:val="15"/>
        </w:numPr>
        <w:kinsoku w:val="0"/>
        <w:overflowPunct w:val="0"/>
        <w:ind w:left="0" w:firstLine="0"/>
        <w:rPr>
          <w:b/>
          <w:bCs/>
        </w:rPr>
      </w:pPr>
      <w:r w:rsidRPr="00447821">
        <w:t>Εγχειρίδιο συντήρησης (service manual) 1ου, 2ου και 3ου κλιμακίου στην Ελληνική ή Αγγλική γλώσσα.</w:t>
      </w:r>
    </w:p>
    <w:p w14:paraId="38924AD5" w14:textId="77777777" w:rsidR="008B2F5E" w:rsidRPr="002542B1" w:rsidRDefault="008B2F5E" w:rsidP="008B2F5E">
      <w:pPr>
        <w:pStyle w:val="ListParagraph"/>
        <w:kinsoku w:val="0"/>
        <w:overflowPunct w:val="0"/>
        <w:rPr>
          <w:b/>
          <w:bCs/>
        </w:rPr>
      </w:pPr>
    </w:p>
    <w:p w14:paraId="5F4DA737" w14:textId="77777777" w:rsidR="002542B1" w:rsidRPr="008B2F5E" w:rsidRDefault="002542B1" w:rsidP="00BF36F2">
      <w:pPr>
        <w:pStyle w:val="ListParagraph"/>
        <w:numPr>
          <w:ilvl w:val="2"/>
          <w:numId w:val="16"/>
        </w:numPr>
        <w:kinsoku w:val="0"/>
        <w:overflowPunct w:val="0"/>
        <w:ind w:left="0" w:firstLine="0"/>
        <w:rPr>
          <w:b/>
          <w:bCs/>
        </w:rPr>
      </w:pPr>
      <w:r w:rsidRPr="00447821">
        <w:rPr>
          <w:bCs/>
        </w:rPr>
        <w:t>Εικονογραφημένος κατάλογος ανταλλακτικών στην Αγγλική γλώσσα, με κωδικούς (part number), περιγραφή, ποσότητες και γραμμικά σχέδια.</w:t>
      </w:r>
    </w:p>
    <w:p w14:paraId="4114E104" w14:textId="77777777" w:rsidR="008B2F5E" w:rsidRPr="002542B1" w:rsidRDefault="008B2F5E" w:rsidP="008B2F5E">
      <w:pPr>
        <w:pStyle w:val="ListParagraph"/>
        <w:kinsoku w:val="0"/>
        <w:overflowPunct w:val="0"/>
        <w:rPr>
          <w:b/>
          <w:bCs/>
        </w:rPr>
      </w:pPr>
    </w:p>
    <w:p w14:paraId="59092FD7" w14:textId="77777777" w:rsidR="002542B1" w:rsidRPr="008B2F5E" w:rsidRDefault="002542B1" w:rsidP="00BF36F2">
      <w:pPr>
        <w:pStyle w:val="ListParagraph"/>
        <w:numPr>
          <w:ilvl w:val="2"/>
          <w:numId w:val="17"/>
        </w:numPr>
        <w:kinsoku w:val="0"/>
        <w:overflowPunct w:val="0"/>
        <w:ind w:left="0" w:firstLine="0"/>
        <w:rPr>
          <w:b/>
          <w:bCs/>
        </w:rPr>
      </w:pPr>
      <w:r w:rsidRPr="00447821">
        <w:t>Δήλωση Συμμόρφωσης CE σύμφωνα με τις Οδηγίες 2006/42/ΕΚ, 2014/30/ΕΕ, 2000/14/ΕΚ.</w:t>
      </w:r>
    </w:p>
    <w:p w14:paraId="507D3FB1" w14:textId="77777777" w:rsidR="008B2F5E" w:rsidRPr="008B2F5E" w:rsidRDefault="008B2F5E" w:rsidP="008B2F5E">
      <w:pPr>
        <w:pStyle w:val="ListParagraph"/>
        <w:kinsoku w:val="0"/>
        <w:overflowPunct w:val="0"/>
        <w:rPr>
          <w:b/>
          <w:bCs/>
        </w:rPr>
      </w:pPr>
    </w:p>
    <w:p w14:paraId="70015B6A" w14:textId="77777777" w:rsidR="008B2F5E" w:rsidRPr="008B2F5E" w:rsidRDefault="008B2F5E" w:rsidP="00BF36F2">
      <w:pPr>
        <w:pStyle w:val="ListParagraph"/>
        <w:numPr>
          <w:ilvl w:val="2"/>
          <w:numId w:val="28"/>
        </w:numPr>
        <w:kinsoku w:val="0"/>
        <w:overflowPunct w:val="0"/>
        <w:ind w:left="0" w:firstLine="0"/>
        <w:rPr>
          <w:b/>
          <w:bCs/>
        </w:rPr>
      </w:pPr>
      <w:r w:rsidRPr="00447821">
        <w:t>Πιστοποιητικό Αρχικού Ελέγχου, που έχει εκδοθεί από αναγνωρισμένο Φορέα Ελέγχου, σύμφωνα με την ΚΥΑ 15085/593 (ΦΕΚ 1186/Β/25-8-2003) ή νεότερη ΚΥΑ εφόσον ισχύει</w:t>
      </w:r>
      <w:r>
        <w:t>.</w:t>
      </w:r>
    </w:p>
    <w:p w14:paraId="7F1CE3D8" w14:textId="77777777" w:rsidR="008B2F5E" w:rsidRPr="002542B1" w:rsidRDefault="008B2F5E" w:rsidP="008B2F5E">
      <w:pPr>
        <w:pStyle w:val="ListParagraph"/>
        <w:kinsoku w:val="0"/>
        <w:overflowPunct w:val="0"/>
        <w:rPr>
          <w:b/>
          <w:bCs/>
        </w:rPr>
      </w:pPr>
    </w:p>
    <w:p w14:paraId="125DDCDE" w14:textId="77777777" w:rsidR="002542B1" w:rsidRPr="008B2F5E" w:rsidRDefault="008B2F5E" w:rsidP="00BF36F2">
      <w:pPr>
        <w:pStyle w:val="ListParagraph"/>
        <w:numPr>
          <w:ilvl w:val="2"/>
          <w:numId w:val="29"/>
        </w:numPr>
        <w:kinsoku w:val="0"/>
        <w:overflowPunct w:val="0"/>
        <w:ind w:left="0" w:firstLine="0"/>
        <w:rPr>
          <w:b/>
          <w:bCs/>
        </w:rPr>
      </w:pPr>
      <w:r w:rsidRPr="00447821">
        <w:t>Αντίγραφο ισχύοντος Πιστοποιητικού Συμμόρφωσης Συστήματος Διαχείρισης Ποιότητας κατά EN ISO 9001</w:t>
      </w:r>
      <w:r>
        <w:t>.</w:t>
      </w:r>
    </w:p>
    <w:p w14:paraId="35EEECD1" w14:textId="77777777" w:rsidR="008B2F5E" w:rsidRPr="008B2F5E" w:rsidRDefault="008B2F5E" w:rsidP="008B2F5E">
      <w:pPr>
        <w:pStyle w:val="ListParagraph"/>
        <w:kinsoku w:val="0"/>
        <w:overflowPunct w:val="0"/>
        <w:rPr>
          <w:b/>
          <w:bCs/>
        </w:rPr>
      </w:pPr>
    </w:p>
    <w:p w14:paraId="29FFE24C" w14:textId="77777777" w:rsidR="008B2F5E" w:rsidRPr="008B2F5E" w:rsidRDefault="008B2F5E" w:rsidP="00BF36F2">
      <w:pPr>
        <w:pStyle w:val="ListParagraph"/>
        <w:numPr>
          <w:ilvl w:val="2"/>
          <w:numId w:val="30"/>
        </w:numPr>
        <w:kinsoku w:val="0"/>
        <w:overflowPunct w:val="0"/>
        <w:ind w:left="0" w:firstLine="0"/>
        <w:rPr>
          <w:b/>
          <w:bCs/>
        </w:rPr>
      </w:pPr>
      <w:r w:rsidRPr="00447821">
        <w:t>Έγκριση Τύπου Μηχανήματος Έργων από το αρμόδιο Υπουργείο, σύμφωνα με ΚΥΑ 21867/2016 (ΦΕΚ 3276/Β/12-10-2016). Υποβάλλεται εντός είκοσι (20) ημερολογιακών ημερών από την παράδοση</w:t>
      </w:r>
      <w:r>
        <w:t>.</w:t>
      </w:r>
    </w:p>
    <w:p w14:paraId="58994551" w14:textId="77777777" w:rsidR="008B2F5E" w:rsidRPr="008B2F5E" w:rsidRDefault="008B2F5E" w:rsidP="008B2F5E">
      <w:pPr>
        <w:pStyle w:val="ListParagraph"/>
        <w:kinsoku w:val="0"/>
        <w:overflowPunct w:val="0"/>
        <w:rPr>
          <w:b/>
          <w:bCs/>
        </w:rPr>
      </w:pPr>
    </w:p>
    <w:p w14:paraId="0B0507C0" w14:textId="77777777" w:rsidR="008B2F5E" w:rsidRPr="008B2F5E" w:rsidRDefault="008B2F5E" w:rsidP="00BF36F2">
      <w:pPr>
        <w:pStyle w:val="ListParagraph"/>
        <w:numPr>
          <w:ilvl w:val="2"/>
          <w:numId w:val="31"/>
        </w:numPr>
        <w:kinsoku w:val="0"/>
        <w:overflowPunct w:val="0"/>
        <w:ind w:left="0" w:firstLine="0"/>
        <w:rPr>
          <w:b/>
          <w:bCs/>
        </w:rPr>
      </w:pPr>
      <w:r w:rsidRPr="00447821">
        <w:t>Αντίγραφο ισχύοντος Πιστοποιητικού Συμμόρφωσης Συστήματος Διαχείρισης Ποιότητας κατά ISO 9001 εξουσιοδοτημένου συνεργείου εντός της περιοχής παράδοσης, εφόσον διατίθεται</w:t>
      </w:r>
      <w:r>
        <w:t>.</w:t>
      </w:r>
    </w:p>
    <w:p w14:paraId="5B0703A0" w14:textId="77777777" w:rsidR="008B2F5E" w:rsidRPr="008B2F5E" w:rsidRDefault="008B2F5E" w:rsidP="008B2F5E">
      <w:pPr>
        <w:pStyle w:val="ListParagraph"/>
        <w:kinsoku w:val="0"/>
        <w:overflowPunct w:val="0"/>
        <w:rPr>
          <w:b/>
          <w:bCs/>
        </w:rPr>
      </w:pPr>
    </w:p>
    <w:p w14:paraId="3722F7C7" w14:textId="77777777" w:rsidR="008B2F5E" w:rsidRPr="00447821" w:rsidRDefault="008B2F5E" w:rsidP="00097DB1">
      <w:pPr>
        <w:pStyle w:val="ListParagraph"/>
        <w:numPr>
          <w:ilvl w:val="2"/>
          <w:numId w:val="32"/>
        </w:numPr>
        <w:kinsoku w:val="0"/>
        <w:overflowPunct w:val="0"/>
        <w:ind w:left="0" w:firstLine="0"/>
        <w:rPr>
          <w:b/>
          <w:bCs/>
        </w:rPr>
      </w:pPr>
      <w:r w:rsidRPr="00447821">
        <w:t>Πλήρης κατάλογος εξουσιοδοτημένων συνεργείων στην Ελλάδα με διευθύνσεις και αριθμούς τηλεφώνων</w:t>
      </w:r>
      <w:r>
        <w:t>.</w:t>
      </w:r>
    </w:p>
    <w:p w14:paraId="53886149" w14:textId="77777777" w:rsidR="00606114" w:rsidRPr="00447821" w:rsidRDefault="00606114" w:rsidP="00447821">
      <w:pPr>
        <w:pStyle w:val="ListParagraph"/>
        <w:kinsoku w:val="0"/>
        <w:overflowPunct w:val="0"/>
        <w:ind w:left="0"/>
        <w:rPr>
          <w:b/>
          <w:bCs/>
        </w:rPr>
      </w:pPr>
    </w:p>
    <w:p w14:paraId="32091F1D" w14:textId="77777777" w:rsidR="00113347" w:rsidRPr="00447821" w:rsidRDefault="00113347" w:rsidP="00097DB1">
      <w:pPr>
        <w:pStyle w:val="ListParagraph"/>
        <w:numPr>
          <w:ilvl w:val="2"/>
          <w:numId w:val="33"/>
        </w:numPr>
        <w:kinsoku w:val="0"/>
        <w:overflowPunct w:val="0"/>
        <w:ind w:left="0" w:firstLine="0"/>
      </w:pPr>
      <w:r w:rsidRPr="00447821">
        <w:t>Ο υποψήφιος προμηθευτής να καταθέσει πιστοποιητικό ISO 9001 ή ισοδύναμο, προκειμένου να διασφαλίζεται ότι διαθέτει Σύστημα Διαχείρισης Ποιότητας και δύναται να ανταποκρίνεται αποτελεσματικά σε απαιτήσεις εισαγωγής - εμπορίας (προμήθειας) των συγκεκριμένων τύπων οχημάτων, πώλησης των ανταλλακτικών τεχνικής υποστήριξης αυτών και παροχής υπηρεσιών τεχνικής υποστήριξης (συντήρησης και</w:t>
      </w:r>
      <w:r w:rsidRPr="00447821">
        <w:rPr>
          <w:spacing w:val="-18"/>
        </w:rPr>
        <w:t xml:space="preserve"> </w:t>
      </w:r>
      <w:r w:rsidRPr="00447821">
        <w:t>επισκευών).</w:t>
      </w:r>
    </w:p>
    <w:p w14:paraId="22FB5D19" w14:textId="77777777" w:rsidR="00FB2344" w:rsidRPr="00447821" w:rsidRDefault="00FB2344" w:rsidP="00447821">
      <w:pPr>
        <w:pStyle w:val="Heading1"/>
        <w:kinsoku w:val="0"/>
        <w:overflowPunct w:val="0"/>
        <w:ind w:left="0" w:firstLine="0"/>
        <w:jc w:val="both"/>
      </w:pPr>
      <w:bookmarkStart w:id="19" w:name="_bookmark22"/>
      <w:bookmarkEnd w:id="19"/>
    </w:p>
    <w:p w14:paraId="202F5F73" w14:textId="77777777" w:rsidR="00AF5BCE" w:rsidRPr="00AF5BCE" w:rsidRDefault="00113347" w:rsidP="00BF36F2">
      <w:pPr>
        <w:pStyle w:val="Heading1"/>
        <w:numPr>
          <w:ilvl w:val="1"/>
          <w:numId w:val="14"/>
        </w:numPr>
        <w:kinsoku w:val="0"/>
        <w:overflowPunct w:val="0"/>
        <w:ind w:left="0" w:firstLine="0"/>
        <w:jc w:val="both"/>
      </w:pPr>
      <w:r w:rsidRPr="00447821">
        <w:lastRenderedPageBreak/>
        <w:t>Επιθεωρήσεις /</w:t>
      </w:r>
      <w:r w:rsidRPr="00447821">
        <w:rPr>
          <w:spacing w:val="-1"/>
        </w:rPr>
        <w:t xml:space="preserve"> </w:t>
      </w:r>
      <w:r w:rsidRPr="00447821">
        <w:t>Δοκιμές</w:t>
      </w:r>
    </w:p>
    <w:p w14:paraId="546D90AC" w14:textId="77777777" w:rsidR="00113347" w:rsidRPr="00447821" w:rsidRDefault="00113347" w:rsidP="00447821">
      <w:pPr>
        <w:pStyle w:val="BodyText"/>
        <w:kinsoku w:val="0"/>
        <w:overflowPunct w:val="0"/>
        <w:rPr>
          <w:b/>
          <w:bCs/>
        </w:rPr>
      </w:pPr>
    </w:p>
    <w:p w14:paraId="0A5404C8" w14:textId="0BCFCB7B" w:rsidR="006B0A18" w:rsidRPr="00447821" w:rsidRDefault="006B0A18" w:rsidP="00BF36F2">
      <w:pPr>
        <w:pStyle w:val="ListParagraph"/>
        <w:numPr>
          <w:ilvl w:val="2"/>
          <w:numId w:val="34"/>
        </w:numPr>
        <w:kinsoku w:val="0"/>
        <w:overflowPunct w:val="0"/>
        <w:ind w:left="0" w:firstLine="0"/>
        <w:rPr>
          <w:b/>
          <w:bCs/>
        </w:rPr>
      </w:pPr>
      <w:r w:rsidRPr="00447821">
        <w:t>Σύνθεση Επιτροπής Παραλαβής (Ε.Π.): Η σύνθεση της Επιτροπής Παραλαβής θα οριστεί</w:t>
      </w:r>
      <w:r w:rsidR="0006590A">
        <w:t xml:space="preserve"> στην Προκήρυξη</w:t>
      </w:r>
      <w:r w:rsidRPr="00447821">
        <w:t xml:space="preserve">. Στην Ε.Π. θα συμμετέχει οπωσδήποτε Επιθεωρητής του Ενιαίου Φορέα Ελέγχου Ανυψωτικών Μηχανημάτων των Ε.Δ. και χειριστής γερανού. </w:t>
      </w:r>
    </w:p>
    <w:p w14:paraId="54482E84" w14:textId="77777777" w:rsidR="000D36D2" w:rsidRPr="00447821" w:rsidRDefault="000D36D2" w:rsidP="00447821">
      <w:pPr>
        <w:pStyle w:val="ListParagraph"/>
        <w:kinsoku w:val="0"/>
        <w:overflowPunct w:val="0"/>
        <w:ind w:left="0"/>
        <w:rPr>
          <w:b/>
          <w:bCs/>
        </w:rPr>
      </w:pPr>
    </w:p>
    <w:p w14:paraId="702D7131" w14:textId="77777777" w:rsidR="006B0A18" w:rsidRPr="00447821" w:rsidRDefault="006B0A18" w:rsidP="00BF36F2">
      <w:pPr>
        <w:pStyle w:val="ListParagraph"/>
        <w:numPr>
          <w:ilvl w:val="2"/>
          <w:numId w:val="14"/>
        </w:numPr>
        <w:kinsoku w:val="0"/>
        <w:overflowPunct w:val="0"/>
        <w:ind w:left="0" w:firstLine="0"/>
        <w:rPr>
          <w:bCs/>
        </w:rPr>
      </w:pPr>
      <w:r w:rsidRPr="00447821">
        <w:rPr>
          <w:bCs/>
        </w:rPr>
        <w:t>Μακροσκοπικός έλεγχος: Η Ε.Π. ελέγχει για κάθε υπό παράδοση γερανό, τη σήμανση της παραγράφου 5, την αρτιότητα και επιμέλεια της κατασκευής, τη βαφή, τα όργανα, τα ελαστικά και γενικότερα τον εξοπλισμό, καθώς και την πληρότητα εγχειριδίων και λοιπών εγγράφων, και εξετάζει τη συμφωνία τους με την ΠΕΔ και την Τεχνική Προσφορά.</w:t>
      </w:r>
    </w:p>
    <w:p w14:paraId="1A5C4C94" w14:textId="77777777" w:rsidR="006B0A18" w:rsidRPr="00447821" w:rsidRDefault="006B0A18" w:rsidP="00447821">
      <w:pPr>
        <w:pStyle w:val="ListParagraph"/>
        <w:kinsoku w:val="0"/>
        <w:overflowPunct w:val="0"/>
        <w:ind w:left="0"/>
        <w:rPr>
          <w:bCs/>
        </w:rPr>
      </w:pPr>
    </w:p>
    <w:p w14:paraId="61F29345" w14:textId="77777777" w:rsidR="006B0A18" w:rsidRPr="00447821" w:rsidRDefault="003C0411" w:rsidP="00BF36F2">
      <w:pPr>
        <w:pStyle w:val="ListParagraph"/>
        <w:numPr>
          <w:ilvl w:val="2"/>
          <w:numId w:val="35"/>
        </w:numPr>
        <w:kinsoku w:val="0"/>
        <w:overflowPunct w:val="0"/>
        <w:ind w:left="0" w:firstLine="0"/>
        <w:rPr>
          <w:bCs/>
        </w:rPr>
      </w:pPr>
      <w:r w:rsidRPr="00447821">
        <w:rPr>
          <w:bCs/>
        </w:rPr>
        <w:t>Έλεγχος σύμφωνα με ΚΥΑ 15085/593: Ο Επιθεωρητής Ανυψωτικών Μηχανημάτων της Ε.Π. παρευρίσκεται κατά τη διενέργεια των ελέγχων</w:t>
      </w:r>
      <w:r w:rsidR="000D36D2" w:rsidRPr="00447821">
        <w:rPr>
          <w:bCs/>
        </w:rPr>
        <w:t xml:space="preserve"> </w:t>
      </w:r>
      <w:r w:rsidRPr="00447821">
        <w:rPr>
          <w:bCs/>
        </w:rPr>
        <w:t>/</w:t>
      </w:r>
      <w:r w:rsidR="000D36D2" w:rsidRPr="00447821">
        <w:rPr>
          <w:bCs/>
        </w:rPr>
        <w:t xml:space="preserve"> </w:t>
      </w:r>
      <w:r w:rsidRPr="00447821">
        <w:rPr>
          <w:bCs/>
        </w:rPr>
        <w:t>δοκιμών για την έκδοση πιστοποιητικών σύμφωνα με ΚΥΑ 15085/593 και τις διαδικασίες του Ενιαίου Φορέα Ελέγχου Ανυψωτικών Μηχανημάτων των Ε.Δ.</w:t>
      </w:r>
    </w:p>
    <w:p w14:paraId="32089F2D" w14:textId="77777777" w:rsidR="003C0411" w:rsidRPr="00447821" w:rsidRDefault="003C0411" w:rsidP="00447821">
      <w:pPr>
        <w:pStyle w:val="ListParagraph"/>
        <w:kinsoku w:val="0"/>
        <w:overflowPunct w:val="0"/>
        <w:ind w:left="0"/>
        <w:rPr>
          <w:bCs/>
        </w:rPr>
      </w:pPr>
    </w:p>
    <w:p w14:paraId="1D80396D" w14:textId="1A3F2E42" w:rsidR="00FB2344" w:rsidRPr="0006590A" w:rsidRDefault="00FB2344" w:rsidP="00447821">
      <w:pPr>
        <w:pStyle w:val="ListParagraph"/>
        <w:numPr>
          <w:ilvl w:val="2"/>
          <w:numId w:val="36"/>
        </w:numPr>
        <w:kinsoku w:val="0"/>
        <w:overflowPunct w:val="0"/>
        <w:ind w:left="0" w:firstLine="0"/>
        <w:rPr>
          <w:bCs/>
        </w:rPr>
      </w:pPr>
      <w:r w:rsidRPr="00447821">
        <w:t>Λειτουργικός έλεγχος: Πραγματοποιείται, κατά την κρίση της Ε.Π</w:t>
      </w:r>
      <w:r w:rsidR="0006590A">
        <w:t>.</w:t>
      </w:r>
    </w:p>
    <w:p w14:paraId="49AD5914" w14:textId="77777777" w:rsidR="0006590A" w:rsidRPr="0006590A" w:rsidRDefault="0006590A" w:rsidP="0006590A">
      <w:pPr>
        <w:pStyle w:val="ListParagraph"/>
        <w:kinsoku w:val="0"/>
        <w:overflowPunct w:val="0"/>
        <w:ind w:left="0"/>
        <w:rPr>
          <w:bCs/>
        </w:rPr>
      </w:pPr>
    </w:p>
    <w:p w14:paraId="5B27D6CC" w14:textId="77777777" w:rsidR="00FB2344" w:rsidRPr="00447821" w:rsidRDefault="00FB2344" w:rsidP="00BF36F2">
      <w:pPr>
        <w:pStyle w:val="ListParagraph"/>
        <w:numPr>
          <w:ilvl w:val="2"/>
          <w:numId w:val="37"/>
        </w:numPr>
        <w:kinsoku w:val="0"/>
        <w:overflowPunct w:val="0"/>
        <w:ind w:left="0" w:firstLine="0"/>
        <w:rPr>
          <w:bCs/>
        </w:rPr>
      </w:pPr>
      <w:r w:rsidRPr="00447821">
        <w:t>Η Υπηρεσία διατηρεί το δικαίωμα να ζητήσει, μέσω της Ε.Π., οποιονδήποτε επιπλέον έλεγχο κριθεί απαραίτητος.</w:t>
      </w:r>
    </w:p>
    <w:p w14:paraId="226845E6" w14:textId="77777777" w:rsidR="00FB2344" w:rsidRPr="00447821" w:rsidRDefault="00FB2344" w:rsidP="00447821">
      <w:pPr>
        <w:pStyle w:val="ListParagraph"/>
        <w:kinsoku w:val="0"/>
        <w:overflowPunct w:val="0"/>
        <w:ind w:left="0"/>
        <w:rPr>
          <w:bCs/>
        </w:rPr>
      </w:pPr>
    </w:p>
    <w:p w14:paraId="154E50B7" w14:textId="77777777" w:rsidR="00FB2344" w:rsidRPr="00AA7532" w:rsidRDefault="00FB2344" w:rsidP="00BF36F2">
      <w:pPr>
        <w:pStyle w:val="ListParagraph"/>
        <w:numPr>
          <w:ilvl w:val="2"/>
          <w:numId w:val="38"/>
        </w:numPr>
        <w:kinsoku w:val="0"/>
        <w:overflowPunct w:val="0"/>
        <w:ind w:left="0" w:firstLine="0"/>
        <w:rPr>
          <w:bCs/>
        </w:rPr>
      </w:pPr>
      <w:r w:rsidRPr="00447821">
        <w:t>Ο χειρισμός του γερανού κατά την εκτέλεση των ελέγχων γίνεται από χειριστή του προμηθευτή. Ο γερανός δεν παραλαμβάνεται από την Ε.Π. στις ακόλουθες περιπτώσεις:</w:t>
      </w:r>
    </w:p>
    <w:p w14:paraId="787B2CE2" w14:textId="77777777" w:rsidR="00AA7532" w:rsidRPr="00AA7532" w:rsidRDefault="00AA7532" w:rsidP="00AA7532">
      <w:pPr>
        <w:pStyle w:val="ListParagraph"/>
        <w:kinsoku w:val="0"/>
        <w:overflowPunct w:val="0"/>
        <w:ind w:left="0"/>
        <w:rPr>
          <w:bCs/>
        </w:rPr>
      </w:pPr>
    </w:p>
    <w:p w14:paraId="2875C0FB" w14:textId="77777777" w:rsidR="00AA7532" w:rsidRPr="00AA7532" w:rsidRDefault="00AA7532" w:rsidP="00BF36F2">
      <w:pPr>
        <w:pStyle w:val="ListParagraph"/>
        <w:numPr>
          <w:ilvl w:val="2"/>
          <w:numId w:val="39"/>
        </w:numPr>
        <w:kinsoku w:val="0"/>
        <w:overflowPunct w:val="0"/>
        <w:ind w:left="0" w:firstLine="0"/>
        <w:rPr>
          <w:bCs/>
        </w:rPr>
      </w:pPr>
      <w:r w:rsidRPr="00447821">
        <w:t>Σε περίπτωση απόκλισης κατά τον μακροσκοπικό ή λειτουργικό έλεγχο από τις απαιτήσεις της παρούσας προδιαγραφής</w:t>
      </w:r>
      <w:r>
        <w:t>.</w:t>
      </w:r>
    </w:p>
    <w:p w14:paraId="48791FCB" w14:textId="77777777" w:rsidR="00AA7532" w:rsidRPr="00AA7532" w:rsidRDefault="00AA7532" w:rsidP="00AA7532">
      <w:pPr>
        <w:pStyle w:val="ListParagraph"/>
        <w:kinsoku w:val="0"/>
        <w:overflowPunct w:val="0"/>
        <w:ind w:left="0"/>
        <w:rPr>
          <w:bCs/>
        </w:rPr>
      </w:pPr>
    </w:p>
    <w:p w14:paraId="69C59AF1" w14:textId="77777777" w:rsidR="00AA7532" w:rsidRPr="00447821" w:rsidRDefault="00AA7532" w:rsidP="00BF36F2">
      <w:pPr>
        <w:pStyle w:val="ListParagraph"/>
        <w:numPr>
          <w:ilvl w:val="2"/>
          <w:numId w:val="40"/>
        </w:numPr>
        <w:kinsoku w:val="0"/>
        <w:overflowPunct w:val="0"/>
        <w:ind w:left="0" w:firstLine="0"/>
        <w:rPr>
          <w:bCs/>
        </w:rPr>
      </w:pPr>
      <w:r w:rsidRPr="00447821">
        <w:t>Σε περίπτωση έλλειψης εγγράφων ή μη προσκόμισής τους εντός είκοσι (20) ημερολογιακών ημερών</w:t>
      </w:r>
    </w:p>
    <w:p w14:paraId="5CD5F47A" w14:textId="77777777" w:rsidR="00113347" w:rsidRPr="00447821" w:rsidRDefault="00113347" w:rsidP="00447821">
      <w:pPr>
        <w:pStyle w:val="BodyText"/>
        <w:kinsoku w:val="0"/>
        <w:overflowPunct w:val="0"/>
      </w:pPr>
    </w:p>
    <w:p w14:paraId="1710DFDD" w14:textId="77777777" w:rsidR="00113347" w:rsidRPr="00447821" w:rsidRDefault="00AB3FBC" w:rsidP="00447821">
      <w:pPr>
        <w:pStyle w:val="Heading1"/>
        <w:kinsoku w:val="0"/>
        <w:overflowPunct w:val="0"/>
        <w:ind w:left="0" w:firstLine="0"/>
        <w:jc w:val="both"/>
      </w:pPr>
      <w:bookmarkStart w:id="20" w:name="_bookmark23"/>
      <w:bookmarkEnd w:id="20"/>
      <w:r w:rsidRPr="00447821">
        <w:t>7.</w:t>
      </w:r>
      <w:r w:rsidRPr="00447821">
        <w:tab/>
      </w:r>
      <w:r w:rsidR="00113347" w:rsidRPr="00447821">
        <w:t>ΥΠΗΡΕΣΙΕΣ /</w:t>
      </w:r>
      <w:r w:rsidR="00113347" w:rsidRPr="00447821">
        <w:rPr>
          <w:spacing w:val="-5"/>
        </w:rPr>
        <w:t xml:space="preserve"> </w:t>
      </w:r>
      <w:r w:rsidR="00113347" w:rsidRPr="00447821">
        <w:t>ΥΠΟΣΤΗΡΙΞΗ</w:t>
      </w:r>
    </w:p>
    <w:p w14:paraId="7D68D834" w14:textId="77777777" w:rsidR="00486FA9" w:rsidRPr="00447821" w:rsidRDefault="00486FA9" w:rsidP="00447821">
      <w:pPr>
        <w:rPr>
          <w:sz w:val="24"/>
          <w:szCs w:val="24"/>
        </w:rPr>
      </w:pPr>
    </w:p>
    <w:p w14:paraId="3A3B4890" w14:textId="77777777" w:rsidR="00486FA9" w:rsidRPr="00447821" w:rsidRDefault="00AB3FBC" w:rsidP="00447821">
      <w:pPr>
        <w:pStyle w:val="Heading1"/>
        <w:kinsoku w:val="0"/>
        <w:overflowPunct w:val="0"/>
        <w:ind w:left="0" w:firstLine="0"/>
        <w:jc w:val="both"/>
      </w:pPr>
      <w:r w:rsidRPr="00447821">
        <w:t>7.1</w:t>
      </w:r>
      <w:r w:rsidRPr="00447821">
        <w:tab/>
      </w:r>
      <w:r w:rsidR="00486FA9" w:rsidRPr="00447821">
        <w:t>Εγγυήσεις</w:t>
      </w:r>
    </w:p>
    <w:p w14:paraId="0F5B97F4" w14:textId="77777777" w:rsidR="00486FA9" w:rsidRPr="00447821" w:rsidRDefault="00486FA9" w:rsidP="00447821">
      <w:pPr>
        <w:rPr>
          <w:sz w:val="24"/>
          <w:szCs w:val="24"/>
        </w:rPr>
      </w:pPr>
    </w:p>
    <w:p w14:paraId="47E124BC" w14:textId="0047DA8A" w:rsidR="00486FA9" w:rsidRPr="00447821" w:rsidRDefault="00486FA9" w:rsidP="00BF36F2">
      <w:pPr>
        <w:pStyle w:val="ListParagraph"/>
        <w:numPr>
          <w:ilvl w:val="2"/>
          <w:numId w:val="1"/>
        </w:numPr>
        <w:kinsoku w:val="0"/>
        <w:overflowPunct w:val="0"/>
        <w:ind w:left="0" w:hanging="30"/>
      </w:pPr>
      <w:r w:rsidRPr="00447821">
        <w:t>Ο προμηθευτής παρέχει έγγραφη εγγύηση καλής λειτουργίας του γερανού τουλάχιστον για 2 έτη, από την ημερομηνία υπογραφής του πρωτοκόλλου ποσοτικής και ποιοτικής παραλαβής</w:t>
      </w:r>
      <w:r w:rsidR="000D36D2" w:rsidRPr="00447821">
        <w:t>.</w:t>
      </w:r>
    </w:p>
    <w:p w14:paraId="234B29DF" w14:textId="77777777" w:rsidR="00486FA9" w:rsidRPr="00447821" w:rsidRDefault="00486FA9" w:rsidP="00447821">
      <w:pPr>
        <w:pStyle w:val="ListParagraph"/>
        <w:kinsoku w:val="0"/>
        <w:overflowPunct w:val="0"/>
        <w:ind w:left="0"/>
      </w:pPr>
    </w:p>
    <w:p w14:paraId="1592273B" w14:textId="77777777" w:rsidR="00486FA9" w:rsidRPr="00447821" w:rsidRDefault="00486FA9" w:rsidP="00BF36F2">
      <w:pPr>
        <w:pStyle w:val="ListParagraph"/>
        <w:numPr>
          <w:ilvl w:val="2"/>
          <w:numId w:val="1"/>
        </w:numPr>
        <w:kinsoku w:val="0"/>
        <w:overflowPunct w:val="0"/>
        <w:ind w:left="0" w:firstLine="0"/>
      </w:pPr>
      <w:r w:rsidRPr="00447821">
        <w:t>Κατά την διάρκεια της εγγύησης, ο προμηθευτής, χωρίς την επιβάρυνση των Ε.Δ., επισκευάζει ή αντικαθιστά εξαρτήματα, για βλάβη ή φθορά που δεν προέρχεται από εσφαλμένο χειρισμό του προσωπικού των Ε.Δ. ή από αντικανονική συντήρηση.</w:t>
      </w:r>
    </w:p>
    <w:p w14:paraId="22F7C665" w14:textId="77777777" w:rsidR="00AB3FBC" w:rsidRPr="00447821" w:rsidRDefault="00AB3FBC" w:rsidP="00447821">
      <w:pPr>
        <w:rPr>
          <w:sz w:val="24"/>
          <w:szCs w:val="24"/>
        </w:rPr>
      </w:pPr>
    </w:p>
    <w:p w14:paraId="1682E0DE" w14:textId="7FA50793" w:rsidR="00113347" w:rsidRPr="00447821" w:rsidRDefault="00113347" w:rsidP="00BF36F2">
      <w:pPr>
        <w:pStyle w:val="ListParagraph"/>
        <w:numPr>
          <w:ilvl w:val="2"/>
          <w:numId w:val="1"/>
        </w:numPr>
        <w:kinsoku w:val="0"/>
        <w:overflowPunct w:val="0"/>
        <w:ind w:left="0" w:firstLine="0"/>
      </w:pPr>
      <w:bookmarkStart w:id="21" w:name="_bookmark24"/>
      <w:bookmarkEnd w:id="21"/>
      <w:r w:rsidRPr="00447821">
        <w:t>Άρνηση του προμηθευτή για την επισκευή του οχήματος δίνει το δικαίωμα στην Υπηρεσία, μετά την παρέλευση 30 ημερολογιακών ημερών από την έγγραφη ειδοποίηση και χωρίς άλλη υπενθύμιση, να αναθέσει την επισκευή του οχήματος σε άλλη εταιρεία</w:t>
      </w:r>
      <w:r w:rsidRPr="00447821">
        <w:rPr>
          <w:spacing w:val="-13"/>
        </w:rPr>
        <w:t xml:space="preserve"> </w:t>
      </w:r>
      <w:r w:rsidRPr="00447821">
        <w:t>και</w:t>
      </w:r>
      <w:r w:rsidRPr="00447821">
        <w:rPr>
          <w:spacing w:val="-12"/>
        </w:rPr>
        <w:t xml:space="preserve"> </w:t>
      </w:r>
      <w:r w:rsidRPr="00447821">
        <w:t>το</w:t>
      </w:r>
      <w:r w:rsidRPr="00447821">
        <w:rPr>
          <w:spacing w:val="-13"/>
        </w:rPr>
        <w:t xml:space="preserve"> </w:t>
      </w:r>
      <w:r w:rsidRPr="00447821">
        <w:t>κόστος</w:t>
      </w:r>
      <w:r w:rsidRPr="00447821">
        <w:rPr>
          <w:spacing w:val="-14"/>
        </w:rPr>
        <w:t xml:space="preserve"> </w:t>
      </w:r>
      <w:r w:rsidRPr="00447821">
        <w:t>δαπάνης</w:t>
      </w:r>
      <w:r w:rsidRPr="00447821">
        <w:rPr>
          <w:spacing w:val="-12"/>
        </w:rPr>
        <w:t xml:space="preserve"> </w:t>
      </w:r>
      <w:r w:rsidRPr="00447821">
        <w:t>θα</w:t>
      </w:r>
      <w:r w:rsidRPr="00447821">
        <w:rPr>
          <w:spacing w:val="-13"/>
        </w:rPr>
        <w:t xml:space="preserve"> </w:t>
      </w:r>
      <w:r w:rsidRPr="00447821">
        <w:t>επιβαρύνει</w:t>
      </w:r>
      <w:r w:rsidRPr="00447821">
        <w:rPr>
          <w:spacing w:val="-12"/>
        </w:rPr>
        <w:t xml:space="preserve"> </w:t>
      </w:r>
      <w:r w:rsidRPr="00447821">
        <w:t>τον</w:t>
      </w:r>
      <w:r w:rsidRPr="00447821">
        <w:rPr>
          <w:spacing w:val="-14"/>
        </w:rPr>
        <w:t xml:space="preserve"> </w:t>
      </w:r>
      <w:r w:rsidRPr="00447821">
        <w:t>προμηθευτή.</w:t>
      </w:r>
      <w:r w:rsidRPr="00447821">
        <w:rPr>
          <w:spacing w:val="-13"/>
        </w:rPr>
        <w:t xml:space="preserve"> </w:t>
      </w:r>
      <w:r w:rsidRPr="00447821">
        <w:t>Ο</w:t>
      </w:r>
      <w:r w:rsidRPr="00447821">
        <w:rPr>
          <w:spacing w:val="-11"/>
        </w:rPr>
        <w:t xml:space="preserve"> </w:t>
      </w:r>
      <w:r w:rsidRPr="00447821">
        <w:t>προμηθευτής</w:t>
      </w:r>
      <w:r w:rsidRPr="00447821">
        <w:rPr>
          <w:spacing w:val="-12"/>
        </w:rPr>
        <w:t xml:space="preserve"> </w:t>
      </w:r>
      <w:r w:rsidRPr="00447821">
        <w:t>παραιτείται του δικαιώματος προσφυγής ή κατά οποιοδήποτε τρόπο αμφισβήτησης της υποχρέωσης καταβολής της δαπάνης</w:t>
      </w:r>
      <w:r w:rsidRPr="00447821">
        <w:rPr>
          <w:spacing w:val="-4"/>
        </w:rPr>
        <w:t xml:space="preserve"> </w:t>
      </w:r>
      <w:r w:rsidRPr="00447821">
        <w:t>επισκευής.</w:t>
      </w:r>
    </w:p>
    <w:p w14:paraId="35F965C3" w14:textId="77777777" w:rsidR="00113347" w:rsidRPr="00447821" w:rsidRDefault="00113347" w:rsidP="00447821">
      <w:pPr>
        <w:pStyle w:val="BodyText"/>
        <w:kinsoku w:val="0"/>
        <w:overflowPunct w:val="0"/>
      </w:pPr>
    </w:p>
    <w:p w14:paraId="3BC1BDC3" w14:textId="77777777" w:rsidR="00113347" w:rsidRPr="00447821" w:rsidRDefault="00113347" w:rsidP="00BF36F2">
      <w:pPr>
        <w:pStyle w:val="ListParagraph"/>
        <w:numPr>
          <w:ilvl w:val="2"/>
          <w:numId w:val="1"/>
        </w:numPr>
        <w:kinsoku w:val="0"/>
        <w:overflowPunct w:val="0"/>
        <w:ind w:left="0" w:firstLine="0"/>
      </w:pPr>
      <w:r w:rsidRPr="00447821">
        <w:t>Πρόσθετες απαιτήσεις εγγυήσεων μπορούν να καθορισθούν στη διακήρυξη του Διαγωνισμού, κατά την κρίση της</w:t>
      </w:r>
      <w:r w:rsidRPr="00447821">
        <w:rPr>
          <w:spacing w:val="-8"/>
        </w:rPr>
        <w:t xml:space="preserve"> </w:t>
      </w:r>
      <w:r w:rsidRPr="00447821">
        <w:t>Υπηρεσίας.</w:t>
      </w:r>
    </w:p>
    <w:p w14:paraId="1299A61A" w14:textId="77777777" w:rsidR="00113347" w:rsidRPr="00447821" w:rsidRDefault="00113347" w:rsidP="00447821">
      <w:pPr>
        <w:pStyle w:val="BodyText"/>
        <w:kinsoku w:val="0"/>
        <w:overflowPunct w:val="0"/>
      </w:pPr>
    </w:p>
    <w:p w14:paraId="2B85F921" w14:textId="77777777" w:rsidR="00113347" w:rsidRPr="00447821" w:rsidRDefault="00042422" w:rsidP="00BF36F2">
      <w:pPr>
        <w:pStyle w:val="Heading1"/>
        <w:numPr>
          <w:ilvl w:val="1"/>
          <w:numId w:val="1"/>
        </w:numPr>
        <w:kinsoku w:val="0"/>
        <w:overflowPunct w:val="0"/>
        <w:ind w:left="0" w:firstLine="0"/>
        <w:jc w:val="both"/>
        <w:rPr>
          <w:color w:val="000000"/>
        </w:rPr>
      </w:pPr>
      <w:bookmarkStart w:id="22" w:name="_bookmark25"/>
      <w:bookmarkEnd w:id="22"/>
      <w:r w:rsidRPr="00447821">
        <w:t>Εκπαίδευση</w:t>
      </w:r>
    </w:p>
    <w:p w14:paraId="4DB33DFB" w14:textId="77777777" w:rsidR="00113347" w:rsidRPr="00447821" w:rsidRDefault="00113347" w:rsidP="00447821">
      <w:pPr>
        <w:pStyle w:val="BodyText"/>
        <w:kinsoku w:val="0"/>
        <w:overflowPunct w:val="0"/>
        <w:rPr>
          <w:b/>
          <w:bCs/>
        </w:rPr>
      </w:pPr>
    </w:p>
    <w:p w14:paraId="705D9B99" w14:textId="42F663B6" w:rsidR="00113347" w:rsidRPr="00447821" w:rsidRDefault="00042422" w:rsidP="00BF36F2">
      <w:pPr>
        <w:pStyle w:val="ListParagraph"/>
        <w:numPr>
          <w:ilvl w:val="2"/>
          <w:numId w:val="1"/>
        </w:numPr>
        <w:kinsoku w:val="0"/>
        <w:overflowPunct w:val="0"/>
        <w:ind w:left="0" w:firstLine="0"/>
      </w:pPr>
      <w:r w:rsidRPr="00447821">
        <w:t xml:space="preserve">Ο προμηθευτής παρέχει, χωρίς την επιβάρυνση των Ε.Δ., εκπαίδευση, διάρκειας 5 </w:t>
      </w:r>
      <w:r w:rsidRPr="00447821">
        <w:lastRenderedPageBreak/>
        <w:t xml:space="preserve">εργάσιμων ημερών, σε προσωπικό των Ε.Δ. και ειδικότερα σε </w:t>
      </w:r>
      <w:r w:rsidR="00B16411">
        <w:t xml:space="preserve"> </w:t>
      </w:r>
      <w:r w:rsidRPr="00447821">
        <w:t>2 χειριστές και 2 τεχνικούς. Αντικείμενο εκπαίδευσης: χειρισμός, λειτουργία και συντήρηση μηχανικών, υδραυλικών, ηλεκτρικών και ηλεκτρονικών μερών του γερανού, σύμφωνα με αναλυτικό πρόγραμμα εκπαίδευσης που υποβάλλεται με την Τεχνική Προσφορά.</w:t>
      </w:r>
    </w:p>
    <w:p w14:paraId="52273F7B" w14:textId="77777777" w:rsidR="00042422" w:rsidRPr="00447821" w:rsidRDefault="00042422" w:rsidP="00447821">
      <w:pPr>
        <w:pStyle w:val="ListParagraph"/>
        <w:kinsoku w:val="0"/>
        <w:overflowPunct w:val="0"/>
        <w:ind w:left="0"/>
      </w:pPr>
    </w:p>
    <w:p w14:paraId="46BB381C" w14:textId="21A7EE3E" w:rsidR="00042422" w:rsidRPr="00447821" w:rsidRDefault="00042422" w:rsidP="00BF36F2">
      <w:pPr>
        <w:pStyle w:val="ListParagraph"/>
        <w:numPr>
          <w:ilvl w:val="2"/>
          <w:numId w:val="1"/>
        </w:numPr>
        <w:kinsoku w:val="0"/>
        <w:overflowPunct w:val="0"/>
        <w:ind w:left="0" w:firstLine="0"/>
      </w:pPr>
      <w:r w:rsidRPr="00447821">
        <w:t>Η εκπαίδευση γίνεται σε χώρο των Ε.Δ. στον τόπο παράδοσης του γερανού, πριν ή αμέσως μετά την παράδοση. Ο κάθε προμηθευτής, κατά την κατάθεση προσφορών, υποχρεούται να καταθέσει προς αξιολόγηση</w:t>
      </w:r>
      <w:r w:rsidR="000D36D2" w:rsidRPr="00447821">
        <w:t xml:space="preserve"> Πρόγραμμα εκπαίδευσης, διάρκεια εκπαίδευσης, ε</w:t>
      </w:r>
      <w:r w:rsidRPr="00447821">
        <w:t>κπαιδευτικά βοηθήματα και μέσα</w:t>
      </w:r>
      <w:r w:rsidR="002508F8" w:rsidRPr="00447821">
        <w:t>, τα π</w:t>
      </w:r>
      <w:r w:rsidRPr="00447821">
        <w:t xml:space="preserve">ροσόντα </w:t>
      </w:r>
      <w:r w:rsidR="002508F8" w:rsidRPr="00447821">
        <w:t>των εκπαιδευτών</w:t>
      </w:r>
      <w:r w:rsidR="00B16411">
        <w:t>.</w:t>
      </w:r>
    </w:p>
    <w:p w14:paraId="17646FA1" w14:textId="77777777" w:rsidR="00113347" w:rsidRPr="00447821" w:rsidRDefault="00113347" w:rsidP="00447821">
      <w:pPr>
        <w:pStyle w:val="BodyText"/>
        <w:kinsoku w:val="0"/>
        <w:overflowPunct w:val="0"/>
      </w:pPr>
    </w:p>
    <w:p w14:paraId="031B24B8" w14:textId="77777777" w:rsidR="00113347" w:rsidRPr="00447821" w:rsidRDefault="00113347" w:rsidP="00BF36F2">
      <w:pPr>
        <w:pStyle w:val="Heading1"/>
        <w:numPr>
          <w:ilvl w:val="0"/>
          <w:numId w:val="7"/>
        </w:numPr>
        <w:kinsoku w:val="0"/>
        <w:overflowPunct w:val="0"/>
        <w:ind w:left="0" w:firstLine="0"/>
        <w:rPr>
          <w:color w:val="000000"/>
        </w:rPr>
      </w:pPr>
      <w:bookmarkStart w:id="23" w:name="_bookmark26"/>
      <w:bookmarkStart w:id="24" w:name="_bookmark27"/>
      <w:bookmarkEnd w:id="23"/>
      <w:bookmarkEnd w:id="24"/>
      <w:r w:rsidRPr="00447821">
        <w:t>ΛΟΙΠΕΣ</w:t>
      </w:r>
      <w:r w:rsidRPr="00447821">
        <w:rPr>
          <w:spacing w:val="-8"/>
        </w:rPr>
        <w:t xml:space="preserve"> </w:t>
      </w:r>
      <w:r w:rsidRPr="00447821">
        <w:t>ΑΠΑΙΤΗΣΕΙΣ</w:t>
      </w:r>
    </w:p>
    <w:p w14:paraId="435C6748" w14:textId="77777777" w:rsidR="00113347" w:rsidRPr="00447821" w:rsidRDefault="00113347" w:rsidP="00447821">
      <w:pPr>
        <w:pStyle w:val="BodyText"/>
        <w:kinsoku w:val="0"/>
        <w:overflowPunct w:val="0"/>
        <w:rPr>
          <w:b/>
          <w:bCs/>
        </w:rPr>
      </w:pPr>
    </w:p>
    <w:p w14:paraId="4AF31717" w14:textId="77777777" w:rsidR="00113347" w:rsidRPr="00447821" w:rsidRDefault="00113347" w:rsidP="00BF36F2">
      <w:pPr>
        <w:pStyle w:val="ListParagraph"/>
        <w:numPr>
          <w:ilvl w:val="1"/>
          <w:numId w:val="7"/>
        </w:numPr>
        <w:kinsoku w:val="0"/>
        <w:overflowPunct w:val="0"/>
        <w:ind w:left="0" w:firstLine="0"/>
        <w:jc w:val="left"/>
      </w:pPr>
      <w:r w:rsidRPr="00447821">
        <w:t>Τόπος Παράδοσης: όπως ορίζεται στη διακήρυξη του</w:t>
      </w:r>
      <w:r w:rsidRPr="00447821">
        <w:rPr>
          <w:spacing w:val="-14"/>
        </w:rPr>
        <w:t xml:space="preserve"> </w:t>
      </w:r>
      <w:r w:rsidRPr="00447821">
        <w:t>Διαγωνισμού.</w:t>
      </w:r>
    </w:p>
    <w:p w14:paraId="6AC9A758" w14:textId="77777777" w:rsidR="00113347" w:rsidRPr="00447821" w:rsidRDefault="00113347" w:rsidP="00447821">
      <w:pPr>
        <w:pStyle w:val="BodyText"/>
        <w:kinsoku w:val="0"/>
        <w:overflowPunct w:val="0"/>
      </w:pPr>
    </w:p>
    <w:p w14:paraId="5525BA94" w14:textId="5AE58E45" w:rsidR="0093136A" w:rsidRPr="00447821" w:rsidRDefault="00113347" w:rsidP="00BF36F2">
      <w:pPr>
        <w:pStyle w:val="ListParagraph"/>
        <w:numPr>
          <w:ilvl w:val="1"/>
          <w:numId w:val="7"/>
        </w:numPr>
        <w:kinsoku w:val="0"/>
        <w:overflowPunct w:val="0"/>
        <w:ind w:left="0" w:firstLine="0"/>
      </w:pPr>
      <w:r w:rsidRPr="00447821">
        <w:t xml:space="preserve">Χρόνος Παράδοσης: </w:t>
      </w:r>
      <w:r w:rsidR="0093136A" w:rsidRPr="00447821">
        <w:t>Όπως ορίζεται στην Διακήρυξη του</w:t>
      </w:r>
      <w:r w:rsidR="00B16411">
        <w:t xml:space="preserve">. </w:t>
      </w:r>
      <w:r w:rsidR="0093136A" w:rsidRPr="00447821">
        <w:t>Υπέρβαση του χρόνου παράδοσης αποτελεί ουσιώδη απόκλιση και η σχετική προσφορά θα απορρίπτεται.</w:t>
      </w:r>
      <w:r w:rsidR="00B16411" w:rsidRPr="00B16411">
        <w:t xml:space="preserve"> </w:t>
      </w:r>
      <w:r w:rsidR="00B16411" w:rsidRPr="00447821">
        <w:t>(</w:t>
      </w:r>
      <w:r w:rsidR="00B16411" w:rsidRPr="00447821">
        <w:rPr>
          <w:b/>
          <w:bCs/>
        </w:rPr>
        <w:t>βαθμολογούμενο κριτήριο</w:t>
      </w:r>
      <w:r w:rsidR="00B16411" w:rsidRPr="00447821">
        <w:t>)</w:t>
      </w:r>
      <w:r w:rsidR="00B16411">
        <w:t>.</w:t>
      </w:r>
    </w:p>
    <w:p w14:paraId="237390EA" w14:textId="77777777" w:rsidR="00113347" w:rsidRPr="00447821" w:rsidRDefault="00113347" w:rsidP="00447821">
      <w:pPr>
        <w:pStyle w:val="BodyText"/>
        <w:kinsoku w:val="0"/>
        <w:overflowPunct w:val="0"/>
      </w:pPr>
    </w:p>
    <w:p w14:paraId="238B2FFC" w14:textId="68AC09B1" w:rsidR="00113347" w:rsidRPr="00447821" w:rsidRDefault="00113347" w:rsidP="00BF36F2">
      <w:pPr>
        <w:pStyle w:val="ListParagraph"/>
        <w:numPr>
          <w:ilvl w:val="1"/>
          <w:numId w:val="7"/>
        </w:numPr>
        <w:kinsoku w:val="0"/>
        <w:overflowPunct w:val="0"/>
        <w:ind w:left="0" w:firstLine="0"/>
      </w:pPr>
      <w:r w:rsidRPr="00447821">
        <w:t>Ο προμηθευτής εγγυάται την παροχή τεχνικής βοήθειας για 10 τουλάχιστον έτη από την ποσοτική και ποιοτική παραλαβή των οχημάτων, καθώς και την πλήρη εφοδιαστική υποστήριξή τους σε ανταλλακτικά για το ίδιο διάστημα</w:t>
      </w:r>
      <w:r w:rsidR="00B16411">
        <w:t xml:space="preserve">. </w:t>
      </w:r>
      <w:r w:rsidRPr="00447821">
        <w:t>Τα παραγγελλόμενα από την Υπηρεσία ανταλλακτικά παραδίδονται εντός</w:t>
      </w:r>
      <w:r w:rsidR="00B16411">
        <w:t xml:space="preserve"> </w:t>
      </w:r>
      <w:r w:rsidRPr="00447821">
        <w:t>25 εργάσιμων</w:t>
      </w:r>
      <w:r w:rsidRPr="00447821">
        <w:rPr>
          <w:spacing w:val="-3"/>
        </w:rPr>
        <w:t xml:space="preserve"> </w:t>
      </w:r>
      <w:r w:rsidRPr="00447821">
        <w:t>ημερών.</w:t>
      </w:r>
      <w:r w:rsidR="00B16411" w:rsidRPr="00B16411">
        <w:t xml:space="preserve"> </w:t>
      </w:r>
      <w:r w:rsidR="00B16411" w:rsidRPr="00447821">
        <w:t>(</w:t>
      </w:r>
      <w:r w:rsidR="00B16411" w:rsidRPr="00447821">
        <w:rPr>
          <w:b/>
          <w:bCs/>
        </w:rPr>
        <w:t>βαθμολογούμενο κριτήριο</w:t>
      </w:r>
      <w:r w:rsidR="00B16411" w:rsidRPr="00447821">
        <w:t>).</w:t>
      </w:r>
    </w:p>
    <w:p w14:paraId="2DBC9B42" w14:textId="77777777" w:rsidR="00113347" w:rsidRPr="00447821" w:rsidRDefault="00113347" w:rsidP="00447821">
      <w:pPr>
        <w:pStyle w:val="BodyText"/>
        <w:kinsoku w:val="0"/>
        <w:overflowPunct w:val="0"/>
      </w:pPr>
    </w:p>
    <w:p w14:paraId="379CFC1B" w14:textId="77777777" w:rsidR="00113347" w:rsidRPr="00447821" w:rsidRDefault="00113347" w:rsidP="00BF36F2">
      <w:pPr>
        <w:pStyle w:val="Heading1"/>
        <w:numPr>
          <w:ilvl w:val="0"/>
          <w:numId w:val="7"/>
        </w:numPr>
        <w:kinsoku w:val="0"/>
        <w:overflowPunct w:val="0"/>
        <w:ind w:left="0" w:firstLine="0"/>
        <w:rPr>
          <w:color w:val="000000"/>
          <w:spacing w:val="-3"/>
        </w:rPr>
      </w:pPr>
      <w:bookmarkStart w:id="25" w:name="_bookmark28"/>
      <w:bookmarkEnd w:id="25"/>
      <w:r w:rsidRPr="00447821">
        <w:t>ΠΕΡΙΕΧΟΜΕΝΟ</w:t>
      </w:r>
      <w:r w:rsidRPr="00447821">
        <w:rPr>
          <w:spacing w:val="-2"/>
        </w:rPr>
        <w:t xml:space="preserve"> </w:t>
      </w:r>
      <w:r w:rsidRPr="00447821">
        <w:rPr>
          <w:spacing w:val="-3"/>
        </w:rPr>
        <w:t>ΠΡΟΣΦΟΡΑΣ</w:t>
      </w:r>
    </w:p>
    <w:p w14:paraId="1C807C71" w14:textId="77777777" w:rsidR="00113347" w:rsidRPr="00447821" w:rsidRDefault="00113347" w:rsidP="00447821">
      <w:pPr>
        <w:pStyle w:val="BodyText"/>
        <w:kinsoku w:val="0"/>
        <w:overflowPunct w:val="0"/>
        <w:rPr>
          <w:b/>
          <w:bCs/>
        </w:rPr>
      </w:pPr>
    </w:p>
    <w:p w14:paraId="0832AC5B" w14:textId="77777777" w:rsidR="00113347" w:rsidRPr="00447821" w:rsidRDefault="00113347" w:rsidP="00447821">
      <w:pPr>
        <w:pStyle w:val="BodyText"/>
        <w:kinsoku w:val="0"/>
        <w:overflowPunct w:val="0"/>
      </w:pPr>
      <w:r w:rsidRPr="00447821">
        <w:t>Στις προσφορές να κατατεθούν:</w:t>
      </w:r>
    </w:p>
    <w:p w14:paraId="1B0AE678" w14:textId="77777777" w:rsidR="00113347" w:rsidRPr="00447821" w:rsidRDefault="00113347" w:rsidP="00447821">
      <w:pPr>
        <w:pStyle w:val="BodyText"/>
        <w:kinsoku w:val="0"/>
        <w:overflowPunct w:val="0"/>
      </w:pPr>
    </w:p>
    <w:p w14:paraId="0C38410B" w14:textId="77777777" w:rsidR="00113347" w:rsidRPr="00447821" w:rsidRDefault="004B5D07" w:rsidP="00BF36F2">
      <w:pPr>
        <w:pStyle w:val="Heading1"/>
        <w:numPr>
          <w:ilvl w:val="1"/>
          <w:numId w:val="7"/>
        </w:numPr>
        <w:kinsoku w:val="0"/>
        <w:overflowPunct w:val="0"/>
        <w:ind w:left="0" w:firstLine="0"/>
        <w:rPr>
          <w:b w:val="0"/>
          <w:bCs w:val="0"/>
        </w:rPr>
      </w:pPr>
      <w:bookmarkStart w:id="26" w:name="_bookmark29"/>
      <w:bookmarkEnd w:id="26"/>
      <w:r w:rsidRPr="00447821">
        <w:rPr>
          <w:b w:val="0"/>
          <w:bCs w:val="0"/>
        </w:rPr>
        <w:t>Έντυπο συμμόρφωσης</w:t>
      </w:r>
    </w:p>
    <w:p w14:paraId="6524065B" w14:textId="77777777" w:rsidR="00113347" w:rsidRPr="00447821" w:rsidRDefault="00113347" w:rsidP="00AA7532">
      <w:pPr>
        <w:pStyle w:val="BodyText"/>
        <w:kinsoku w:val="0"/>
        <w:overflowPunct w:val="0"/>
        <w:ind w:firstLine="426"/>
        <w:jc w:val="both"/>
      </w:pPr>
      <w:r w:rsidRPr="00447821">
        <w:t>Ο</w:t>
      </w:r>
      <w:r w:rsidRPr="00447821">
        <w:rPr>
          <w:spacing w:val="-6"/>
        </w:rPr>
        <w:t xml:space="preserve"> </w:t>
      </w:r>
      <w:r w:rsidRPr="00447821">
        <w:t>υποψήφιος</w:t>
      </w:r>
      <w:r w:rsidRPr="00447821">
        <w:rPr>
          <w:spacing w:val="-7"/>
        </w:rPr>
        <w:t xml:space="preserve"> </w:t>
      </w:r>
      <w:r w:rsidRPr="00447821">
        <w:t>προμηθευτής</w:t>
      </w:r>
      <w:r w:rsidRPr="00447821">
        <w:rPr>
          <w:spacing w:val="-7"/>
        </w:rPr>
        <w:t xml:space="preserve"> </w:t>
      </w:r>
      <w:r w:rsidRPr="00447821">
        <w:t>είναι</w:t>
      </w:r>
      <w:r w:rsidRPr="00447821">
        <w:rPr>
          <w:spacing w:val="-4"/>
        </w:rPr>
        <w:t xml:space="preserve"> </w:t>
      </w:r>
      <w:r w:rsidRPr="00447821">
        <w:t>υποχρεωμένος</w:t>
      </w:r>
      <w:r w:rsidRPr="00447821">
        <w:rPr>
          <w:spacing w:val="-7"/>
        </w:rPr>
        <w:t xml:space="preserve"> </w:t>
      </w:r>
      <w:r w:rsidRPr="00447821">
        <w:t>στην</w:t>
      </w:r>
      <w:r w:rsidRPr="00447821">
        <w:rPr>
          <w:spacing w:val="-9"/>
        </w:rPr>
        <w:t xml:space="preserve"> </w:t>
      </w:r>
      <w:r w:rsidRPr="00447821">
        <w:t>προσφορά</w:t>
      </w:r>
      <w:r w:rsidRPr="00447821">
        <w:rPr>
          <w:spacing w:val="-6"/>
        </w:rPr>
        <w:t xml:space="preserve"> </w:t>
      </w:r>
      <w:r w:rsidRPr="00447821">
        <w:t>του</w:t>
      </w:r>
      <w:r w:rsidRPr="00447821">
        <w:rPr>
          <w:spacing w:val="-6"/>
        </w:rPr>
        <w:t xml:space="preserve"> </w:t>
      </w:r>
      <w:r w:rsidRPr="00447821">
        <w:t>να</w:t>
      </w:r>
      <w:r w:rsidRPr="00447821">
        <w:rPr>
          <w:spacing w:val="-6"/>
        </w:rPr>
        <w:t xml:space="preserve"> </w:t>
      </w:r>
      <w:r w:rsidRPr="00447821">
        <w:t>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9" w:history="1">
        <w:r w:rsidRPr="00447821">
          <w:rPr>
            <w:u w:val="single"/>
          </w:rPr>
          <w:t>https://prodiagrafes.army.gr</w:t>
        </w:r>
      </w:hyperlink>
      <w:r w:rsidRPr="00447821">
        <w:t>)</w:t>
      </w:r>
      <w:r w:rsidRPr="00447821">
        <w:rPr>
          <w:spacing w:val="15"/>
        </w:rPr>
        <w:t xml:space="preserve"> </w:t>
      </w:r>
      <w:r w:rsidRPr="00447821">
        <w:t>επιλέγοντας</w:t>
      </w:r>
      <w:r w:rsidRPr="00447821">
        <w:rPr>
          <w:spacing w:val="15"/>
        </w:rPr>
        <w:t xml:space="preserve"> </w:t>
      </w:r>
      <w:r w:rsidRPr="00447821">
        <w:t>στη</w:t>
      </w:r>
      <w:r w:rsidRPr="00447821">
        <w:rPr>
          <w:spacing w:val="12"/>
        </w:rPr>
        <w:t xml:space="preserve"> </w:t>
      </w:r>
      <w:r w:rsidRPr="00447821">
        <w:t>σχετική</w:t>
      </w:r>
      <w:r w:rsidRPr="00447821">
        <w:rPr>
          <w:spacing w:val="12"/>
        </w:rPr>
        <w:t xml:space="preserve"> </w:t>
      </w:r>
      <w:r w:rsidRPr="00447821">
        <w:t>ηλεκτρονική</w:t>
      </w:r>
      <w:r w:rsidRPr="00447821">
        <w:rPr>
          <w:spacing w:val="15"/>
        </w:rPr>
        <w:t xml:space="preserve"> </w:t>
      </w:r>
      <w:r w:rsidRPr="00447821">
        <w:t>εφαρμογή</w:t>
      </w:r>
      <w:r w:rsidR="00EA020D" w:rsidRPr="00447821">
        <w:t xml:space="preserve"> </w:t>
      </w:r>
      <w:r w:rsidRPr="00447821">
        <w:t>«ΝΟΜΟΘΕΣΙΑ – ΕΝΤΥΠΑ- ΥΠΟΔΕΙΓΜΑΤΑ» και έπειτα «ΕΝΤΥΠΑ». Διευκρινίζεται ότι, η κατάθεση του εν λόγω εντύπου δεν απαλλάσσει τους υποψήφιους προμηθευτές από την υποχρέωση υποβολής των κατά περίπτωση δικαιολογητικών, που καθορίζονται με την παρούσα προδιαγραφή. 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3214B637" w14:textId="77777777" w:rsidR="00113347" w:rsidRPr="00447821" w:rsidRDefault="00113347" w:rsidP="00447821">
      <w:pPr>
        <w:pStyle w:val="BodyText"/>
        <w:kinsoku w:val="0"/>
        <w:overflowPunct w:val="0"/>
      </w:pPr>
    </w:p>
    <w:p w14:paraId="5F9F17B2" w14:textId="77777777" w:rsidR="00113347" w:rsidRPr="00447821" w:rsidRDefault="00113347" w:rsidP="00BF36F2">
      <w:pPr>
        <w:pStyle w:val="ListParagraph"/>
        <w:numPr>
          <w:ilvl w:val="1"/>
          <w:numId w:val="7"/>
        </w:numPr>
        <w:kinsoku w:val="0"/>
        <w:overflowPunct w:val="0"/>
        <w:ind w:left="0" w:firstLine="0"/>
      </w:pPr>
      <w:r w:rsidRPr="00447821">
        <w:t>Αντίγραφα ισχυόντων Πιστοποιητικών Συμμόρφωσης Συστήματος Διαχείρισης της Ποιότητας κατά ISO 9001, για τα εργοστάσια κατασκευής των</w:t>
      </w:r>
      <w:r w:rsidRPr="00447821">
        <w:rPr>
          <w:spacing w:val="-19"/>
        </w:rPr>
        <w:t xml:space="preserve"> </w:t>
      </w:r>
      <w:r w:rsidRPr="00447821">
        <w:t>οχημάτων.</w:t>
      </w:r>
    </w:p>
    <w:p w14:paraId="755CFEF2" w14:textId="77777777" w:rsidR="00113347" w:rsidRPr="00447821" w:rsidRDefault="00113347" w:rsidP="00447821">
      <w:pPr>
        <w:pStyle w:val="BodyText"/>
        <w:kinsoku w:val="0"/>
        <w:overflowPunct w:val="0"/>
      </w:pPr>
    </w:p>
    <w:p w14:paraId="0BAD90B7" w14:textId="77777777" w:rsidR="00113347" w:rsidRPr="00447821" w:rsidRDefault="00113347" w:rsidP="00BF36F2">
      <w:pPr>
        <w:pStyle w:val="ListParagraph"/>
        <w:numPr>
          <w:ilvl w:val="1"/>
          <w:numId w:val="7"/>
        </w:numPr>
        <w:kinsoku w:val="0"/>
        <w:overflowPunct w:val="0"/>
        <w:ind w:left="0" w:firstLine="0"/>
      </w:pPr>
      <w:r w:rsidRPr="00447821">
        <w:t>Τεχνικά φυλλάδια (prospectus) με φωτογραφίες ή/και σχέδια και λεπτομερείς τεχνικές περιγραφές των προς προμήθεια οχημάτων. Τα φυλλάδια είναι στην Ελληνική ή στην</w:t>
      </w:r>
      <w:r w:rsidRPr="00447821">
        <w:rPr>
          <w:spacing w:val="-13"/>
        </w:rPr>
        <w:t xml:space="preserve"> </w:t>
      </w:r>
      <w:r w:rsidRPr="00447821">
        <w:t>Αγγλική</w:t>
      </w:r>
      <w:r w:rsidRPr="00447821">
        <w:rPr>
          <w:spacing w:val="-9"/>
        </w:rPr>
        <w:t xml:space="preserve"> </w:t>
      </w:r>
      <w:r w:rsidRPr="00447821">
        <w:t>Γλώσσα</w:t>
      </w:r>
      <w:r w:rsidRPr="00447821">
        <w:rPr>
          <w:spacing w:val="-10"/>
        </w:rPr>
        <w:t xml:space="preserve"> </w:t>
      </w:r>
      <w:r w:rsidRPr="00447821">
        <w:t>και</w:t>
      </w:r>
      <w:r w:rsidRPr="00447821">
        <w:rPr>
          <w:spacing w:val="-8"/>
        </w:rPr>
        <w:t xml:space="preserve"> </w:t>
      </w:r>
      <w:r w:rsidRPr="00447821">
        <w:t>δείχνουν</w:t>
      </w:r>
      <w:r w:rsidRPr="00447821">
        <w:rPr>
          <w:spacing w:val="-13"/>
        </w:rPr>
        <w:t xml:space="preserve"> </w:t>
      </w:r>
      <w:r w:rsidRPr="00447821">
        <w:t>την</w:t>
      </w:r>
      <w:r w:rsidRPr="00447821">
        <w:rPr>
          <w:spacing w:val="-13"/>
        </w:rPr>
        <w:t xml:space="preserve"> </w:t>
      </w:r>
      <w:r w:rsidRPr="00447821">
        <w:t>πλήρη</w:t>
      </w:r>
      <w:r w:rsidRPr="00447821">
        <w:rPr>
          <w:spacing w:val="-9"/>
        </w:rPr>
        <w:t xml:space="preserve"> </w:t>
      </w:r>
      <w:r w:rsidRPr="00447821">
        <w:t>κατασκευαστική</w:t>
      </w:r>
      <w:r w:rsidRPr="00447821">
        <w:rPr>
          <w:spacing w:val="-9"/>
        </w:rPr>
        <w:t xml:space="preserve"> </w:t>
      </w:r>
      <w:r w:rsidRPr="00447821">
        <w:t>συγκρότηση</w:t>
      </w:r>
      <w:r w:rsidRPr="00447821">
        <w:rPr>
          <w:spacing w:val="-9"/>
        </w:rPr>
        <w:t xml:space="preserve"> </w:t>
      </w:r>
      <w:r w:rsidRPr="00447821">
        <w:t>και</w:t>
      </w:r>
      <w:r w:rsidRPr="00447821">
        <w:rPr>
          <w:spacing w:val="-9"/>
        </w:rPr>
        <w:t xml:space="preserve"> </w:t>
      </w:r>
      <w:r w:rsidRPr="00447821">
        <w:t>διάταξη</w:t>
      </w:r>
      <w:r w:rsidRPr="00447821">
        <w:rPr>
          <w:spacing w:val="-9"/>
        </w:rPr>
        <w:t xml:space="preserve"> </w:t>
      </w:r>
      <w:r w:rsidRPr="00447821">
        <w:t>των οχημάτων.</w:t>
      </w:r>
    </w:p>
    <w:p w14:paraId="1C956744" w14:textId="77777777" w:rsidR="00113347" w:rsidRPr="00447821" w:rsidRDefault="00113347" w:rsidP="00447821">
      <w:pPr>
        <w:pStyle w:val="BodyText"/>
        <w:kinsoku w:val="0"/>
        <w:overflowPunct w:val="0"/>
      </w:pPr>
    </w:p>
    <w:p w14:paraId="2AA76AAE" w14:textId="77777777" w:rsidR="00113347" w:rsidRPr="00447821" w:rsidRDefault="00113347" w:rsidP="00BF36F2">
      <w:pPr>
        <w:pStyle w:val="ListParagraph"/>
        <w:numPr>
          <w:ilvl w:val="1"/>
          <w:numId w:val="7"/>
        </w:numPr>
        <w:kinsoku w:val="0"/>
        <w:overflowPunct w:val="0"/>
        <w:ind w:left="0" w:firstLine="0"/>
      </w:pPr>
      <w:r w:rsidRPr="00447821">
        <w:t>Κατάλογος (χωρίς τιμές) ειδικών εργαλείων (special tools), τα οποία λόγω της ιδιοκατασκευής τους είναι απαραίτητα για την εκτέλεση επισκευών από τις</w:t>
      </w:r>
      <w:r w:rsidRPr="00447821">
        <w:rPr>
          <w:spacing w:val="-16"/>
        </w:rPr>
        <w:t xml:space="preserve"> </w:t>
      </w:r>
      <w:r w:rsidRPr="00447821">
        <w:t>ΕΔ.</w:t>
      </w:r>
    </w:p>
    <w:p w14:paraId="73B459EB" w14:textId="77777777" w:rsidR="00113347" w:rsidRPr="00447821" w:rsidRDefault="00113347" w:rsidP="00447821">
      <w:pPr>
        <w:pStyle w:val="BodyText"/>
        <w:kinsoku w:val="0"/>
        <w:overflowPunct w:val="0"/>
      </w:pPr>
    </w:p>
    <w:p w14:paraId="68EA7BDD" w14:textId="7BFAE164" w:rsidR="00113347" w:rsidRDefault="00113347" w:rsidP="00BF36F2">
      <w:pPr>
        <w:pStyle w:val="ListParagraph"/>
        <w:numPr>
          <w:ilvl w:val="1"/>
          <w:numId w:val="7"/>
        </w:numPr>
        <w:kinsoku w:val="0"/>
        <w:overflowPunct w:val="0"/>
        <w:ind w:left="0" w:firstLine="0"/>
      </w:pPr>
      <w:r w:rsidRPr="00447821">
        <w:t xml:space="preserve">Αναλυτικός κατάλογος των απαραίτητων, κατά την κρίση του προμηθευτή, ανταλλακτικών και αναλώσιμων για την προληπτική συντήρηση του </w:t>
      </w:r>
      <w:r w:rsidR="00EA020D" w:rsidRPr="00447821">
        <w:t>οχήματος</w:t>
      </w:r>
      <w:r w:rsidRPr="00447821">
        <w:t xml:space="preserve">, για 1 τριετία ή για </w:t>
      </w:r>
      <w:r w:rsidR="00EA020D" w:rsidRPr="00447821">
        <w:t>τις αντίστοιχες ώρες λειτουργίας</w:t>
      </w:r>
      <w:r w:rsidRPr="00447821">
        <w:t>.</w:t>
      </w:r>
    </w:p>
    <w:p w14:paraId="069EB1EB" w14:textId="77777777" w:rsidR="00447821" w:rsidRPr="00447821" w:rsidRDefault="00447821" w:rsidP="00447821">
      <w:pPr>
        <w:pStyle w:val="ListParagraph"/>
        <w:kinsoku w:val="0"/>
        <w:overflowPunct w:val="0"/>
      </w:pPr>
    </w:p>
    <w:p w14:paraId="111C35AD" w14:textId="77777777" w:rsidR="00113347" w:rsidRPr="00447821" w:rsidRDefault="00113347" w:rsidP="00BF36F2">
      <w:pPr>
        <w:pStyle w:val="Heading1"/>
        <w:numPr>
          <w:ilvl w:val="0"/>
          <w:numId w:val="7"/>
        </w:numPr>
        <w:kinsoku w:val="0"/>
        <w:overflowPunct w:val="0"/>
        <w:ind w:left="0" w:firstLine="0"/>
        <w:rPr>
          <w:color w:val="000000"/>
        </w:rPr>
      </w:pPr>
      <w:bookmarkStart w:id="27" w:name="_bookmark30"/>
      <w:bookmarkEnd w:id="27"/>
      <w:r w:rsidRPr="00447821">
        <w:t>ΣΗΜΕΙΩΣΕΙΣ</w:t>
      </w:r>
    </w:p>
    <w:p w14:paraId="0243F542" w14:textId="77777777" w:rsidR="00113347" w:rsidRPr="00447821" w:rsidRDefault="00113347" w:rsidP="00447821">
      <w:pPr>
        <w:pStyle w:val="BodyText"/>
        <w:kinsoku w:val="0"/>
        <w:overflowPunct w:val="0"/>
        <w:rPr>
          <w:b/>
          <w:bCs/>
        </w:rPr>
      </w:pPr>
    </w:p>
    <w:p w14:paraId="04249C6D" w14:textId="77777777" w:rsidR="00113347" w:rsidRPr="00447821" w:rsidRDefault="00AA7532" w:rsidP="00BF36F2">
      <w:pPr>
        <w:pStyle w:val="ListParagraph"/>
        <w:numPr>
          <w:ilvl w:val="1"/>
          <w:numId w:val="7"/>
        </w:numPr>
        <w:kinsoku w:val="0"/>
        <w:overflowPunct w:val="0"/>
        <w:ind w:left="0" w:firstLine="0"/>
      </w:pPr>
      <w:r>
        <w:tab/>
      </w:r>
      <w:r w:rsidR="00113347" w:rsidRPr="00447821">
        <w:t>Οτιδήποτε δεν αναφέρεται αναλυτικά στην παρούσα ΠΕΔ, σε σχέση με την κατασκευή και τη λειτουργική κατάσταση του οχήματος, θα συμφωνεί με τους κανόνες της Ε.Ε που ισχύουν και με τις σύγχρονες εξελίξεις της τεχνολογίας, στην κατηγορία αυτή των οχημάτων.</w:t>
      </w:r>
    </w:p>
    <w:p w14:paraId="0B91C4F7" w14:textId="77777777" w:rsidR="00113347" w:rsidRPr="00447821" w:rsidRDefault="00113347">
      <w:pPr>
        <w:pStyle w:val="BodyText"/>
        <w:kinsoku w:val="0"/>
        <w:overflowPunct w:val="0"/>
      </w:pPr>
    </w:p>
    <w:p w14:paraId="723DE726" w14:textId="77777777" w:rsidR="00113347" w:rsidRPr="00447821" w:rsidRDefault="00AA7532" w:rsidP="00BF36F2">
      <w:pPr>
        <w:pStyle w:val="ListParagraph"/>
        <w:numPr>
          <w:ilvl w:val="1"/>
          <w:numId w:val="7"/>
        </w:numPr>
        <w:kinsoku w:val="0"/>
        <w:overflowPunct w:val="0"/>
        <w:ind w:left="0" w:right="201" w:firstLine="0"/>
        <w:jc w:val="left"/>
      </w:pPr>
      <w:r>
        <w:tab/>
      </w:r>
      <w:r w:rsidR="00113347" w:rsidRPr="00447821">
        <w:t>Όλοι οι όροι της παραπάνω ΠΕΔ είναι απαράβατοι, ενώ οι βαθμολογούμενοι όροι περιγράφονται αναλυτικά στην Κατάσταση Βαθμολογίας στην Προσθήκη</w:t>
      </w:r>
      <w:r w:rsidR="00113347" w:rsidRPr="00447821">
        <w:rPr>
          <w:spacing w:val="-16"/>
        </w:rPr>
        <w:t xml:space="preserve"> </w:t>
      </w:r>
      <w:r w:rsidR="00113347" w:rsidRPr="00447821">
        <w:t>Ι.</w:t>
      </w:r>
    </w:p>
    <w:p w14:paraId="4BD98CED" w14:textId="77777777" w:rsidR="00113347" w:rsidRPr="00447821" w:rsidRDefault="00113347">
      <w:pPr>
        <w:pStyle w:val="BodyText"/>
        <w:kinsoku w:val="0"/>
        <w:overflowPunct w:val="0"/>
      </w:pPr>
    </w:p>
    <w:p w14:paraId="7400373D" w14:textId="77777777" w:rsidR="00113347" w:rsidRPr="00447821" w:rsidRDefault="00113347" w:rsidP="00BF36F2">
      <w:pPr>
        <w:pStyle w:val="ListParagraph"/>
        <w:numPr>
          <w:ilvl w:val="1"/>
          <w:numId w:val="7"/>
        </w:numPr>
        <w:tabs>
          <w:tab w:val="left" w:pos="709"/>
        </w:tabs>
        <w:kinsoku w:val="0"/>
        <w:overflowPunct w:val="0"/>
        <w:ind w:left="0" w:right="197" w:firstLine="0"/>
      </w:pPr>
      <w:r w:rsidRPr="00447821">
        <w:t>Στη στήλη «Παρατηρήσεις» της Κατάστασης Βαθμολογίας δίνονται επεξηγήσεις, για την Τεχνική Επιτροπή Αξιολόγησης όσον αφορά στο αντικείμενο αξιολόγησης, όπου απαιτείται.</w:t>
      </w:r>
    </w:p>
    <w:p w14:paraId="47540284" w14:textId="77777777" w:rsidR="00113347" w:rsidRPr="00447821" w:rsidRDefault="00113347">
      <w:pPr>
        <w:pStyle w:val="BodyText"/>
        <w:kinsoku w:val="0"/>
        <w:overflowPunct w:val="0"/>
        <w:spacing w:before="11"/>
      </w:pPr>
    </w:p>
    <w:p w14:paraId="7CF15665" w14:textId="77777777" w:rsidR="00113347" w:rsidRPr="00447821" w:rsidRDefault="004B5D07" w:rsidP="00BF36F2">
      <w:pPr>
        <w:pStyle w:val="Heading1"/>
        <w:numPr>
          <w:ilvl w:val="1"/>
          <w:numId w:val="7"/>
        </w:numPr>
        <w:tabs>
          <w:tab w:val="left" w:pos="709"/>
        </w:tabs>
        <w:kinsoku w:val="0"/>
        <w:overflowPunct w:val="0"/>
        <w:spacing w:before="2"/>
        <w:ind w:left="0" w:firstLine="0"/>
        <w:rPr>
          <w:b w:val="0"/>
          <w:bCs w:val="0"/>
        </w:rPr>
      </w:pPr>
      <w:bookmarkStart w:id="28" w:name="_bookmark31"/>
      <w:bookmarkEnd w:id="28"/>
      <w:r w:rsidRPr="00447821">
        <w:rPr>
          <w:b w:val="0"/>
          <w:bCs w:val="0"/>
        </w:rPr>
        <w:t>Συντμήσεις</w:t>
      </w:r>
    </w:p>
    <w:p w14:paraId="518C55BB" w14:textId="77777777" w:rsidR="00113347" w:rsidRPr="00447821" w:rsidRDefault="00113347">
      <w:pPr>
        <w:pStyle w:val="BodyText"/>
        <w:tabs>
          <w:tab w:val="left" w:pos="1613"/>
        </w:tabs>
        <w:kinsoku w:val="0"/>
        <w:overflowPunct w:val="0"/>
        <w:spacing w:before="1"/>
        <w:ind w:left="893" w:right="4633"/>
      </w:pPr>
      <w:r w:rsidRPr="00447821">
        <w:t>ΠΕΔ: Προδιαγραφή Ενόπλων Δυνάμεων. Ε.Σ:</w:t>
      </w:r>
      <w:r w:rsidRPr="00447821">
        <w:tab/>
        <w:t>Έντυπο</w:t>
      </w:r>
      <w:r w:rsidRPr="00447821">
        <w:rPr>
          <w:spacing w:val="-1"/>
        </w:rPr>
        <w:t xml:space="preserve"> </w:t>
      </w:r>
      <w:r w:rsidRPr="00447821">
        <w:t>Συμμόρφωσης.</w:t>
      </w:r>
    </w:p>
    <w:p w14:paraId="0FC1B649" w14:textId="77777777" w:rsidR="00113347" w:rsidRPr="00447821" w:rsidRDefault="00113347">
      <w:pPr>
        <w:pStyle w:val="BodyText"/>
        <w:kinsoku w:val="0"/>
        <w:overflowPunct w:val="0"/>
        <w:ind w:left="893"/>
      </w:pPr>
      <w:r w:rsidRPr="00447821">
        <w:t>CoC: Certificate of Conformity</w:t>
      </w:r>
    </w:p>
    <w:p w14:paraId="157ACFB6" w14:textId="77777777" w:rsidR="00113347" w:rsidRPr="00447821" w:rsidRDefault="00113347">
      <w:pPr>
        <w:pStyle w:val="BodyText"/>
        <w:kinsoku w:val="0"/>
        <w:overflowPunct w:val="0"/>
        <w:spacing w:before="11"/>
      </w:pPr>
    </w:p>
    <w:p w14:paraId="237F2DA5" w14:textId="77777777" w:rsidR="00113347" w:rsidRPr="00447821" w:rsidRDefault="00113347" w:rsidP="00BF36F2">
      <w:pPr>
        <w:pStyle w:val="Heading1"/>
        <w:tabs>
          <w:tab w:val="left" w:pos="893"/>
        </w:tabs>
        <w:kinsoku w:val="0"/>
        <w:overflowPunct w:val="0"/>
        <w:ind w:left="0" w:firstLine="0"/>
        <w:rPr>
          <w:spacing w:val="-4"/>
        </w:rPr>
      </w:pPr>
      <w:bookmarkStart w:id="29" w:name="_bookmark32"/>
      <w:bookmarkEnd w:id="29"/>
      <w:r w:rsidRPr="00447821">
        <w:t>1</w:t>
      </w:r>
      <w:r w:rsidR="004B5D07" w:rsidRPr="00447821">
        <w:t>1</w:t>
      </w:r>
      <w:r w:rsidRPr="00447821">
        <w:t>.</w:t>
      </w:r>
      <w:r w:rsidRPr="00447821">
        <w:tab/>
      </w:r>
      <w:r w:rsidRPr="00447821">
        <w:rPr>
          <w:spacing w:val="-3"/>
        </w:rPr>
        <w:t xml:space="preserve">ΠΡΟΤΑΣΕΙΣ ΒΕΛΤΙΩΣΗΣ </w:t>
      </w:r>
      <w:r w:rsidRPr="00447821">
        <w:rPr>
          <w:spacing w:val="-4"/>
        </w:rPr>
        <w:t xml:space="preserve">ΠΡΟΔΙΑΓΡΑΦΗΣ </w:t>
      </w:r>
      <w:r w:rsidRPr="00447821">
        <w:t>ΕΝΟΠΛΩΝ</w:t>
      </w:r>
      <w:r w:rsidRPr="00447821">
        <w:rPr>
          <w:spacing w:val="5"/>
        </w:rPr>
        <w:t xml:space="preserve"> </w:t>
      </w:r>
      <w:r w:rsidRPr="00447821">
        <w:rPr>
          <w:spacing w:val="-4"/>
        </w:rPr>
        <w:t>ΔΥΝΑΜΕΩΝ</w:t>
      </w:r>
    </w:p>
    <w:p w14:paraId="6106D314" w14:textId="77777777" w:rsidR="00113347" w:rsidRDefault="00113347">
      <w:pPr>
        <w:pStyle w:val="BodyText"/>
        <w:kinsoku w:val="0"/>
        <w:overflowPunct w:val="0"/>
        <w:spacing w:before="120"/>
        <w:ind w:left="172" w:right="193" w:firstLine="720"/>
        <w:jc w:val="both"/>
        <w:rPr>
          <w:color w:val="000000"/>
        </w:rPr>
      </w:pPr>
      <w:r w:rsidRPr="00447821">
        <w:t>Σχολιασμός</w:t>
      </w:r>
      <w:r w:rsidRPr="00447821">
        <w:rPr>
          <w:spacing w:val="-14"/>
        </w:rPr>
        <w:t xml:space="preserve"> </w:t>
      </w:r>
      <w:r w:rsidRPr="00447821">
        <w:t>της</w:t>
      </w:r>
      <w:r w:rsidRPr="00447821">
        <w:rPr>
          <w:spacing w:val="-12"/>
        </w:rPr>
        <w:t xml:space="preserve"> </w:t>
      </w:r>
      <w:r w:rsidRPr="00447821">
        <w:t>παρούσας</w:t>
      </w:r>
      <w:r w:rsidRPr="00447821">
        <w:rPr>
          <w:spacing w:val="-12"/>
        </w:rPr>
        <w:t xml:space="preserve"> </w:t>
      </w:r>
      <w:r w:rsidRPr="00447821">
        <w:t>Προδιαγραφής</w:t>
      </w:r>
      <w:r w:rsidRPr="00447821">
        <w:rPr>
          <w:spacing w:val="-12"/>
        </w:rPr>
        <w:t xml:space="preserve"> </w:t>
      </w:r>
      <w:r w:rsidRPr="00447821">
        <w:t>από</w:t>
      </w:r>
      <w:r w:rsidRPr="00447821">
        <w:rPr>
          <w:spacing w:val="-11"/>
        </w:rPr>
        <w:t xml:space="preserve"> </w:t>
      </w:r>
      <w:r w:rsidRPr="00447821">
        <w:t>κάθε</w:t>
      </w:r>
      <w:r w:rsidRPr="00447821">
        <w:rPr>
          <w:spacing w:val="-11"/>
        </w:rPr>
        <w:t xml:space="preserve"> </w:t>
      </w:r>
      <w:r w:rsidRPr="00447821">
        <w:t>ενδιαφερόμενο,</w:t>
      </w:r>
      <w:r w:rsidRPr="00447821">
        <w:rPr>
          <w:spacing w:val="-12"/>
        </w:rPr>
        <w:t xml:space="preserve"> </w:t>
      </w:r>
      <w:r w:rsidRPr="00447821">
        <w:t>για</w:t>
      </w:r>
      <w:r w:rsidRPr="00447821">
        <w:rPr>
          <w:spacing w:val="-13"/>
        </w:rPr>
        <w:t xml:space="preserve"> </w:t>
      </w:r>
      <w:r w:rsidRPr="00447821">
        <w:t>τη</w:t>
      </w:r>
      <w:r w:rsidRPr="00447821">
        <w:rPr>
          <w:spacing w:val="-11"/>
        </w:rPr>
        <w:t xml:space="preserve"> </w:t>
      </w:r>
      <w:r w:rsidRPr="00447821">
        <w:t>βελτίωσή της, μπορεί να γίνει μέσω της ηλεκτρονικής εφαρμογής διαχείρισης ΠΕΔ, στη διαδικτυακή τοποθεσία</w:t>
      </w:r>
      <w:r w:rsidRPr="00447821">
        <w:rPr>
          <w:spacing w:val="-3"/>
        </w:rPr>
        <w:t xml:space="preserve"> </w:t>
      </w:r>
      <w:r w:rsidRPr="00447821">
        <w:t>(</w:t>
      </w:r>
      <w:hyperlink r:id="rId10" w:history="1">
        <w:r w:rsidRPr="00447821">
          <w:rPr>
            <w:color w:val="0000FF"/>
            <w:u w:val="single"/>
          </w:rPr>
          <w:t>https://prodiagrafes.army.gr</w:t>
        </w:r>
      </w:hyperlink>
      <w:r w:rsidRPr="00447821">
        <w:rPr>
          <w:color w:val="000000"/>
        </w:rPr>
        <w:t>).</w:t>
      </w:r>
    </w:p>
    <w:p w14:paraId="5DDC92AF" w14:textId="77777777" w:rsidR="00CD6637" w:rsidRPr="00447821" w:rsidRDefault="00CD6637">
      <w:pPr>
        <w:pStyle w:val="BodyText"/>
        <w:kinsoku w:val="0"/>
        <w:overflowPunct w:val="0"/>
        <w:spacing w:before="120"/>
        <w:ind w:left="172" w:right="193" w:firstLine="720"/>
        <w:jc w:val="both"/>
        <w:rPr>
          <w:color w:val="000000"/>
        </w:rPr>
      </w:pPr>
    </w:p>
    <w:p w14:paraId="71F43D68" w14:textId="77777777" w:rsidR="00113347" w:rsidRPr="00447821" w:rsidRDefault="00113347">
      <w:pPr>
        <w:pStyle w:val="BodyText"/>
        <w:kinsoku w:val="0"/>
        <w:overflowPunct w:val="0"/>
        <w:spacing w:before="4" w:after="1"/>
      </w:pPr>
    </w:p>
    <w:p w14:paraId="41E4A5F5" w14:textId="77777777" w:rsidR="00113347" w:rsidRPr="00447821" w:rsidRDefault="00113347">
      <w:pPr>
        <w:rPr>
          <w:sz w:val="24"/>
          <w:szCs w:val="24"/>
        </w:rPr>
        <w:sectPr w:rsidR="00113347" w:rsidRPr="00447821">
          <w:headerReference w:type="default" r:id="rId11"/>
          <w:pgSz w:w="11910" w:h="16840"/>
          <w:pgMar w:top="1380" w:right="940" w:bottom="280" w:left="960" w:header="755" w:footer="0" w:gutter="0"/>
          <w:cols w:space="720"/>
          <w:noEndnote/>
        </w:sectPr>
      </w:pPr>
    </w:p>
    <w:p w14:paraId="7BBF867C" w14:textId="77777777" w:rsidR="00113347" w:rsidRPr="00447821" w:rsidRDefault="00113347">
      <w:pPr>
        <w:pStyle w:val="BodyText"/>
        <w:kinsoku w:val="0"/>
        <w:overflowPunct w:val="0"/>
        <w:spacing w:before="93"/>
        <w:ind w:left="172"/>
      </w:pPr>
      <w:r w:rsidRPr="00447821">
        <w:lastRenderedPageBreak/>
        <w:t>ΠΡΟΣΘΗΚ</w:t>
      </w:r>
      <w:r w:rsidR="002508F8" w:rsidRPr="00447821">
        <w:t>Η I: Πίνακας</w:t>
      </w:r>
      <w:r w:rsidRPr="00447821">
        <w:t xml:space="preserve"> Αξιολόγησης Τεχνικής Προσφοράς</w:t>
      </w:r>
    </w:p>
    <w:p w14:paraId="7D97451E" w14:textId="77777777" w:rsidR="00113347" w:rsidRPr="00447821" w:rsidRDefault="00113347">
      <w:pPr>
        <w:pStyle w:val="BodyText"/>
        <w:kinsoku w:val="0"/>
        <w:overflowPunct w:val="0"/>
        <w:spacing w:before="9"/>
      </w:pPr>
    </w:p>
    <w:p w14:paraId="2F439CB1" w14:textId="77777777" w:rsidR="00113347" w:rsidRPr="00447821" w:rsidRDefault="00113347">
      <w:pPr>
        <w:pStyle w:val="Heading1"/>
        <w:kinsoku w:val="0"/>
        <w:overflowPunct w:val="0"/>
        <w:spacing w:before="1"/>
        <w:ind w:left="172" w:firstLine="0"/>
      </w:pPr>
      <w:bookmarkStart w:id="30" w:name="_bookmark33"/>
      <w:bookmarkEnd w:id="30"/>
      <w:r w:rsidRPr="00447821">
        <w:t>ΠΡΟΣΘΗΚΗ I: ΠΙΝΑΚΑΣ ΚΡΙΤΗΡΙΩΝ ΑΞΙΟΛΟΓΗΣΗΣ ΤΕΧΝΙΚΗΣ ΠΡΟΣΦΟΡΑΣ</w:t>
      </w:r>
    </w:p>
    <w:p w14:paraId="4FDEF177" w14:textId="77777777" w:rsidR="00113347" w:rsidRPr="00447821" w:rsidRDefault="00113347">
      <w:pPr>
        <w:pStyle w:val="BodyText"/>
        <w:kinsoku w:val="0"/>
        <w:overflowPunct w:val="0"/>
        <w:spacing w:before="6"/>
        <w:rPr>
          <w:b/>
          <w:bCs/>
        </w:rPr>
      </w:pPr>
    </w:p>
    <w:tbl>
      <w:tblPr>
        <w:tblW w:w="10060" w:type="dxa"/>
        <w:jc w:val="center"/>
        <w:tblLayout w:type="fixed"/>
        <w:tblCellMar>
          <w:left w:w="0" w:type="dxa"/>
          <w:right w:w="0" w:type="dxa"/>
        </w:tblCellMar>
        <w:tblLook w:val="0000" w:firstRow="0" w:lastRow="0" w:firstColumn="0" w:lastColumn="0" w:noHBand="0" w:noVBand="0"/>
      </w:tblPr>
      <w:tblGrid>
        <w:gridCol w:w="944"/>
        <w:gridCol w:w="3446"/>
        <w:gridCol w:w="1559"/>
        <w:gridCol w:w="1417"/>
        <w:gridCol w:w="2694"/>
      </w:tblGrid>
      <w:tr w:rsidR="00113347" w:rsidRPr="00447821" w14:paraId="085140C7" w14:textId="77777777" w:rsidTr="00587676">
        <w:trPr>
          <w:trHeight w:val="561"/>
          <w:jc w:val="center"/>
        </w:trPr>
        <w:tc>
          <w:tcPr>
            <w:tcW w:w="944" w:type="dxa"/>
            <w:tcBorders>
              <w:top w:val="single" w:sz="4" w:space="0" w:color="000000"/>
              <w:left w:val="single" w:sz="4" w:space="0" w:color="000000"/>
              <w:bottom w:val="single" w:sz="4" w:space="0" w:color="000000"/>
              <w:right w:val="single" w:sz="4" w:space="0" w:color="000000"/>
            </w:tcBorders>
          </w:tcPr>
          <w:p w14:paraId="36E240CA" w14:textId="77777777" w:rsidR="00113347" w:rsidRPr="00447821" w:rsidRDefault="00113347">
            <w:pPr>
              <w:pStyle w:val="TableParagraph"/>
              <w:kinsoku w:val="0"/>
              <w:overflowPunct w:val="0"/>
              <w:spacing w:before="151"/>
              <w:ind w:left="261" w:right="253"/>
              <w:jc w:val="center"/>
              <w:rPr>
                <w:b/>
                <w:bCs/>
              </w:rPr>
            </w:pPr>
            <w:r w:rsidRPr="00447821">
              <w:rPr>
                <w:b/>
                <w:bCs/>
              </w:rPr>
              <w:t>Α/Α</w:t>
            </w:r>
          </w:p>
        </w:tc>
        <w:tc>
          <w:tcPr>
            <w:tcW w:w="3446" w:type="dxa"/>
            <w:tcBorders>
              <w:top w:val="single" w:sz="4" w:space="0" w:color="000000"/>
              <w:left w:val="single" w:sz="4" w:space="0" w:color="000000"/>
              <w:bottom w:val="single" w:sz="4" w:space="0" w:color="000000"/>
              <w:right w:val="single" w:sz="4" w:space="0" w:color="000000"/>
            </w:tcBorders>
          </w:tcPr>
          <w:p w14:paraId="20DC6811" w14:textId="77777777" w:rsidR="00113347" w:rsidRPr="00447821" w:rsidRDefault="00113347">
            <w:pPr>
              <w:pStyle w:val="TableParagraph"/>
              <w:kinsoku w:val="0"/>
              <w:overflowPunct w:val="0"/>
              <w:spacing w:before="151"/>
              <w:ind w:left="412"/>
              <w:rPr>
                <w:b/>
                <w:bCs/>
              </w:rPr>
            </w:pPr>
            <w:r w:rsidRPr="00447821">
              <w:rPr>
                <w:b/>
                <w:bCs/>
              </w:rPr>
              <w:t>ΚΡΙΤΗΡΙΟ ΑΞΙΟΛΟΓΗΣΗΣ</w:t>
            </w:r>
          </w:p>
        </w:tc>
        <w:tc>
          <w:tcPr>
            <w:tcW w:w="1559" w:type="dxa"/>
            <w:tcBorders>
              <w:top w:val="single" w:sz="4" w:space="0" w:color="000000"/>
              <w:left w:val="single" w:sz="4" w:space="0" w:color="000000"/>
              <w:bottom w:val="single" w:sz="4" w:space="0" w:color="000000"/>
              <w:right w:val="single" w:sz="4" w:space="0" w:color="000000"/>
            </w:tcBorders>
          </w:tcPr>
          <w:p w14:paraId="4291101E" w14:textId="77777777" w:rsidR="00113347" w:rsidRPr="00447821" w:rsidRDefault="00113347">
            <w:pPr>
              <w:pStyle w:val="TableParagraph"/>
              <w:kinsoku w:val="0"/>
              <w:overflowPunct w:val="0"/>
              <w:spacing w:before="24"/>
              <w:ind w:left="258" w:right="230" w:firstLine="112"/>
              <w:rPr>
                <w:b/>
                <w:bCs/>
              </w:rPr>
            </w:pPr>
            <w:r w:rsidRPr="00447821">
              <w:rPr>
                <w:b/>
                <w:bCs/>
              </w:rPr>
              <w:t>ΠΑΡΑ- ΓΡΑΦΟΣ</w:t>
            </w:r>
          </w:p>
        </w:tc>
        <w:tc>
          <w:tcPr>
            <w:tcW w:w="1417" w:type="dxa"/>
            <w:tcBorders>
              <w:top w:val="single" w:sz="4" w:space="0" w:color="000000"/>
              <w:left w:val="single" w:sz="4" w:space="0" w:color="000000"/>
              <w:bottom w:val="single" w:sz="4" w:space="0" w:color="000000"/>
              <w:right w:val="single" w:sz="4" w:space="0" w:color="000000"/>
            </w:tcBorders>
          </w:tcPr>
          <w:p w14:paraId="522434BA" w14:textId="77777777" w:rsidR="00113347" w:rsidRPr="00447821" w:rsidRDefault="00113347" w:rsidP="00587676">
            <w:pPr>
              <w:pStyle w:val="TableParagraph"/>
              <w:kinsoku w:val="0"/>
              <w:overflowPunct w:val="0"/>
              <w:spacing w:before="24"/>
              <w:ind w:left="407" w:right="147" w:hanging="233"/>
              <w:rPr>
                <w:b/>
                <w:bCs/>
              </w:rPr>
            </w:pPr>
            <w:r w:rsidRPr="00447821">
              <w:rPr>
                <w:b/>
                <w:bCs/>
              </w:rPr>
              <w:t>ΒΑΘΜΟ</w:t>
            </w:r>
            <w:r w:rsidR="00587676">
              <w:rPr>
                <w:b/>
                <w:bCs/>
              </w:rPr>
              <w:t>-</w:t>
            </w:r>
            <w:r w:rsidRPr="00447821">
              <w:rPr>
                <w:b/>
                <w:bCs/>
              </w:rPr>
              <w:t>ΛΟΓΙΑ</w:t>
            </w:r>
          </w:p>
        </w:tc>
        <w:tc>
          <w:tcPr>
            <w:tcW w:w="2694" w:type="dxa"/>
            <w:tcBorders>
              <w:top w:val="single" w:sz="4" w:space="0" w:color="000000"/>
              <w:left w:val="single" w:sz="4" w:space="0" w:color="000000"/>
              <w:bottom w:val="single" w:sz="4" w:space="0" w:color="000000"/>
              <w:right w:val="single" w:sz="4" w:space="0" w:color="000000"/>
            </w:tcBorders>
          </w:tcPr>
          <w:p w14:paraId="520797A4" w14:textId="77777777" w:rsidR="00113347" w:rsidRPr="00447821" w:rsidRDefault="00113347">
            <w:pPr>
              <w:pStyle w:val="TableParagraph"/>
              <w:kinsoku w:val="0"/>
              <w:overflowPunct w:val="0"/>
              <w:spacing w:before="151"/>
              <w:ind w:left="437" w:right="374"/>
              <w:jc w:val="center"/>
              <w:rPr>
                <w:b/>
                <w:bCs/>
              </w:rPr>
            </w:pPr>
            <w:r w:rsidRPr="00447821">
              <w:rPr>
                <w:b/>
                <w:bCs/>
              </w:rPr>
              <w:t>ΠΑΡΑΤΗΡΗΣΕΙΣ</w:t>
            </w:r>
          </w:p>
        </w:tc>
      </w:tr>
      <w:tr w:rsidR="00113347" w:rsidRPr="00447821" w14:paraId="5FEC7AF0" w14:textId="77777777" w:rsidTr="00587676">
        <w:trPr>
          <w:trHeight w:val="1309"/>
          <w:jc w:val="center"/>
        </w:trPr>
        <w:tc>
          <w:tcPr>
            <w:tcW w:w="944" w:type="dxa"/>
            <w:tcBorders>
              <w:top w:val="single" w:sz="4" w:space="0" w:color="000000"/>
              <w:left w:val="single" w:sz="4" w:space="0" w:color="000000"/>
              <w:bottom w:val="single" w:sz="4" w:space="0" w:color="000000"/>
              <w:right w:val="single" w:sz="4" w:space="0" w:color="000000"/>
            </w:tcBorders>
          </w:tcPr>
          <w:p w14:paraId="302ECFBC" w14:textId="77777777" w:rsidR="00113347" w:rsidRPr="00447821" w:rsidRDefault="00113347">
            <w:pPr>
              <w:pStyle w:val="TableParagraph"/>
              <w:kinsoku w:val="0"/>
              <w:overflowPunct w:val="0"/>
              <w:spacing w:before="187"/>
              <w:ind w:left="10"/>
              <w:jc w:val="center"/>
            </w:pPr>
            <w:r w:rsidRPr="00447821">
              <w:t>1</w:t>
            </w:r>
          </w:p>
        </w:tc>
        <w:tc>
          <w:tcPr>
            <w:tcW w:w="3446" w:type="dxa"/>
            <w:tcBorders>
              <w:top w:val="single" w:sz="4" w:space="0" w:color="000000"/>
              <w:left w:val="single" w:sz="4" w:space="0" w:color="000000"/>
              <w:bottom w:val="single" w:sz="4" w:space="0" w:color="000000"/>
              <w:right w:val="single" w:sz="4" w:space="0" w:color="000000"/>
            </w:tcBorders>
          </w:tcPr>
          <w:p w14:paraId="0EE4370B" w14:textId="77777777" w:rsidR="00113347" w:rsidRPr="00447821" w:rsidRDefault="00587FB0">
            <w:pPr>
              <w:pStyle w:val="TableParagraph"/>
              <w:kinsoku w:val="0"/>
              <w:overflowPunct w:val="0"/>
              <w:ind w:left="104"/>
              <w:jc w:val="both"/>
            </w:pPr>
            <w:r w:rsidRPr="00447821">
              <w:t>Λίστα πωληθέντων γερανών ιδίου κατασκευαστή και τύπου (εργοταξιακός) στην Ελλάδα, που λειτουργούν αξιόπιστα άνω των πέντε (5) ετών</w:t>
            </w:r>
          </w:p>
        </w:tc>
        <w:tc>
          <w:tcPr>
            <w:tcW w:w="1559" w:type="dxa"/>
            <w:tcBorders>
              <w:top w:val="single" w:sz="4" w:space="0" w:color="000000"/>
              <w:left w:val="single" w:sz="4" w:space="0" w:color="000000"/>
              <w:bottom w:val="single" w:sz="4" w:space="0" w:color="000000"/>
              <w:right w:val="single" w:sz="4" w:space="0" w:color="000000"/>
            </w:tcBorders>
            <w:vAlign w:val="center"/>
          </w:tcPr>
          <w:p w14:paraId="64204902" w14:textId="77777777" w:rsidR="00113347" w:rsidRPr="00447821" w:rsidRDefault="00587FB0" w:rsidP="00587FB0">
            <w:pPr>
              <w:pStyle w:val="TableParagraph"/>
              <w:kinsoku w:val="0"/>
              <w:overflowPunct w:val="0"/>
              <w:spacing w:before="187"/>
              <w:ind w:left="503" w:right="500"/>
              <w:jc w:val="center"/>
            </w:pPr>
            <w:r w:rsidRPr="00447821">
              <w:t>4.2</w:t>
            </w:r>
            <w:r w:rsidR="00113347" w:rsidRPr="00447821">
              <w:t>.</w:t>
            </w:r>
            <w:r w:rsidRPr="00447821">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459DAB6A" w14:textId="77777777" w:rsidR="00113347" w:rsidRPr="00447821" w:rsidRDefault="00113347">
            <w:pPr>
              <w:pStyle w:val="TableParagraph"/>
              <w:kinsoku w:val="0"/>
              <w:overflowPunct w:val="0"/>
              <w:spacing w:before="187"/>
              <w:ind w:left="609"/>
            </w:pPr>
            <w:r w:rsidRPr="00447821">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4CC5EB9B" w14:textId="77777777" w:rsidR="00113347" w:rsidRPr="00447821" w:rsidRDefault="006405E3">
            <w:pPr>
              <w:pStyle w:val="TableParagraph"/>
              <w:kinsoku w:val="0"/>
              <w:overflowPunct w:val="0"/>
              <w:spacing w:before="187"/>
              <w:ind w:left="437" w:right="369"/>
              <w:jc w:val="center"/>
            </w:pPr>
            <w:r w:rsidRPr="00447821">
              <w:t>(</w:t>
            </w:r>
            <w:r w:rsidR="00113347" w:rsidRPr="00447821">
              <w:t>α)</w:t>
            </w:r>
          </w:p>
        </w:tc>
      </w:tr>
      <w:tr w:rsidR="00233C25" w:rsidRPr="00447821" w14:paraId="4583036B" w14:textId="77777777" w:rsidTr="00587676">
        <w:trPr>
          <w:trHeight w:val="1546"/>
          <w:jc w:val="center"/>
        </w:trPr>
        <w:tc>
          <w:tcPr>
            <w:tcW w:w="944" w:type="dxa"/>
            <w:tcBorders>
              <w:top w:val="single" w:sz="4" w:space="0" w:color="000000"/>
              <w:left w:val="single" w:sz="4" w:space="0" w:color="000000"/>
              <w:bottom w:val="single" w:sz="4" w:space="0" w:color="000000"/>
              <w:right w:val="single" w:sz="4" w:space="0" w:color="000000"/>
            </w:tcBorders>
          </w:tcPr>
          <w:p w14:paraId="0E353D08" w14:textId="77777777" w:rsidR="00233C25" w:rsidRPr="00447821" w:rsidRDefault="00233C25" w:rsidP="00233C25">
            <w:pPr>
              <w:pStyle w:val="TableParagraph"/>
              <w:kinsoku w:val="0"/>
              <w:overflowPunct w:val="0"/>
              <w:jc w:val="center"/>
              <w:rPr>
                <w:b/>
                <w:bCs/>
              </w:rPr>
            </w:pPr>
            <w:r w:rsidRPr="00447821">
              <w:t>2</w:t>
            </w:r>
          </w:p>
        </w:tc>
        <w:tc>
          <w:tcPr>
            <w:tcW w:w="3446" w:type="dxa"/>
            <w:tcBorders>
              <w:top w:val="single" w:sz="4" w:space="0" w:color="000000"/>
              <w:left w:val="single" w:sz="4" w:space="0" w:color="000000"/>
              <w:bottom w:val="single" w:sz="4" w:space="0" w:color="000000"/>
              <w:right w:val="single" w:sz="4" w:space="0" w:color="000000"/>
            </w:tcBorders>
          </w:tcPr>
          <w:p w14:paraId="2B730857" w14:textId="77777777" w:rsidR="00233C25" w:rsidRPr="00447821" w:rsidRDefault="00233C25" w:rsidP="00233C25">
            <w:pPr>
              <w:pStyle w:val="TableParagraph"/>
              <w:kinsoku w:val="0"/>
              <w:overflowPunct w:val="0"/>
              <w:ind w:left="104"/>
              <w:jc w:val="both"/>
            </w:pPr>
            <w:r w:rsidRPr="00447821">
              <w:t>Eγγύηση καλής λειτουργίας του οχήματος για τουλάχιστον δύο (2) έτη από την ημερομηνία υπογραφής του πρωτοκόλλου ποσοτικής και ποιοτικής παραλαβής</w:t>
            </w:r>
          </w:p>
        </w:tc>
        <w:tc>
          <w:tcPr>
            <w:tcW w:w="1559" w:type="dxa"/>
            <w:tcBorders>
              <w:top w:val="single" w:sz="4" w:space="0" w:color="000000"/>
              <w:left w:val="single" w:sz="4" w:space="0" w:color="000000"/>
              <w:bottom w:val="single" w:sz="4" w:space="0" w:color="000000"/>
              <w:right w:val="single" w:sz="4" w:space="0" w:color="000000"/>
            </w:tcBorders>
            <w:vAlign w:val="center"/>
          </w:tcPr>
          <w:p w14:paraId="7713C06D" w14:textId="77777777" w:rsidR="00233C25" w:rsidRPr="00447821" w:rsidRDefault="00233C25" w:rsidP="00233C25">
            <w:pPr>
              <w:pStyle w:val="TableParagraph"/>
              <w:kinsoku w:val="0"/>
              <w:overflowPunct w:val="0"/>
              <w:jc w:val="center"/>
              <w:rPr>
                <w:b/>
                <w:bCs/>
              </w:rPr>
            </w:pPr>
            <w:r w:rsidRPr="00447821">
              <w:t>4.5.1.2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BCA1919" w14:textId="77777777" w:rsidR="00233C25" w:rsidRPr="00447821" w:rsidRDefault="00233C25" w:rsidP="00233C25">
            <w:pPr>
              <w:pStyle w:val="TableParagraph"/>
              <w:kinsoku w:val="0"/>
              <w:overflowPunct w:val="0"/>
              <w:jc w:val="center"/>
            </w:pPr>
          </w:p>
          <w:p w14:paraId="2331A588" w14:textId="77777777" w:rsidR="00233C25" w:rsidRPr="00447821" w:rsidRDefault="00315178" w:rsidP="00233C25">
            <w:pPr>
              <w:pStyle w:val="TableParagraph"/>
              <w:kinsoku w:val="0"/>
              <w:overflowPunct w:val="0"/>
              <w:jc w:val="center"/>
              <w:rPr>
                <w:b/>
                <w:bCs/>
              </w:rPr>
            </w:pPr>
            <w:r w:rsidRPr="00447821">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42A816E4" w14:textId="77777777" w:rsidR="00233C25" w:rsidRPr="00447821" w:rsidRDefault="00233C25" w:rsidP="00233C25">
            <w:pPr>
              <w:pStyle w:val="TableParagraph"/>
              <w:kinsoku w:val="0"/>
              <w:overflowPunct w:val="0"/>
              <w:jc w:val="center"/>
              <w:rPr>
                <w:b/>
                <w:bCs/>
              </w:rPr>
            </w:pPr>
            <w:r w:rsidRPr="00447821">
              <w:t>(α)</w:t>
            </w:r>
          </w:p>
        </w:tc>
      </w:tr>
      <w:tr w:rsidR="00233C25" w:rsidRPr="00447821" w14:paraId="229EEBBE" w14:textId="77777777" w:rsidTr="00587676">
        <w:trPr>
          <w:trHeight w:val="854"/>
          <w:jc w:val="center"/>
        </w:trPr>
        <w:tc>
          <w:tcPr>
            <w:tcW w:w="944" w:type="dxa"/>
            <w:tcBorders>
              <w:top w:val="single" w:sz="4" w:space="0" w:color="000000"/>
              <w:left w:val="single" w:sz="4" w:space="0" w:color="000000"/>
              <w:bottom w:val="single" w:sz="4" w:space="0" w:color="000000"/>
              <w:right w:val="single" w:sz="4" w:space="0" w:color="000000"/>
            </w:tcBorders>
          </w:tcPr>
          <w:p w14:paraId="4E26EA80" w14:textId="77777777" w:rsidR="00233C25" w:rsidRPr="00447821" w:rsidRDefault="00233C25" w:rsidP="00233C25">
            <w:pPr>
              <w:pStyle w:val="TableParagraph"/>
              <w:kinsoku w:val="0"/>
              <w:overflowPunct w:val="0"/>
              <w:spacing w:before="2"/>
              <w:rPr>
                <w:b/>
                <w:bCs/>
              </w:rPr>
            </w:pPr>
          </w:p>
          <w:p w14:paraId="45FF070B" w14:textId="77777777" w:rsidR="00233C25" w:rsidRPr="00447821" w:rsidRDefault="00233C25" w:rsidP="00233C25">
            <w:pPr>
              <w:pStyle w:val="TableParagraph"/>
              <w:kinsoku w:val="0"/>
              <w:overflowPunct w:val="0"/>
              <w:spacing w:before="1"/>
              <w:ind w:left="10"/>
              <w:jc w:val="center"/>
            </w:pPr>
            <w:r w:rsidRPr="00447821">
              <w:t>3</w:t>
            </w:r>
          </w:p>
        </w:tc>
        <w:tc>
          <w:tcPr>
            <w:tcW w:w="3446" w:type="dxa"/>
            <w:tcBorders>
              <w:top w:val="single" w:sz="4" w:space="0" w:color="000000"/>
              <w:left w:val="single" w:sz="4" w:space="0" w:color="000000"/>
              <w:bottom w:val="single" w:sz="4" w:space="0" w:color="000000"/>
              <w:right w:val="single" w:sz="4" w:space="0" w:color="000000"/>
            </w:tcBorders>
          </w:tcPr>
          <w:p w14:paraId="63BE02F7" w14:textId="77777777" w:rsidR="00233C25" w:rsidRPr="00447821" w:rsidRDefault="00233C25" w:rsidP="00587676">
            <w:pPr>
              <w:pStyle w:val="TableParagraph"/>
              <w:kinsoku w:val="0"/>
              <w:overflowPunct w:val="0"/>
              <w:spacing w:before="26"/>
              <w:ind w:left="104" w:right="97"/>
              <w:jc w:val="both"/>
            </w:pPr>
            <w:r w:rsidRPr="00447821">
              <w:t>Ύπαρξη ενσύρματου ή ασύρματου τηλεχειριστηρίου και δυνατότητες λειτουργιών</w:t>
            </w:r>
          </w:p>
        </w:tc>
        <w:tc>
          <w:tcPr>
            <w:tcW w:w="1559" w:type="dxa"/>
            <w:tcBorders>
              <w:top w:val="single" w:sz="4" w:space="0" w:color="000000"/>
              <w:left w:val="single" w:sz="4" w:space="0" w:color="000000"/>
              <w:bottom w:val="single" w:sz="4" w:space="0" w:color="000000"/>
              <w:right w:val="single" w:sz="4" w:space="0" w:color="000000"/>
            </w:tcBorders>
            <w:vAlign w:val="center"/>
          </w:tcPr>
          <w:p w14:paraId="0B84B2FF" w14:textId="77777777" w:rsidR="00233C25" w:rsidRPr="00447821" w:rsidRDefault="00233C25" w:rsidP="00233C25">
            <w:pPr>
              <w:pStyle w:val="TableParagraph"/>
              <w:kinsoku w:val="0"/>
              <w:overflowPunct w:val="0"/>
              <w:spacing w:before="1"/>
              <w:ind w:left="371"/>
            </w:pPr>
            <w:r w:rsidRPr="00447821">
              <w:t>4.5.2.7</w:t>
            </w:r>
          </w:p>
        </w:tc>
        <w:tc>
          <w:tcPr>
            <w:tcW w:w="1417" w:type="dxa"/>
            <w:tcBorders>
              <w:top w:val="single" w:sz="4" w:space="0" w:color="000000"/>
              <w:left w:val="single" w:sz="4" w:space="0" w:color="000000"/>
              <w:bottom w:val="single" w:sz="4" w:space="0" w:color="000000"/>
              <w:right w:val="single" w:sz="4" w:space="0" w:color="000000"/>
            </w:tcBorders>
            <w:vAlign w:val="center"/>
          </w:tcPr>
          <w:p w14:paraId="7CD39E60" w14:textId="77777777" w:rsidR="00233C25" w:rsidRPr="00447821" w:rsidRDefault="006405E3" w:rsidP="00233C25">
            <w:pPr>
              <w:pStyle w:val="TableParagraph"/>
              <w:kinsoku w:val="0"/>
              <w:overflowPunct w:val="0"/>
              <w:spacing w:before="1"/>
              <w:ind w:left="546"/>
            </w:pPr>
            <w:r w:rsidRPr="00447821">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5D6FBC7D" w14:textId="77777777" w:rsidR="00233C25" w:rsidRPr="00447821" w:rsidRDefault="00233C25" w:rsidP="00233C25">
            <w:pPr>
              <w:pStyle w:val="TableParagraph"/>
              <w:kinsoku w:val="0"/>
              <w:overflowPunct w:val="0"/>
              <w:spacing w:before="1"/>
              <w:ind w:left="437" w:right="369"/>
              <w:jc w:val="center"/>
            </w:pPr>
            <w:r w:rsidRPr="00447821">
              <w:t>(α)</w:t>
            </w:r>
          </w:p>
        </w:tc>
      </w:tr>
      <w:tr w:rsidR="00233C25" w:rsidRPr="00447821" w14:paraId="250DF8E4"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tcPr>
          <w:p w14:paraId="45C693D1" w14:textId="77777777" w:rsidR="00233C25" w:rsidRPr="00447821" w:rsidRDefault="00233C25" w:rsidP="002830DA">
            <w:pPr>
              <w:pStyle w:val="TableParagraph"/>
              <w:kinsoku w:val="0"/>
              <w:overflowPunct w:val="0"/>
              <w:spacing w:before="2"/>
              <w:rPr>
                <w:b/>
                <w:bCs/>
              </w:rPr>
            </w:pPr>
          </w:p>
          <w:p w14:paraId="6E2190D0" w14:textId="77777777" w:rsidR="00233C25" w:rsidRPr="00447821" w:rsidRDefault="00233C25" w:rsidP="002830DA">
            <w:pPr>
              <w:pStyle w:val="TableParagraph"/>
              <w:kinsoku w:val="0"/>
              <w:overflowPunct w:val="0"/>
              <w:spacing w:before="1"/>
              <w:ind w:left="10"/>
              <w:jc w:val="center"/>
            </w:pPr>
            <w:r w:rsidRPr="00447821">
              <w:t>4</w:t>
            </w:r>
          </w:p>
        </w:tc>
        <w:tc>
          <w:tcPr>
            <w:tcW w:w="3446" w:type="dxa"/>
            <w:tcBorders>
              <w:top w:val="single" w:sz="4" w:space="0" w:color="000000"/>
              <w:left w:val="single" w:sz="4" w:space="0" w:color="000000"/>
              <w:bottom w:val="single" w:sz="4" w:space="0" w:color="000000"/>
              <w:right w:val="single" w:sz="4" w:space="0" w:color="000000"/>
            </w:tcBorders>
          </w:tcPr>
          <w:p w14:paraId="18BD7E3D" w14:textId="77777777" w:rsidR="00233C25" w:rsidRPr="00447821" w:rsidRDefault="00233C25" w:rsidP="002830DA">
            <w:pPr>
              <w:pStyle w:val="TableParagraph"/>
              <w:kinsoku w:val="0"/>
              <w:overflowPunct w:val="0"/>
              <w:spacing w:before="26"/>
              <w:ind w:left="104" w:right="97"/>
              <w:jc w:val="both"/>
            </w:pPr>
            <w:r w:rsidRPr="00447821">
              <w:t>Ύπαρξη εντός της καμπίνας οθόνη επιτήρησης λειτουργίας γερανού με ενσωματωμένο σύστημα ασφάλειας έναντι ανατροπής (Load Moment Indicator – LMI)</w:t>
            </w:r>
          </w:p>
        </w:tc>
        <w:tc>
          <w:tcPr>
            <w:tcW w:w="1559" w:type="dxa"/>
            <w:tcBorders>
              <w:top w:val="single" w:sz="4" w:space="0" w:color="000000"/>
              <w:left w:val="single" w:sz="4" w:space="0" w:color="000000"/>
              <w:bottom w:val="single" w:sz="4" w:space="0" w:color="000000"/>
              <w:right w:val="single" w:sz="4" w:space="0" w:color="000000"/>
            </w:tcBorders>
            <w:vAlign w:val="center"/>
          </w:tcPr>
          <w:p w14:paraId="38A0BB9C" w14:textId="77777777" w:rsidR="00233C25" w:rsidRPr="00447821" w:rsidRDefault="00233C25" w:rsidP="002830DA">
            <w:pPr>
              <w:pStyle w:val="TableParagraph"/>
              <w:kinsoku w:val="0"/>
              <w:overflowPunct w:val="0"/>
              <w:spacing w:before="1"/>
              <w:ind w:left="371"/>
            </w:pPr>
            <w:r w:rsidRPr="00447821">
              <w:t>4.5.2.</w:t>
            </w:r>
            <w:r w:rsidR="004D32E7" w:rsidRPr="00447821">
              <w:t>8</w:t>
            </w:r>
          </w:p>
        </w:tc>
        <w:tc>
          <w:tcPr>
            <w:tcW w:w="1417" w:type="dxa"/>
            <w:tcBorders>
              <w:top w:val="single" w:sz="4" w:space="0" w:color="000000"/>
              <w:left w:val="single" w:sz="4" w:space="0" w:color="000000"/>
              <w:bottom w:val="single" w:sz="4" w:space="0" w:color="000000"/>
              <w:right w:val="single" w:sz="4" w:space="0" w:color="000000"/>
            </w:tcBorders>
            <w:vAlign w:val="center"/>
          </w:tcPr>
          <w:p w14:paraId="094A1429" w14:textId="77777777" w:rsidR="00233C25" w:rsidRPr="00447821" w:rsidRDefault="00233C25" w:rsidP="002830DA">
            <w:pPr>
              <w:pStyle w:val="TableParagraph"/>
              <w:kinsoku w:val="0"/>
              <w:overflowPunct w:val="0"/>
              <w:spacing w:before="1"/>
              <w:ind w:left="546"/>
            </w:pPr>
            <w:r w:rsidRPr="00447821">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79F41D1E" w14:textId="77777777" w:rsidR="00233C25" w:rsidRPr="00447821" w:rsidRDefault="00233C25" w:rsidP="002830DA">
            <w:pPr>
              <w:pStyle w:val="TableParagraph"/>
              <w:kinsoku w:val="0"/>
              <w:overflowPunct w:val="0"/>
              <w:spacing w:before="1"/>
              <w:ind w:left="437" w:right="369"/>
              <w:jc w:val="center"/>
            </w:pPr>
            <w:r w:rsidRPr="00447821">
              <w:t>(α)</w:t>
            </w:r>
          </w:p>
        </w:tc>
      </w:tr>
      <w:tr w:rsidR="004D32E7" w:rsidRPr="00447821" w14:paraId="04D4936F"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tcPr>
          <w:p w14:paraId="2412195F" w14:textId="77777777" w:rsidR="004D32E7" w:rsidRPr="00447821" w:rsidRDefault="004D32E7" w:rsidP="004D32E7">
            <w:pPr>
              <w:pStyle w:val="TableParagraph"/>
              <w:kinsoku w:val="0"/>
              <w:overflowPunct w:val="0"/>
              <w:spacing w:before="1"/>
              <w:ind w:left="10"/>
              <w:jc w:val="center"/>
              <w:rPr>
                <w:b/>
                <w:bCs/>
              </w:rPr>
            </w:pPr>
            <w:r w:rsidRPr="00447821">
              <w:t>5</w:t>
            </w:r>
          </w:p>
        </w:tc>
        <w:tc>
          <w:tcPr>
            <w:tcW w:w="3446" w:type="dxa"/>
            <w:tcBorders>
              <w:top w:val="single" w:sz="4" w:space="0" w:color="000000"/>
              <w:left w:val="single" w:sz="4" w:space="0" w:color="000000"/>
              <w:bottom w:val="single" w:sz="4" w:space="0" w:color="000000"/>
              <w:right w:val="single" w:sz="4" w:space="0" w:color="000000"/>
            </w:tcBorders>
          </w:tcPr>
          <w:p w14:paraId="6564237B" w14:textId="77777777" w:rsidR="004D32E7" w:rsidRPr="00447821" w:rsidRDefault="004D32E7" w:rsidP="004D32E7">
            <w:pPr>
              <w:pStyle w:val="TableParagraph"/>
              <w:kinsoku w:val="0"/>
              <w:overflowPunct w:val="0"/>
              <w:spacing w:before="26"/>
              <w:ind w:left="104" w:right="97"/>
              <w:jc w:val="both"/>
            </w:pPr>
            <w:r w:rsidRPr="00447821">
              <w:t>Ύπαρξη συστήματος απομακρυσμένης παρακολούθησης (Telematic System). Συνδρομή τουλάχιστον ενός (1) έτους</w:t>
            </w:r>
          </w:p>
        </w:tc>
        <w:tc>
          <w:tcPr>
            <w:tcW w:w="1559" w:type="dxa"/>
            <w:tcBorders>
              <w:top w:val="single" w:sz="4" w:space="0" w:color="000000"/>
              <w:left w:val="single" w:sz="4" w:space="0" w:color="000000"/>
              <w:bottom w:val="single" w:sz="4" w:space="0" w:color="000000"/>
              <w:right w:val="single" w:sz="4" w:space="0" w:color="000000"/>
            </w:tcBorders>
            <w:vAlign w:val="center"/>
          </w:tcPr>
          <w:p w14:paraId="4DB21AF2" w14:textId="07CBEA9D" w:rsidR="004D32E7" w:rsidRPr="00447821" w:rsidRDefault="004D32E7" w:rsidP="004D32E7">
            <w:pPr>
              <w:pStyle w:val="TableParagraph"/>
              <w:kinsoku w:val="0"/>
              <w:overflowPunct w:val="0"/>
              <w:spacing w:before="2"/>
              <w:jc w:val="center"/>
              <w:rPr>
                <w:b/>
                <w:bCs/>
              </w:rPr>
            </w:pPr>
            <w:r w:rsidRPr="00447821">
              <w:t>4.5.2.</w:t>
            </w:r>
            <w:r w:rsidR="00B16411">
              <w:t>9</w:t>
            </w:r>
          </w:p>
        </w:tc>
        <w:tc>
          <w:tcPr>
            <w:tcW w:w="1417" w:type="dxa"/>
            <w:tcBorders>
              <w:top w:val="single" w:sz="4" w:space="0" w:color="000000"/>
              <w:left w:val="single" w:sz="4" w:space="0" w:color="000000"/>
              <w:bottom w:val="single" w:sz="4" w:space="0" w:color="000000"/>
              <w:right w:val="single" w:sz="4" w:space="0" w:color="000000"/>
            </w:tcBorders>
            <w:vAlign w:val="center"/>
          </w:tcPr>
          <w:p w14:paraId="44C09A05" w14:textId="77777777" w:rsidR="004D32E7" w:rsidRPr="00447821" w:rsidRDefault="004D32E7" w:rsidP="004D32E7">
            <w:pPr>
              <w:pStyle w:val="TableParagraph"/>
              <w:kinsoku w:val="0"/>
              <w:overflowPunct w:val="0"/>
              <w:spacing w:before="2"/>
              <w:jc w:val="center"/>
              <w:rPr>
                <w:b/>
                <w:bCs/>
              </w:rPr>
            </w:pPr>
            <w:r w:rsidRPr="00447821">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2BE17F12" w14:textId="77777777" w:rsidR="004D32E7" w:rsidRPr="00447821" w:rsidRDefault="004D32E7" w:rsidP="004D32E7">
            <w:pPr>
              <w:pStyle w:val="TableParagraph"/>
              <w:kinsoku w:val="0"/>
              <w:overflowPunct w:val="0"/>
              <w:spacing w:before="2"/>
              <w:jc w:val="center"/>
              <w:rPr>
                <w:b/>
                <w:bCs/>
              </w:rPr>
            </w:pPr>
            <w:r w:rsidRPr="00447821">
              <w:t>(α)</w:t>
            </w:r>
          </w:p>
        </w:tc>
      </w:tr>
      <w:tr w:rsidR="005C11E0" w:rsidRPr="00447821" w14:paraId="073FFF1C"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tcPr>
          <w:p w14:paraId="6A28BE25" w14:textId="77777777" w:rsidR="005C11E0" w:rsidRPr="00447821" w:rsidRDefault="005C11E0" w:rsidP="005C11E0">
            <w:pPr>
              <w:pStyle w:val="TableParagraph"/>
              <w:kinsoku w:val="0"/>
              <w:overflowPunct w:val="0"/>
              <w:spacing w:before="1"/>
              <w:ind w:left="10"/>
              <w:jc w:val="center"/>
            </w:pPr>
            <w:r w:rsidRPr="00447821">
              <w:t>6</w:t>
            </w:r>
          </w:p>
        </w:tc>
        <w:tc>
          <w:tcPr>
            <w:tcW w:w="3446" w:type="dxa"/>
            <w:tcBorders>
              <w:top w:val="single" w:sz="4" w:space="0" w:color="000000"/>
              <w:left w:val="single" w:sz="4" w:space="0" w:color="000000"/>
              <w:bottom w:val="single" w:sz="4" w:space="0" w:color="000000"/>
              <w:right w:val="single" w:sz="4" w:space="0" w:color="000000"/>
            </w:tcBorders>
          </w:tcPr>
          <w:p w14:paraId="381393D1" w14:textId="77777777" w:rsidR="005C11E0" w:rsidRPr="00447821" w:rsidRDefault="005C11E0" w:rsidP="005C11E0">
            <w:pPr>
              <w:pStyle w:val="TableParagraph"/>
              <w:kinsoku w:val="0"/>
              <w:overflowPunct w:val="0"/>
              <w:spacing w:before="26"/>
              <w:ind w:left="104" w:right="97"/>
              <w:jc w:val="both"/>
            </w:pPr>
            <w:r w:rsidRPr="00447821">
              <w:t>Δυνατότητες συστήματος διεύθυνσης, ώστε να αξιολογηθεί η λειτουργικότητα και η αξιοπιστία του σε χαρακτηριστικά ασφάλειας / εργονομίας.</w:t>
            </w:r>
          </w:p>
        </w:tc>
        <w:tc>
          <w:tcPr>
            <w:tcW w:w="1559" w:type="dxa"/>
            <w:tcBorders>
              <w:top w:val="single" w:sz="4" w:space="0" w:color="000000"/>
              <w:left w:val="single" w:sz="4" w:space="0" w:color="000000"/>
              <w:bottom w:val="single" w:sz="4" w:space="0" w:color="000000"/>
              <w:right w:val="single" w:sz="4" w:space="0" w:color="000000"/>
            </w:tcBorders>
            <w:vAlign w:val="center"/>
          </w:tcPr>
          <w:p w14:paraId="621A94DC" w14:textId="16DC751F" w:rsidR="005C11E0" w:rsidRPr="00447821" w:rsidRDefault="005C11E0" w:rsidP="005C11E0">
            <w:pPr>
              <w:pStyle w:val="TableParagraph"/>
              <w:kinsoku w:val="0"/>
              <w:overflowPunct w:val="0"/>
              <w:spacing w:before="2"/>
              <w:jc w:val="center"/>
            </w:pPr>
            <w:r w:rsidRPr="00447821">
              <w:t>4.5.6.</w:t>
            </w:r>
            <w:r w:rsidR="00B16411">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0CDB741" w14:textId="77777777" w:rsidR="005C11E0" w:rsidRPr="00447821" w:rsidRDefault="005C11E0" w:rsidP="005C11E0">
            <w:pPr>
              <w:pStyle w:val="TableParagraph"/>
              <w:kinsoku w:val="0"/>
              <w:overflowPunct w:val="0"/>
              <w:spacing w:before="2"/>
              <w:jc w:val="center"/>
            </w:pPr>
            <w:r w:rsidRPr="00447821">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5EFC11B4" w14:textId="77777777" w:rsidR="005C11E0" w:rsidRPr="00447821" w:rsidRDefault="005C11E0" w:rsidP="005C11E0">
            <w:pPr>
              <w:pStyle w:val="TableParagraph"/>
              <w:kinsoku w:val="0"/>
              <w:overflowPunct w:val="0"/>
              <w:spacing w:before="2"/>
              <w:jc w:val="center"/>
              <w:rPr>
                <w:b/>
                <w:bCs/>
              </w:rPr>
            </w:pPr>
            <w:r w:rsidRPr="00447821">
              <w:t>(α)</w:t>
            </w:r>
          </w:p>
        </w:tc>
      </w:tr>
      <w:tr w:rsidR="005C11E0" w:rsidRPr="00447821" w14:paraId="4DB2BBB1"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tcPr>
          <w:p w14:paraId="3D2A8B0C" w14:textId="77777777" w:rsidR="005C11E0" w:rsidRPr="00447821" w:rsidRDefault="005C11E0" w:rsidP="005C11E0">
            <w:pPr>
              <w:pStyle w:val="TableParagraph"/>
              <w:kinsoku w:val="0"/>
              <w:overflowPunct w:val="0"/>
              <w:spacing w:before="1"/>
              <w:ind w:left="10"/>
              <w:jc w:val="center"/>
            </w:pPr>
            <w:r w:rsidRPr="00447821">
              <w:t>7</w:t>
            </w:r>
          </w:p>
        </w:tc>
        <w:tc>
          <w:tcPr>
            <w:tcW w:w="3446" w:type="dxa"/>
            <w:tcBorders>
              <w:top w:val="single" w:sz="4" w:space="0" w:color="000000"/>
              <w:left w:val="single" w:sz="4" w:space="0" w:color="000000"/>
              <w:bottom w:val="single" w:sz="4" w:space="0" w:color="000000"/>
              <w:right w:val="single" w:sz="4" w:space="0" w:color="000000"/>
            </w:tcBorders>
          </w:tcPr>
          <w:p w14:paraId="242515D7" w14:textId="77777777" w:rsidR="005C11E0" w:rsidRPr="00447821" w:rsidRDefault="005C11E0" w:rsidP="005C11E0">
            <w:pPr>
              <w:pStyle w:val="TableParagraph"/>
              <w:kinsoku w:val="0"/>
              <w:overflowPunct w:val="0"/>
              <w:spacing w:before="26"/>
              <w:ind w:left="104" w:right="97"/>
              <w:jc w:val="both"/>
            </w:pPr>
            <w:r w:rsidRPr="00447821">
              <w:t>Ύπαρξη κιβώτιου ταχυτήτων  τύπου Power Shift με δυνατότητα επιλογής μεταξύ μηχανικού (manual) και αυτόματου (automatic) mode</w:t>
            </w:r>
          </w:p>
        </w:tc>
        <w:tc>
          <w:tcPr>
            <w:tcW w:w="1559" w:type="dxa"/>
            <w:tcBorders>
              <w:top w:val="single" w:sz="4" w:space="0" w:color="000000"/>
              <w:left w:val="single" w:sz="4" w:space="0" w:color="000000"/>
              <w:bottom w:val="single" w:sz="4" w:space="0" w:color="000000"/>
              <w:right w:val="single" w:sz="4" w:space="0" w:color="000000"/>
            </w:tcBorders>
            <w:vAlign w:val="center"/>
          </w:tcPr>
          <w:p w14:paraId="3DC3A1B6" w14:textId="04D0CFE5" w:rsidR="005C11E0" w:rsidRPr="00447821" w:rsidRDefault="005C11E0" w:rsidP="005C11E0">
            <w:pPr>
              <w:pStyle w:val="TableParagraph"/>
              <w:kinsoku w:val="0"/>
              <w:overflowPunct w:val="0"/>
              <w:spacing w:before="2"/>
              <w:jc w:val="center"/>
            </w:pPr>
            <w:r w:rsidRPr="00447821">
              <w:t>4.5.5</w:t>
            </w:r>
          </w:p>
        </w:tc>
        <w:tc>
          <w:tcPr>
            <w:tcW w:w="1417" w:type="dxa"/>
            <w:tcBorders>
              <w:top w:val="single" w:sz="4" w:space="0" w:color="000000"/>
              <w:left w:val="single" w:sz="4" w:space="0" w:color="000000"/>
              <w:bottom w:val="single" w:sz="4" w:space="0" w:color="000000"/>
              <w:right w:val="single" w:sz="4" w:space="0" w:color="000000"/>
            </w:tcBorders>
            <w:vAlign w:val="center"/>
          </w:tcPr>
          <w:p w14:paraId="151F9D55" w14:textId="77777777" w:rsidR="005C11E0" w:rsidRPr="00447821" w:rsidRDefault="005C11E0" w:rsidP="005C11E0">
            <w:pPr>
              <w:pStyle w:val="TableParagraph"/>
              <w:kinsoku w:val="0"/>
              <w:overflowPunct w:val="0"/>
              <w:spacing w:before="2"/>
              <w:jc w:val="center"/>
            </w:pPr>
            <w:r w:rsidRPr="00447821">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78E39407" w14:textId="77777777" w:rsidR="005C11E0" w:rsidRPr="00447821" w:rsidRDefault="005C11E0" w:rsidP="005C11E0">
            <w:pPr>
              <w:pStyle w:val="TableParagraph"/>
              <w:kinsoku w:val="0"/>
              <w:overflowPunct w:val="0"/>
              <w:spacing w:before="2"/>
              <w:jc w:val="center"/>
              <w:rPr>
                <w:b/>
                <w:bCs/>
              </w:rPr>
            </w:pPr>
            <w:r w:rsidRPr="00447821">
              <w:t>(α)</w:t>
            </w:r>
          </w:p>
        </w:tc>
      </w:tr>
      <w:tr w:rsidR="005C11E0" w:rsidRPr="00447821" w14:paraId="2A25354F"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tcPr>
          <w:p w14:paraId="5CD7458C" w14:textId="77777777" w:rsidR="005C11E0" w:rsidRPr="00447821" w:rsidRDefault="005C11E0" w:rsidP="005C11E0">
            <w:pPr>
              <w:pStyle w:val="TableParagraph"/>
              <w:kinsoku w:val="0"/>
              <w:overflowPunct w:val="0"/>
              <w:spacing w:before="1"/>
              <w:ind w:left="10"/>
              <w:jc w:val="center"/>
            </w:pPr>
            <w:r w:rsidRPr="00447821">
              <w:t>8</w:t>
            </w:r>
          </w:p>
        </w:tc>
        <w:tc>
          <w:tcPr>
            <w:tcW w:w="3446" w:type="dxa"/>
            <w:tcBorders>
              <w:top w:val="single" w:sz="4" w:space="0" w:color="000000"/>
              <w:left w:val="single" w:sz="4" w:space="0" w:color="000000"/>
              <w:bottom w:val="single" w:sz="4" w:space="0" w:color="000000"/>
              <w:right w:val="single" w:sz="4" w:space="0" w:color="000000"/>
            </w:tcBorders>
          </w:tcPr>
          <w:p w14:paraId="4993FA4E" w14:textId="77777777" w:rsidR="005C11E0" w:rsidRPr="00447821" w:rsidRDefault="005C11E0" w:rsidP="005C11E0">
            <w:pPr>
              <w:pStyle w:val="TableParagraph"/>
              <w:kinsoku w:val="0"/>
              <w:overflowPunct w:val="0"/>
              <w:spacing w:before="26"/>
              <w:ind w:left="104" w:right="97"/>
              <w:jc w:val="both"/>
            </w:pPr>
            <w:r w:rsidRPr="00447821">
              <w:t>Δυνατότητες συστήματος πέδησης, ώστε να αξιολογηθεί η λειτουργικότητα και η αξιοπιστία του σε χαρακτηριστικά ασφάλειας / εργονομίας.</w:t>
            </w:r>
          </w:p>
        </w:tc>
        <w:tc>
          <w:tcPr>
            <w:tcW w:w="1559" w:type="dxa"/>
            <w:tcBorders>
              <w:top w:val="single" w:sz="4" w:space="0" w:color="000000"/>
              <w:left w:val="single" w:sz="4" w:space="0" w:color="000000"/>
              <w:bottom w:val="single" w:sz="4" w:space="0" w:color="000000"/>
              <w:right w:val="single" w:sz="4" w:space="0" w:color="000000"/>
            </w:tcBorders>
            <w:vAlign w:val="center"/>
          </w:tcPr>
          <w:p w14:paraId="4CF65222" w14:textId="77777777" w:rsidR="005C11E0" w:rsidRPr="00447821" w:rsidRDefault="005C11E0" w:rsidP="005C11E0">
            <w:pPr>
              <w:pStyle w:val="TableParagraph"/>
              <w:kinsoku w:val="0"/>
              <w:overflowPunct w:val="0"/>
              <w:spacing w:before="2"/>
              <w:jc w:val="center"/>
            </w:pPr>
            <w:r w:rsidRPr="00447821">
              <w:t>4.5.7</w:t>
            </w:r>
          </w:p>
        </w:tc>
        <w:tc>
          <w:tcPr>
            <w:tcW w:w="1417" w:type="dxa"/>
            <w:tcBorders>
              <w:top w:val="single" w:sz="4" w:space="0" w:color="000000"/>
              <w:left w:val="single" w:sz="4" w:space="0" w:color="000000"/>
              <w:bottom w:val="single" w:sz="4" w:space="0" w:color="000000"/>
              <w:right w:val="single" w:sz="4" w:space="0" w:color="000000"/>
            </w:tcBorders>
            <w:vAlign w:val="center"/>
          </w:tcPr>
          <w:p w14:paraId="20B9CD5A" w14:textId="77777777" w:rsidR="005C11E0" w:rsidRPr="00447821" w:rsidRDefault="005C11E0" w:rsidP="005C11E0">
            <w:pPr>
              <w:pStyle w:val="TableParagraph"/>
              <w:kinsoku w:val="0"/>
              <w:overflowPunct w:val="0"/>
              <w:spacing w:before="2"/>
              <w:jc w:val="center"/>
            </w:pPr>
            <w:r w:rsidRPr="00447821">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1307B7DC" w14:textId="77777777" w:rsidR="005C11E0" w:rsidRPr="00447821" w:rsidRDefault="005C11E0" w:rsidP="005C11E0">
            <w:pPr>
              <w:pStyle w:val="TableParagraph"/>
              <w:kinsoku w:val="0"/>
              <w:overflowPunct w:val="0"/>
              <w:spacing w:before="2"/>
              <w:jc w:val="center"/>
              <w:rPr>
                <w:b/>
                <w:bCs/>
              </w:rPr>
            </w:pPr>
            <w:r w:rsidRPr="00447821">
              <w:t>(α)</w:t>
            </w:r>
          </w:p>
        </w:tc>
      </w:tr>
      <w:tr w:rsidR="005C11E0" w:rsidRPr="00447821" w14:paraId="60C606F1"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tcPr>
          <w:p w14:paraId="707AEEFD" w14:textId="77777777" w:rsidR="005C11E0" w:rsidRPr="00447821" w:rsidRDefault="005C11E0" w:rsidP="005C11E0">
            <w:pPr>
              <w:pStyle w:val="TableParagraph"/>
              <w:kinsoku w:val="0"/>
              <w:overflowPunct w:val="0"/>
              <w:spacing w:before="1"/>
              <w:ind w:left="10"/>
              <w:jc w:val="center"/>
            </w:pPr>
            <w:r w:rsidRPr="00447821">
              <w:t>9</w:t>
            </w:r>
          </w:p>
        </w:tc>
        <w:tc>
          <w:tcPr>
            <w:tcW w:w="3446" w:type="dxa"/>
            <w:tcBorders>
              <w:top w:val="single" w:sz="4" w:space="0" w:color="000000"/>
              <w:left w:val="single" w:sz="4" w:space="0" w:color="000000"/>
              <w:bottom w:val="single" w:sz="4" w:space="0" w:color="000000"/>
              <w:right w:val="single" w:sz="4" w:space="0" w:color="000000"/>
            </w:tcBorders>
          </w:tcPr>
          <w:p w14:paraId="372F5134" w14:textId="77777777" w:rsidR="005C11E0" w:rsidRPr="00447821" w:rsidRDefault="005C11E0" w:rsidP="005C11E0">
            <w:pPr>
              <w:pStyle w:val="TableParagraph"/>
              <w:kinsoku w:val="0"/>
              <w:overflowPunct w:val="0"/>
              <w:spacing w:before="26"/>
              <w:ind w:left="104" w:right="97"/>
              <w:jc w:val="both"/>
            </w:pPr>
            <w:r w:rsidRPr="00447821">
              <w:t xml:space="preserve">Δυνατότητες σύστηματος τηλεσκόπισης, ώστε να αξιολογηθεί η λειτουργικότητα και η αξιοπιστία του σε </w:t>
            </w:r>
            <w:r w:rsidRPr="00447821">
              <w:lastRenderedPageBreak/>
              <w:t>χαρακτηριστικά ασφάλειας / εργονομίας.</w:t>
            </w:r>
          </w:p>
        </w:tc>
        <w:tc>
          <w:tcPr>
            <w:tcW w:w="1559" w:type="dxa"/>
            <w:tcBorders>
              <w:top w:val="single" w:sz="4" w:space="0" w:color="000000"/>
              <w:left w:val="single" w:sz="4" w:space="0" w:color="000000"/>
              <w:bottom w:val="single" w:sz="4" w:space="0" w:color="000000"/>
              <w:right w:val="single" w:sz="4" w:space="0" w:color="000000"/>
            </w:tcBorders>
            <w:vAlign w:val="center"/>
          </w:tcPr>
          <w:p w14:paraId="2D4B03F2" w14:textId="77777777" w:rsidR="005C11E0" w:rsidRPr="00447821" w:rsidRDefault="005C11E0" w:rsidP="005C11E0">
            <w:pPr>
              <w:pStyle w:val="TableParagraph"/>
              <w:kinsoku w:val="0"/>
              <w:overflowPunct w:val="0"/>
              <w:spacing w:before="2"/>
              <w:jc w:val="center"/>
            </w:pPr>
            <w:r w:rsidRPr="00447821">
              <w:lastRenderedPageBreak/>
              <w:t>4.5.10.2</w:t>
            </w:r>
          </w:p>
        </w:tc>
        <w:tc>
          <w:tcPr>
            <w:tcW w:w="1417" w:type="dxa"/>
            <w:tcBorders>
              <w:top w:val="single" w:sz="4" w:space="0" w:color="000000"/>
              <w:left w:val="single" w:sz="4" w:space="0" w:color="000000"/>
              <w:bottom w:val="single" w:sz="4" w:space="0" w:color="000000"/>
              <w:right w:val="single" w:sz="4" w:space="0" w:color="000000"/>
            </w:tcBorders>
            <w:vAlign w:val="center"/>
          </w:tcPr>
          <w:p w14:paraId="31E31C67" w14:textId="77777777" w:rsidR="005C11E0" w:rsidRPr="00447821" w:rsidRDefault="005C11E0" w:rsidP="005C11E0">
            <w:pPr>
              <w:pStyle w:val="TableParagraph"/>
              <w:kinsoku w:val="0"/>
              <w:overflowPunct w:val="0"/>
              <w:spacing w:before="2"/>
              <w:jc w:val="center"/>
            </w:pPr>
            <w:r w:rsidRPr="00447821">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70C56BD0" w14:textId="77777777" w:rsidR="005C11E0" w:rsidRPr="00447821" w:rsidRDefault="005C11E0" w:rsidP="005C11E0">
            <w:pPr>
              <w:pStyle w:val="TableParagraph"/>
              <w:kinsoku w:val="0"/>
              <w:overflowPunct w:val="0"/>
              <w:spacing w:before="2"/>
              <w:jc w:val="center"/>
              <w:rPr>
                <w:b/>
                <w:bCs/>
              </w:rPr>
            </w:pPr>
            <w:r w:rsidRPr="00447821">
              <w:t>(α)</w:t>
            </w:r>
          </w:p>
        </w:tc>
      </w:tr>
      <w:tr w:rsidR="005C11E0" w:rsidRPr="00447821" w14:paraId="38E17766" w14:textId="77777777" w:rsidTr="00587676">
        <w:trPr>
          <w:trHeight w:val="841"/>
          <w:jc w:val="center"/>
        </w:trPr>
        <w:tc>
          <w:tcPr>
            <w:tcW w:w="944" w:type="dxa"/>
            <w:tcBorders>
              <w:top w:val="single" w:sz="4" w:space="0" w:color="000000"/>
              <w:left w:val="single" w:sz="4" w:space="0" w:color="000000"/>
              <w:bottom w:val="single" w:sz="4" w:space="0" w:color="000000"/>
              <w:right w:val="single" w:sz="4" w:space="0" w:color="000000"/>
            </w:tcBorders>
          </w:tcPr>
          <w:p w14:paraId="28053979" w14:textId="77777777" w:rsidR="005C11E0" w:rsidRPr="00447821" w:rsidRDefault="005C11E0" w:rsidP="005C11E0">
            <w:pPr>
              <w:pStyle w:val="TableParagraph"/>
              <w:kinsoku w:val="0"/>
              <w:overflowPunct w:val="0"/>
              <w:spacing w:before="1"/>
              <w:ind w:left="10"/>
              <w:jc w:val="center"/>
            </w:pPr>
            <w:r w:rsidRPr="00447821">
              <w:t>10</w:t>
            </w:r>
          </w:p>
        </w:tc>
        <w:tc>
          <w:tcPr>
            <w:tcW w:w="3446" w:type="dxa"/>
            <w:tcBorders>
              <w:top w:val="single" w:sz="4" w:space="0" w:color="000000"/>
              <w:left w:val="single" w:sz="4" w:space="0" w:color="000000"/>
              <w:bottom w:val="single" w:sz="4" w:space="0" w:color="000000"/>
              <w:right w:val="single" w:sz="4" w:space="0" w:color="000000"/>
            </w:tcBorders>
          </w:tcPr>
          <w:p w14:paraId="6B7A9C57" w14:textId="77777777" w:rsidR="005C11E0" w:rsidRPr="00447821" w:rsidRDefault="005C11E0" w:rsidP="005C11E0">
            <w:pPr>
              <w:pStyle w:val="TableParagraph"/>
              <w:kinsoku w:val="0"/>
              <w:overflowPunct w:val="0"/>
              <w:spacing w:before="26"/>
              <w:ind w:left="104" w:right="97"/>
              <w:jc w:val="both"/>
            </w:pPr>
            <w:r w:rsidRPr="00447821">
              <w:t>Ονομαστικές ανυψωτικές ικανότητες</w:t>
            </w:r>
          </w:p>
        </w:tc>
        <w:tc>
          <w:tcPr>
            <w:tcW w:w="1559" w:type="dxa"/>
            <w:tcBorders>
              <w:top w:val="single" w:sz="4" w:space="0" w:color="000000"/>
              <w:left w:val="single" w:sz="4" w:space="0" w:color="000000"/>
              <w:bottom w:val="single" w:sz="4" w:space="0" w:color="000000"/>
              <w:right w:val="single" w:sz="4" w:space="0" w:color="000000"/>
            </w:tcBorders>
            <w:vAlign w:val="center"/>
          </w:tcPr>
          <w:p w14:paraId="59CC9716" w14:textId="77777777" w:rsidR="005C11E0" w:rsidRPr="00447821" w:rsidRDefault="005C11E0" w:rsidP="005C11E0">
            <w:pPr>
              <w:pStyle w:val="TableParagraph"/>
              <w:kinsoku w:val="0"/>
              <w:overflowPunct w:val="0"/>
              <w:spacing w:before="2"/>
              <w:jc w:val="center"/>
            </w:pPr>
            <w:r w:rsidRPr="00447821">
              <w:t>4.5.10.7</w:t>
            </w:r>
          </w:p>
        </w:tc>
        <w:tc>
          <w:tcPr>
            <w:tcW w:w="1417" w:type="dxa"/>
            <w:tcBorders>
              <w:top w:val="single" w:sz="4" w:space="0" w:color="000000"/>
              <w:left w:val="single" w:sz="4" w:space="0" w:color="000000"/>
              <w:bottom w:val="single" w:sz="4" w:space="0" w:color="000000"/>
              <w:right w:val="single" w:sz="4" w:space="0" w:color="000000"/>
            </w:tcBorders>
            <w:vAlign w:val="center"/>
          </w:tcPr>
          <w:p w14:paraId="18CD0CF9" w14:textId="77777777" w:rsidR="005C11E0" w:rsidRPr="00447821" w:rsidRDefault="005C11E0" w:rsidP="005C11E0">
            <w:pPr>
              <w:pStyle w:val="TableParagraph"/>
              <w:kinsoku w:val="0"/>
              <w:overflowPunct w:val="0"/>
              <w:spacing w:before="2"/>
              <w:jc w:val="center"/>
            </w:pPr>
            <w:r w:rsidRPr="00447821">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0D77681A" w14:textId="77777777" w:rsidR="005C11E0" w:rsidRPr="00447821" w:rsidRDefault="005C11E0" w:rsidP="005C11E0">
            <w:pPr>
              <w:pStyle w:val="TableParagraph"/>
              <w:kinsoku w:val="0"/>
              <w:overflowPunct w:val="0"/>
              <w:spacing w:before="2"/>
              <w:jc w:val="center"/>
              <w:rPr>
                <w:b/>
                <w:bCs/>
              </w:rPr>
            </w:pPr>
            <w:r w:rsidRPr="00447821">
              <w:t>(α)</w:t>
            </w:r>
          </w:p>
        </w:tc>
      </w:tr>
      <w:tr w:rsidR="005C11E0" w:rsidRPr="00447821" w14:paraId="7F826DA0" w14:textId="77777777" w:rsidTr="00587676">
        <w:trPr>
          <w:trHeight w:val="757"/>
          <w:jc w:val="center"/>
        </w:trPr>
        <w:tc>
          <w:tcPr>
            <w:tcW w:w="944" w:type="dxa"/>
            <w:tcBorders>
              <w:top w:val="single" w:sz="4" w:space="0" w:color="000000"/>
              <w:left w:val="single" w:sz="4" w:space="0" w:color="000000"/>
              <w:bottom w:val="single" w:sz="4" w:space="0" w:color="000000"/>
              <w:right w:val="single" w:sz="4" w:space="0" w:color="000000"/>
            </w:tcBorders>
          </w:tcPr>
          <w:p w14:paraId="3CAE689C" w14:textId="77777777" w:rsidR="005C11E0" w:rsidRPr="00447821" w:rsidRDefault="005C11E0" w:rsidP="005C11E0">
            <w:pPr>
              <w:pStyle w:val="TableParagraph"/>
              <w:kinsoku w:val="0"/>
              <w:overflowPunct w:val="0"/>
              <w:spacing w:before="1"/>
              <w:ind w:left="10"/>
              <w:jc w:val="center"/>
            </w:pPr>
            <w:r w:rsidRPr="00447821">
              <w:t>11</w:t>
            </w:r>
          </w:p>
        </w:tc>
        <w:tc>
          <w:tcPr>
            <w:tcW w:w="3446" w:type="dxa"/>
            <w:tcBorders>
              <w:top w:val="single" w:sz="4" w:space="0" w:color="000000"/>
              <w:left w:val="single" w:sz="4" w:space="0" w:color="000000"/>
              <w:bottom w:val="single" w:sz="4" w:space="0" w:color="000000"/>
              <w:right w:val="single" w:sz="4" w:space="0" w:color="000000"/>
            </w:tcBorders>
          </w:tcPr>
          <w:p w14:paraId="09EFF960" w14:textId="77777777" w:rsidR="005C11E0" w:rsidRPr="00447821" w:rsidRDefault="005C11E0" w:rsidP="005C11E0">
            <w:pPr>
              <w:pStyle w:val="TableParagraph"/>
              <w:kinsoku w:val="0"/>
              <w:overflowPunct w:val="0"/>
              <w:spacing w:before="26"/>
              <w:ind w:left="104" w:right="97"/>
              <w:jc w:val="both"/>
            </w:pPr>
            <w:r w:rsidRPr="00447821">
              <w:t>Ακτίνες στροφής (όσο μικρότερες τόσο καλύτερα)</w:t>
            </w:r>
          </w:p>
        </w:tc>
        <w:tc>
          <w:tcPr>
            <w:tcW w:w="1559" w:type="dxa"/>
            <w:tcBorders>
              <w:top w:val="single" w:sz="4" w:space="0" w:color="000000"/>
              <w:left w:val="single" w:sz="4" w:space="0" w:color="000000"/>
              <w:bottom w:val="single" w:sz="4" w:space="0" w:color="000000"/>
              <w:right w:val="single" w:sz="4" w:space="0" w:color="000000"/>
            </w:tcBorders>
            <w:vAlign w:val="center"/>
          </w:tcPr>
          <w:p w14:paraId="563E7D0A" w14:textId="77777777" w:rsidR="005C11E0" w:rsidRPr="00447821" w:rsidRDefault="005C11E0" w:rsidP="005C11E0">
            <w:pPr>
              <w:pStyle w:val="TableParagraph"/>
              <w:kinsoku w:val="0"/>
              <w:overflowPunct w:val="0"/>
              <w:spacing w:before="2"/>
              <w:jc w:val="center"/>
            </w:pPr>
            <w:r w:rsidRPr="00447821">
              <w:t>4.5.13.1.6</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FC612" w14:textId="77777777" w:rsidR="005C11E0" w:rsidRPr="00447821" w:rsidRDefault="005C11E0" w:rsidP="005C11E0">
            <w:pPr>
              <w:pStyle w:val="TableParagraph"/>
              <w:kinsoku w:val="0"/>
              <w:overflowPunct w:val="0"/>
              <w:spacing w:before="2"/>
              <w:jc w:val="center"/>
            </w:pPr>
            <w:r w:rsidRPr="00447821">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2D6E676C" w14:textId="77777777" w:rsidR="005C11E0" w:rsidRPr="00447821" w:rsidRDefault="005C11E0" w:rsidP="005C11E0">
            <w:pPr>
              <w:pStyle w:val="TableParagraph"/>
              <w:kinsoku w:val="0"/>
              <w:overflowPunct w:val="0"/>
              <w:spacing w:before="2"/>
              <w:jc w:val="center"/>
              <w:rPr>
                <w:b/>
                <w:bCs/>
              </w:rPr>
            </w:pPr>
            <w:r w:rsidRPr="00447821">
              <w:t>(α)</w:t>
            </w:r>
          </w:p>
        </w:tc>
      </w:tr>
      <w:tr w:rsidR="00315178" w:rsidRPr="00447821" w14:paraId="1FF69925"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tcPr>
          <w:p w14:paraId="49B499B2" w14:textId="77777777" w:rsidR="00315178" w:rsidRPr="00447821" w:rsidRDefault="00315178" w:rsidP="00315178">
            <w:pPr>
              <w:pStyle w:val="TableParagraph"/>
              <w:kinsoku w:val="0"/>
              <w:overflowPunct w:val="0"/>
            </w:pPr>
          </w:p>
          <w:p w14:paraId="30792432" w14:textId="77777777" w:rsidR="00315178" w:rsidRPr="00447821" w:rsidRDefault="00315178" w:rsidP="00315178">
            <w:pPr>
              <w:pStyle w:val="TableParagraph"/>
              <w:kinsoku w:val="0"/>
              <w:overflowPunct w:val="0"/>
            </w:pPr>
          </w:p>
          <w:p w14:paraId="326E6689" w14:textId="77777777" w:rsidR="00315178" w:rsidRPr="00447821" w:rsidRDefault="00315178" w:rsidP="00315178">
            <w:pPr>
              <w:pStyle w:val="TableParagraph"/>
              <w:kinsoku w:val="0"/>
              <w:overflowPunct w:val="0"/>
              <w:spacing w:before="7"/>
            </w:pPr>
          </w:p>
          <w:p w14:paraId="50605D7A" w14:textId="77777777" w:rsidR="00315178" w:rsidRPr="00447821" w:rsidRDefault="00315178" w:rsidP="00315178">
            <w:pPr>
              <w:pStyle w:val="TableParagraph"/>
              <w:kinsoku w:val="0"/>
              <w:overflowPunct w:val="0"/>
              <w:spacing w:before="1"/>
              <w:ind w:left="10"/>
              <w:jc w:val="center"/>
            </w:pPr>
            <w:r w:rsidRPr="00447821">
              <w:t>12</w:t>
            </w:r>
          </w:p>
        </w:tc>
        <w:tc>
          <w:tcPr>
            <w:tcW w:w="3446" w:type="dxa"/>
            <w:tcBorders>
              <w:top w:val="single" w:sz="4" w:space="0" w:color="000000"/>
              <w:left w:val="single" w:sz="4" w:space="0" w:color="000000"/>
              <w:bottom w:val="single" w:sz="4" w:space="0" w:color="000000"/>
              <w:right w:val="single" w:sz="4" w:space="0" w:color="000000"/>
            </w:tcBorders>
          </w:tcPr>
          <w:p w14:paraId="1BEEE4A5" w14:textId="77777777" w:rsidR="00315178" w:rsidRPr="00447821" w:rsidRDefault="00315178" w:rsidP="00315178">
            <w:pPr>
              <w:pStyle w:val="TableParagraph"/>
              <w:kinsoku w:val="0"/>
              <w:overflowPunct w:val="0"/>
              <w:spacing w:before="26"/>
              <w:ind w:left="104" w:right="97"/>
              <w:jc w:val="both"/>
            </w:pPr>
            <w:r w:rsidRPr="00447821">
              <w:t>Ο προμηθευτής εγγυάται την παροχή τεχνικής βοήθειας για δέκα (10) τουλάχιστον έτη από την ποσοτική και ποιοτική παραλαβή των οχημάτων, καθώς και την πλήρη εφοδιαστική υποστήριξή τους σε ανταλλακτικά για το ίδιο διάστημα</w:t>
            </w:r>
          </w:p>
        </w:tc>
        <w:tc>
          <w:tcPr>
            <w:tcW w:w="1559" w:type="dxa"/>
            <w:tcBorders>
              <w:top w:val="single" w:sz="4" w:space="0" w:color="000000"/>
              <w:left w:val="single" w:sz="4" w:space="0" w:color="000000"/>
              <w:bottom w:val="single" w:sz="4" w:space="0" w:color="000000"/>
              <w:right w:val="single" w:sz="4" w:space="0" w:color="000000"/>
            </w:tcBorders>
            <w:vAlign w:val="center"/>
          </w:tcPr>
          <w:p w14:paraId="36C640D2" w14:textId="77777777" w:rsidR="00315178" w:rsidRPr="00447821" w:rsidRDefault="00315178" w:rsidP="00315178">
            <w:pPr>
              <w:pStyle w:val="TableParagraph"/>
              <w:kinsoku w:val="0"/>
              <w:overflowPunct w:val="0"/>
              <w:spacing w:before="2"/>
              <w:jc w:val="center"/>
            </w:pPr>
            <w:r w:rsidRPr="00447821">
              <w:t>8.3</w:t>
            </w:r>
          </w:p>
        </w:tc>
        <w:tc>
          <w:tcPr>
            <w:tcW w:w="1417" w:type="dxa"/>
            <w:tcBorders>
              <w:top w:val="single" w:sz="4" w:space="0" w:color="000000"/>
              <w:left w:val="single" w:sz="4" w:space="0" w:color="000000"/>
              <w:bottom w:val="single" w:sz="4" w:space="0" w:color="000000"/>
              <w:right w:val="single" w:sz="4" w:space="0" w:color="000000"/>
            </w:tcBorders>
            <w:vAlign w:val="center"/>
          </w:tcPr>
          <w:p w14:paraId="6EB17893" w14:textId="77777777" w:rsidR="00315178" w:rsidRPr="00447821" w:rsidRDefault="005C11E0" w:rsidP="00315178">
            <w:pPr>
              <w:pStyle w:val="TableParagraph"/>
              <w:kinsoku w:val="0"/>
              <w:overflowPunct w:val="0"/>
              <w:spacing w:before="2"/>
              <w:jc w:val="center"/>
              <w:rPr>
                <w:b/>
                <w:bCs/>
              </w:rPr>
            </w:pPr>
            <w:r w:rsidRPr="00447821">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296B99C3" w14:textId="77777777" w:rsidR="00315178" w:rsidRPr="00447821" w:rsidRDefault="00315178" w:rsidP="00315178">
            <w:pPr>
              <w:pStyle w:val="TableParagraph"/>
              <w:kinsoku w:val="0"/>
              <w:overflowPunct w:val="0"/>
              <w:spacing w:before="2"/>
              <w:jc w:val="center"/>
              <w:rPr>
                <w:b/>
                <w:bCs/>
              </w:rPr>
            </w:pPr>
            <w:r w:rsidRPr="00447821">
              <w:t>(α)</w:t>
            </w:r>
          </w:p>
        </w:tc>
      </w:tr>
      <w:tr w:rsidR="00FA42DE" w:rsidRPr="00447821" w14:paraId="0F5FFE0F" w14:textId="77777777" w:rsidTr="00587676">
        <w:trPr>
          <w:trHeight w:val="1067"/>
          <w:jc w:val="center"/>
        </w:trPr>
        <w:tc>
          <w:tcPr>
            <w:tcW w:w="944" w:type="dxa"/>
            <w:tcBorders>
              <w:top w:val="single" w:sz="4" w:space="0" w:color="000000"/>
              <w:left w:val="single" w:sz="4" w:space="0" w:color="000000"/>
              <w:bottom w:val="single" w:sz="4" w:space="0" w:color="000000"/>
              <w:right w:val="single" w:sz="4" w:space="0" w:color="000000"/>
            </w:tcBorders>
            <w:vAlign w:val="center"/>
          </w:tcPr>
          <w:p w14:paraId="525DE8F9" w14:textId="77777777" w:rsidR="00FA42DE" w:rsidRPr="00447821" w:rsidRDefault="006405E3" w:rsidP="006405E3">
            <w:pPr>
              <w:pStyle w:val="TableParagraph"/>
              <w:kinsoku w:val="0"/>
              <w:overflowPunct w:val="0"/>
              <w:jc w:val="center"/>
            </w:pPr>
            <w:r w:rsidRPr="00447821">
              <w:t>13</w:t>
            </w:r>
          </w:p>
        </w:tc>
        <w:tc>
          <w:tcPr>
            <w:tcW w:w="3446" w:type="dxa"/>
            <w:tcBorders>
              <w:top w:val="single" w:sz="4" w:space="0" w:color="000000"/>
              <w:left w:val="single" w:sz="4" w:space="0" w:color="000000"/>
              <w:bottom w:val="single" w:sz="4" w:space="0" w:color="000000"/>
              <w:right w:val="single" w:sz="4" w:space="0" w:color="000000"/>
            </w:tcBorders>
          </w:tcPr>
          <w:p w14:paraId="77BF6BB3" w14:textId="77777777" w:rsidR="00FA42DE" w:rsidRPr="00447821" w:rsidRDefault="006405E3" w:rsidP="006405E3">
            <w:pPr>
              <w:pStyle w:val="TableParagraph"/>
              <w:kinsoku w:val="0"/>
              <w:overflowPunct w:val="0"/>
              <w:spacing w:before="26"/>
              <w:ind w:left="104" w:right="97"/>
              <w:jc w:val="both"/>
            </w:pPr>
            <w:r w:rsidRPr="00447821">
              <w:t>Χρόνος παράδοσης με μέγιστο 8 μήνες, όσο συντομότερα τόσο υψηλότερη βαθμολογία.</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3AAAA" w14:textId="77777777" w:rsidR="00FA42DE" w:rsidRPr="00447821" w:rsidRDefault="006405E3" w:rsidP="006405E3">
            <w:pPr>
              <w:pStyle w:val="TableParagraph"/>
              <w:kinsoku w:val="0"/>
              <w:overflowPunct w:val="0"/>
              <w:spacing w:before="2"/>
              <w:jc w:val="center"/>
            </w:pPr>
            <w:r w:rsidRPr="00447821">
              <w:t>8.2</w:t>
            </w:r>
          </w:p>
        </w:tc>
        <w:tc>
          <w:tcPr>
            <w:tcW w:w="1417" w:type="dxa"/>
            <w:tcBorders>
              <w:top w:val="single" w:sz="4" w:space="0" w:color="000000"/>
              <w:left w:val="single" w:sz="4" w:space="0" w:color="000000"/>
              <w:bottom w:val="single" w:sz="4" w:space="0" w:color="000000"/>
              <w:right w:val="single" w:sz="4" w:space="0" w:color="000000"/>
            </w:tcBorders>
            <w:vAlign w:val="center"/>
          </w:tcPr>
          <w:p w14:paraId="0D070052" w14:textId="77777777" w:rsidR="00FA42DE" w:rsidRPr="00447821" w:rsidRDefault="006405E3" w:rsidP="00315178">
            <w:pPr>
              <w:pStyle w:val="TableParagraph"/>
              <w:kinsoku w:val="0"/>
              <w:overflowPunct w:val="0"/>
              <w:jc w:val="center"/>
            </w:pPr>
            <w:r w:rsidRPr="00447821">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60A404FB" w14:textId="77777777" w:rsidR="00FA42DE" w:rsidRPr="00447821" w:rsidRDefault="00FA42DE" w:rsidP="00315178">
            <w:pPr>
              <w:pStyle w:val="TableParagraph"/>
              <w:kinsoku w:val="0"/>
              <w:overflowPunct w:val="0"/>
              <w:jc w:val="center"/>
            </w:pPr>
          </w:p>
        </w:tc>
      </w:tr>
      <w:tr w:rsidR="00315178" w:rsidRPr="00447821" w14:paraId="1191BDB0" w14:textId="77777777" w:rsidTr="00587676">
        <w:trPr>
          <w:trHeight w:val="555"/>
          <w:jc w:val="center"/>
        </w:trPr>
        <w:tc>
          <w:tcPr>
            <w:tcW w:w="944" w:type="dxa"/>
            <w:tcBorders>
              <w:top w:val="single" w:sz="4" w:space="0" w:color="000000"/>
              <w:left w:val="single" w:sz="4" w:space="0" w:color="000000"/>
              <w:bottom w:val="single" w:sz="4" w:space="0" w:color="000000"/>
              <w:right w:val="single" w:sz="4" w:space="0" w:color="000000"/>
            </w:tcBorders>
          </w:tcPr>
          <w:p w14:paraId="70A23600" w14:textId="77777777" w:rsidR="00315178" w:rsidRPr="00447821" w:rsidRDefault="00315178" w:rsidP="00315178">
            <w:pPr>
              <w:pStyle w:val="TableParagraph"/>
              <w:kinsoku w:val="0"/>
              <w:overflowPunct w:val="0"/>
              <w:spacing w:before="1"/>
              <w:ind w:left="10"/>
              <w:jc w:val="center"/>
            </w:pPr>
          </w:p>
        </w:tc>
        <w:tc>
          <w:tcPr>
            <w:tcW w:w="5005" w:type="dxa"/>
            <w:gridSpan w:val="2"/>
            <w:tcBorders>
              <w:top w:val="single" w:sz="4" w:space="0" w:color="000000"/>
              <w:left w:val="single" w:sz="4" w:space="0" w:color="000000"/>
              <w:bottom w:val="single" w:sz="4" w:space="0" w:color="000000"/>
              <w:right w:val="single" w:sz="4" w:space="0" w:color="000000"/>
            </w:tcBorders>
          </w:tcPr>
          <w:p w14:paraId="19FE92D1" w14:textId="77777777" w:rsidR="00315178" w:rsidRPr="00447821" w:rsidRDefault="00315178" w:rsidP="00315178">
            <w:pPr>
              <w:pStyle w:val="TableParagraph"/>
              <w:kinsoku w:val="0"/>
              <w:overflowPunct w:val="0"/>
              <w:spacing w:before="2"/>
              <w:jc w:val="center"/>
              <w:rPr>
                <w:b/>
                <w:bCs/>
              </w:rPr>
            </w:pPr>
            <w:r w:rsidRPr="00447821">
              <w:rPr>
                <w:b/>
                <w:bCs/>
              </w:rPr>
              <w:t>ΣΥΝΟΛΙΚΗ ΒΑΘΜΟΛΟΓΙΑ</w:t>
            </w:r>
          </w:p>
        </w:tc>
        <w:tc>
          <w:tcPr>
            <w:tcW w:w="1417" w:type="dxa"/>
            <w:tcBorders>
              <w:top w:val="single" w:sz="4" w:space="0" w:color="000000"/>
              <w:left w:val="single" w:sz="4" w:space="0" w:color="000000"/>
              <w:bottom w:val="single" w:sz="4" w:space="0" w:color="000000"/>
              <w:right w:val="single" w:sz="4" w:space="0" w:color="000000"/>
            </w:tcBorders>
          </w:tcPr>
          <w:p w14:paraId="5653164B" w14:textId="77777777" w:rsidR="00315178" w:rsidRPr="00447821" w:rsidRDefault="005C11E0" w:rsidP="005C11E0">
            <w:pPr>
              <w:pStyle w:val="TableParagraph"/>
              <w:kinsoku w:val="0"/>
              <w:overflowPunct w:val="0"/>
              <w:spacing w:before="2"/>
              <w:jc w:val="center"/>
              <w:rPr>
                <w:b/>
                <w:bCs/>
              </w:rPr>
            </w:pPr>
            <w:r w:rsidRPr="00447821">
              <w:rPr>
                <w:b/>
                <w:bCs/>
              </w:rPr>
              <w:t>100</w:t>
            </w:r>
          </w:p>
        </w:tc>
        <w:tc>
          <w:tcPr>
            <w:tcW w:w="2694" w:type="dxa"/>
            <w:tcBorders>
              <w:top w:val="single" w:sz="4" w:space="0" w:color="000000"/>
              <w:left w:val="single" w:sz="4" w:space="0" w:color="000000"/>
              <w:bottom w:val="single" w:sz="4" w:space="0" w:color="000000"/>
              <w:right w:val="single" w:sz="4" w:space="0" w:color="000000"/>
            </w:tcBorders>
          </w:tcPr>
          <w:p w14:paraId="4C8B2831" w14:textId="77777777" w:rsidR="00315178" w:rsidRPr="00447821" w:rsidRDefault="00315178" w:rsidP="00315178">
            <w:pPr>
              <w:pStyle w:val="TableParagraph"/>
              <w:kinsoku w:val="0"/>
              <w:overflowPunct w:val="0"/>
              <w:spacing w:before="2"/>
              <w:rPr>
                <w:b/>
                <w:bCs/>
              </w:rPr>
            </w:pPr>
          </w:p>
        </w:tc>
      </w:tr>
    </w:tbl>
    <w:p w14:paraId="1F26D345" w14:textId="77777777" w:rsidR="00113347" w:rsidRPr="00447821" w:rsidRDefault="00113347">
      <w:pPr>
        <w:pStyle w:val="BodyText"/>
        <w:kinsoku w:val="0"/>
        <w:overflowPunct w:val="0"/>
        <w:spacing w:before="87"/>
        <w:ind w:left="172"/>
        <w:rPr>
          <w:spacing w:val="-60"/>
        </w:rPr>
      </w:pPr>
      <w:r w:rsidRPr="00447821">
        <w:rPr>
          <w:spacing w:val="-60"/>
          <w:u w:val="thick"/>
        </w:rPr>
        <w:t xml:space="preserve"> </w:t>
      </w:r>
      <w:r w:rsidRPr="00447821">
        <w:rPr>
          <w:b/>
          <w:bCs/>
          <w:u w:val="thick"/>
        </w:rPr>
        <w:t>ΓΕΝΙΚΕΣ ΠΑΡΑΤΗΡΗΣΕΙΣ:</w:t>
      </w:r>
    </w:p>
    <w:p w14:paraId="2F83B8BD" w14:textId="77777777" w:rsidR="00113347" w:rsidRPr="00447821" w:rsidRDefault="00113347">
      <w:pPr>
        <w:pStyle w:val="BodyText"/>
        <w:kinsoku w:val="0"/>
        <w:overflowPunct w:val="0"/>
        <w:rPr>
          <w:b/>
          <w:bCs/>
        </w:rPr>
      </w:pPr>
    </w:p>
    <w:p w14:paraId="6B52E6C0" w14:textId="77777777" w:rsidR="00113347" w:rsidRPr="00447821" w:rsidRDefault="00113347">
      <w:pPr>
        <w:pStyle w:val="BodyText"/>
        <w:kinsoku w:val="0"/>
        <w:overflowPunct w:val="0"/>
        <w:spacing w:before="92"/>
        <w:ind w:left="172" w:right="196" w:firstLine="720"/>
        <w:jc w:val="both"/>
      </w:pPr>
      <w:r w:rsidRPr="00447821">
        <w:rPr>
          <w:b/>
          <w:bCs/>
        </w:rPr>
        <w:t xml:space="preserve">α.   </w:t>
      </w:r>
      <w:r w:rsidRPr="00447821">
        <w:t>Η βαθμολογία των επιμέρους στοιχείων των προσφορών είναι 100 βαθμοί</w:t>
      </w:r>
      <w:r w:rsidRPr="00447821">
        <w:rPr>
          <w:spacing w:val="-37"/>
        </w:rPr>
        <w:t xml:space="preserve"> </w:t>
      </w:r>
      <w:r w:rsidRPr="00447821">
        <w:t>για τις</w:t>
      </w:r>
      <w:r w:rsidRPr="00447821">
        <w:rPr>
          <w:spacing w:val="-14"/>
        </w:rPr>
        <w:t xml:space="preserve"> </w:t>
      </w:r>
      <w:r w:rsidRPr="00447821">
        <w:t>περιπτώσεις</w:t>
      </w:r>
      <w:r w:rsidRPr="00447821">
        <w:rPr>
          <w:spacing w:val="-14"/>
        </w:rPr>
        <w:t xml:space="preserve"> </w:t>
      </w:r>
      <w:r w:rsidRPr="00447821">
        <w:t>που</w:t>
      </w:r>
      <w:r w:rsidRPr="00447821">
        <w:rPr>
          <w:spacing w:val="-13"/>
        </w:rPr>
        <w:t xml:space="preserve"> </w:t>
      </w:r>
      <w:r w:rsidRPr="00447821">
        <w:t>καλύπτονται</w:t>
      </w:r>
      <w:r w:rsidRPr="00447821">
        <w:rPr>
          <w:spacing w:val="-12"/>
        </w:rPr>
        <w:t xml:space="preserve"> </w:t>
      </w:r>
      <w:r w:rsidRPr="00447821">
        <w:t>ακριβώς</w:t>
      </w:r>
      <w:r w:rsidRPr="00447821">
        <w:rPr>
          <w:spacing w:val="-14"/>
        </w:rPr>
        <w:t xml:space="preserve"> </w:t>
      </w:r>
      <w:r w:rsidRPr="00447821">
        <w:t>όλοι</w:t>
      </w:r>
      <w:r w:rsidRPr="00447821">
        <w:rPr>
          <w:spacing w:val="-12"/>
        </w:rPr>
        <w:t xml:space="preserve"> </w:t>
      </w:r>
      <w:r w:rsidRPr="00447821">
        <w:t>οι</w:t>
      </w:r>
      <w:r w:rsidRPr="00447821">
        <w:rPr>
          <w:spacing w:val="-12"/>
        </w:rPr>
        <w:t xml:space="preserve"> </w:t>
      </w:r>
      <w:r w:rsidRPr="00447821">
        <w:t>απαράβατοι</w:t>
      </w:r>
      <w:r w:rsidRPr="00447821">
        <w:rPr>
          <w:spacing w:val="-12"/>
        </w:rPr>
        <w:t xml:space="preserve"> </w:t>
      </w:r>
      <w:r w:rsidRPr="00447821">
        <w:t>όροι</w:t>
      </w:r>
      <w:r w:rsidRPr="00447821">
        <w:rPr>
          <w:spacing w:val="-14"/>
        </w:rPr>
        <w:t xml:space="preserve"> </w:t>
      </w:r>
      <w:r w:rsidRPr="00447821">
        <w:t>ενώ</w:t>
      </w:r>
      <w:r w:rsidRPr="00447821">
        <w:rPr>
          <w:spacing w:val="-14"/>
        </w:rPr>
        <w:t xml:space="preserve"> </w:t>
      </w:r>
      <w:r w:rsidRPr="00447821">
        <w:t>αυτή</w:t>
      </w:r>
      <w:r w:rsidRPr="00447821">
        <w:rPr>
          <w:spacing w:val="-13"/>
        </w:rPr>
        <w:t xml:space="preserve"> </w:t>
      </w:r>
      <w:r w:rsidRPr="00447821">
        <w:t>αυξάνεται</w:t>
      </w:r>
      <w:r w:rsidRPr="00447821">
        <w:rPr>
          <w:spacing w:val="-12"/>
        </w:rPr>
        <w:t xml:space="preserve"> </w:t>
      </w:r>
      <w:r w:rsidRPr="00447821">
        <w:t>έως 120</w:t>
      </w:r>
      <w:r w:rsidRPr="00447821">
        <w:rPr>
          <w:spacing w:val="-20"/>
        </w:rPr>
        <w:t xml:space="preserve"> </w:t>
      </w:r>
      <w:r w:rsidRPr="00447821">
        <w:t>βαθμούς</w:t>
      </w:r>
      <w:r w:rsidRPr="00447821">
        <w:rPr>
          <w:spacing w:val="-21"/>
        </w:rPr>
        <w:t xml:space="preserve"> </w:t>
      </w:r>
      <w:r w:rsidRPr="00447821">
        <w:t>όταν</w:t>
      </w:r>
      <w:r w:rsidRPr="00447821">
        <w:rPr>
          <w:spacing w:val="-23"/>
        </w:rPr>
        <w:t xml:space="preserve"> </w:t>
      </w:r>
      <w:r w:rsidRPr="00447821">
        <w:t>υπερκαλύπτονται</w:t>
      </w:r>
      <w:r w:rsidRPr="00447821">
        <w:rPr>
          <w:spacing w:val="-19"/>
        </w:rPr>
        <w:t xml:space="preserve"> </w:t>
      </w:r>
      <w:r w:rsidRPr="00447821">
        <w:t>οι</w:t>
      </w:r>
      <w:r w:rsidRPr="00447821">
        <w:rPr>
          <w:spacing w:val="-19"/>
        </w:rPr>
        <w:t xml:space="preserve"> </w:t>
      </w:r>
      <w:r w:rsidRPr="00447821">
        <w:t>προδιαγραφές.</w:t>
      </w:r>
      <w:r w:rsidRPr="00447821">
        <w:rPr>
          <w:spacing w:val="-21"/>
        </w:rPr>
        <w:t xml:space="preserve"> </w:t>
      </w:r>
      <w:r w:rsidRPr="00447821">
        <w:t>Συγκεκριμένα</w:t>
      </w:r>
      <w:r w:rsidRPr="00447821">
        <w:rPr>
          <w:spacing w:val="-20"/>
        </w:rPr>
        <w:t xml:space="preserve"> </w:t>
      </w:r>
      <w:r w:rsidRPr="00447821">
        <w:t>προσφορά</w:t>
      </w:r>
      <w:r w:rsidRPr="00447821">
        <w:rPr>
          <w:spacing w:val="-22"/>
        </w:rPr>
        <w:t xml:space="preserve"> </w:t>
      </w:r>
      <w:r w:rsidRPr="00447821">
        <w:t>με</w:t>
      </w:r>
      <w:r w:rsidRPr="00447821">
        <w:rPr>
          <w:spacing w:val="-20"/>
        </w:rPr>
        <w:t xml:space="preserve"> </w:t>
      </w:r>
      <w:r w:rsidRPr="00447821">
        <w:t>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w:t>
      </w:r>
      <w:r w:rsidRPr="00447821">
        <w:rPr>
          <w:spacing w:val="-7"/>
        </w:rPr>
        <w:t xml:space="preserve"> </w:t>
      </w:r>
      <w:r w:rsidRPr="00447821">
        <w:t>120.</w:t>
      </w:r>
    </w:p>
    <w:p w14:paraId="666B4783" w14:textId="77777777" w:rsidR="00113347" w:rsidRPr="00447821" w:rsidRDefault="00113347">
      <w:pPr>
        <w:pStyle w:val="BodyText"/>
        <w:kinsoku w:val="0"/>
        <w:overflowPunct w:val="0"/>
        <w:ind w:left="172" w:right="198" w:firstLine="720"/>
        <w:jc w:val="both"/>
      </w:pPr>
      <w:r w:rsidRPr="00447821">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14:paraId="3CA35EDB" w14:textId="77777777" w:rsidR="00113347" w:rsidRPr="00447821" w:rsidRDefault="00113347">
      <w:pPr>
        <w:pStyle w:val="BodyText"/>
        <w:kinsoku w:val="0"/>
        <w:overflowPunct w:val="0"/>
        <w:spacing w:before="8"/>
      </w:pPr>
    </w:p>
    <w:p w14:paraId="627AD179" w14:textId="77777777" w:rsidR="0001757B" w:rsidRPr="0001757B" w:rsidRDefault="0001757B" w:rsidP="0001757B">
      <w:pPr>
        <w:kinsoku w:val="0"/>
        <w:overflowPunct w:val="0"/>
        <w:spacing w:before="1" w:line="392" w:lineRule="exact"/>
        <w:ind w:left="3255"/>
        <w:rPr>
          <w:b/>
          <w:bCs/>
          <w:w w:val="130"/>
          <w:position w:val="15"/>
          <w:sz w:val="24"/>
          <w:szCs w:val="24"/>
        </w:rPr>
      </w:pPr>
      <w:r w:rsidRPr="0001757B">
        <w:rPr>
          <w:noProof/>
          <w:sz w:val="24"/>
          <w:szCs w:val="24"/>
          <w:lang w:val="en-US" w:eastAsia="en-US"/>
        </w:rPr>
        <mc:AlternateContent>
          <mc:Choice Requires="wps">
            <w:drawing>
              <wp:anchor distT="0" distB="0" distL="114300" distR="114300" simplePos="0" relativeHeight="251660288" behindDoc="1" locked="0" layoutInCell="0" allowOverlap="1" wp14:anchorId="394082D2" wp14:editId="7AE77E57">
                <wp:simplePos x="0" y="0"/>
                <wp:positionH relativeFrom="page">
                  <wp:posOffset>3783965</wp:posOffset>
                </wp:positionH>
                <wp:positionV relativeFrom="paragraph">
                  <wp:posOffset>210185</wp:posOffset>
                </wp:positionV>
                <wp:extent cx="441960" cy="12700"/>
                <wp:effectExtent l="0" t="0" r="0" b="0"/>
                <wp:wrapNone/>
                <wp:docPr id="4" name="Ελεύθερη σχεδίασ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12700"/>
                        </a:xfrm>
                        <a:custGeom>
                          <a:avLst/>
                          <a:gdLst>
                            <a:gd name="T0" fmla="*/ 0 w 696"/>
                            <a:gd name="T1" fmla="*/ 0 h 20"/>
                            <a:gd name="T2" fmla="*/ 695 w 696"/>
                            <a:gd name="T3" fmla="*/ 0 h 20"/>
                          </a:gdLst>
                          <a:ahLst/>
                          <a:cxnLst>
                            <a:cxn ang="0">
                              <a:pos x="T0" y="T1"/>
                            </a:cxn>
                            <a:cxn ang="0">
                              <a:pos x="T2" y="T3"/>
                            </a:cxn>
                          </a:cxnLst>
                          <a:rect l="0" t="0" r="r" b="b"/>
                          <a:pathLst>
                            <a:path w="696" h="20">
                              <a:moveTo>
                                <a:pt x="0" y="0"/>
                              </a:moveTo>
                              <a:lnTo>
                                <a:pt x="695" y="0"/>
                              </a:lnTo>
                            </a:path>
                          </a:pathLst>
                        </a:custGeom>
                        <a:noFill/>
                        <a:ln w="64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52788E80" id="Ελεύθερη σχεδίαση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95pt,16.55pt,332.7pt,16.55pt" coordsize="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mKJAMAAJ8GAAAOAAAAZHJzL2Uyb0RvYy54bWysVV9v0zAQf0fiO1h+ROqSdFm2VkunqX8Q&#10;0oBJKx/AjZ0mIrGD7TYdiAe0B5545HMgJCaQ+A7pV+LsJF26gYQQeXDPvvPd737nu56ebfIMrZlU&#10;qeAh9g5cjBiPBE35MsSv5rPeCUZKE05JJjgL8TVT+Gz0+NFpWQxZXyQio0wicMLVsCxCnGhdDB1H&#10;RQnLiToQBeOgjIXMiYatXDpUkhK855nTd93AKYWkhRQRUwpOJ7USj6z/OGaRfhnHimmUhRiwabtK&#10;uy7M6oxOyXApSZGkUQOD/AOKnKQcgu5cTYgmaCXTB67yNJJCiVgfRCJ3RBynEbM5QDaeey+bq4QU&#10;zOYC5KhiR5P6f26jF+tLiVIaYh8jTnIoUfW5+lndbj9VP2D9UH1H25vtx+q2+lZ9qb5ub+DAN7SV&#10;hRrC7aviUprEVXEhotcKFM6exmwU2KBF+VxQcE9WWliqNrHMzU0gAW1sRa53FWEbjSI49H1vEEDd&#10;IlB5/WPXFswhw/ZutFL6KRPWD1lfKF3Xk4Jkq0GbnObgI84zKO0TB7moRMEgaGq/M/H2TBLUb1/H&#10;zqLfsQgGR793c9gxclHrBjAvW1QkaYFGG94gBQkR0zOu5aYQynBiYEPmc89gBRdgZdL6gzHAM8aH&#10;XeP6UhNEQjvcbwSJETTCoiajINpgMzGMiMoQG6JQEmJgwxznYs3mwhroe1WDUHfajHetgCyLrS1f&#10;rYULJorNbBfZAO4UlYtZmmW2qhm3ePxgYJEokaXUKA0YJZeLcSbRmpg+t1/Dwp6ZFCtOrbOEETpt&#10;ZE3SrJYheGYZhvfX8GBeom3kdwN3MD2Znvg9vx9Me747mfTOZ2O/F8y846PJ4WQ8nnjvDTTPHyYp&#10;pYwbdO1Q8fy/a9pmvNXjYDdW9rLYS3Zmv4fJOvswLMmQS/trs7Odapqz7uaFoNfQqFLUUxKmOgiJ&#10;kG8xKmFChli9WRHJMMqecRhBA8/3zUi1G//oGF4Ikl3NoqshPAJXIdYY3rkRx7oew6tCpssEInm2&#10;rFycw4CIU9PJFl+NqtnAFLQZNBPbjNnu3lrd/a+MfgEAAP//AwBQSwMEFAAGAAgAAAAhAE1d1Ujd&#10;AAAACQEAAA8AAABkcnMvZG93bnJldi54bWxMj8tOwzAQRfdI/IM1SOyokxYHmsapeIhFd6X0A9x4&#10;Gkf4EdluG/6eYUWXM3N059xmPTnLzhjTELyEclYAQ98FPfhewv7r4+EZWMrKa2WDRwk/mGDd3t40&#10;qtbh4j/xvMs9oxCfaiXB5DzWnKfOoFNpFkb0dDuG6FSmMfZcR3WhcGf5vCgq7tTg6YNRI74Z7L53&#10;JyfhKW7n9vEd99tgbDW6141W00bK+7vpZQUs45T/YfjTJ3VoyekQTl4nZiWIpVgSKmGxKIERUFVC&#10;ADvQQpTA24ZfN2h/AQAA//8DAFBLAQItABQABgAIAAAAIQC2gziS/gAAAOEBAAATAAAAAAAAAAAA&#10;AAAAAAAAAABbQ29udGVudF9UeXBlc10ueG1sUEsBAi0AFAAGAAgAAAAhADj9If/WAAAAlAEAAAsA&#10;AAAAAAAAAAAAAAAALwEAAF9yZWxzLy5yZWxzUEsBAi0AFAAGAAgAAAAhAGDqOYokAwAAnwYAAA4A&#10;AAAAAAAAAAAAAAAALgIAAGRycy9lMm9Eb2MueG1sUEsBAi0AFAAGAAgAAAAhAE1d1UjdAAAACQEA&#10;AA8AAAAAAAAAAAAAAAAAfgUAAGRycy9kb3ducmV2LnhtbFBLBQYAAAAABAAEAPMAAACIBgAAAAA=&#10;" o:allowincell="f" filled="f" strokeweight=".17969mm">
                <v:path arrowok="t" o:connecttype="custom" o:connectlocs="0,0;441325,0" o:connectangles="0,0"/>
                <w10:wrap anchorx="page"/>
              </v:polyline>
            </w:pict>
          </mc:Fallback>
        </mc:AlternateContent>
      </w:r>
      <w:r w:rsidRPr="0001757B">
        <w:rPr>
          <w:b/>
          <w:bCs/>
          <w:w w:val="130"/>
          <w:sz w:val="24"/>
          <w:szCs w:val="24"/>
        </w:rPr>
        <w:t xml:space="preserve">Χ </w:t>
      </w:r>
      <w:r w:rsidRPr="0001757B">
        <w:rPr>
          <w:rFonts w:ascii="Symbol" w:hAnsi="Symbol" w:cs="Symbol"/>
          <w:w w:val="130"/>
          <w:sz w:val="24"/>
          <w:szCs w:val="24"/>
        </w:rPr>
        <w:t></w:t>
      </w:r>
      <w:r w:rsidRPr="0001757B">
        <w:rPr>
          <w:rFonts w:ascii="Times New Roman" w:hAnsi="Times New Roman" w:cs="Times New Roman"/>
          <w:spacing w:val="-54"/>
          <w:w w:val="130"/>
          <w:sz w:val="24"/>
          <w:szCs w:val="24"/>
        </w:rPr>
        <w:t xml:space="preserve"> </w:t>
      </w:r>
      <w:r w:rsidRPr="0001757B">
        <w:rPr>
          <w:b/>
          <w:bCs/>
          <w:w w:val="130"/>
          <w:sz w:val="24"/>
          <w:szCs w:val="24"/>
        </w:rPr>
        <w:t>100</w:t>
      </w:r>
      <w:r w:rsidRPr="0001757B">
        <w:rPr>
          <w:b/>
          <w:bCs/>
          <w:spacing w:val="-60"/>
          <w:w w:val="130"/>
          <w:sz w:val="24"/>
          <w:szCs w:val="24"/>
        </w:rPr>
        <w:t xml:space="preserve"> </w:t>
      </w:r>
      <w:r w:rsidRPr="0001757B">
        <w:rPr>
          <w:rFonts w:ascii="Symbol" w:hAnsi="Symbol" w:cs="Symbol"/>
          <w:w w:val="130"/>
          <w:sz w:val="24"/>
          <w:szCs w:val="24"/>
        </w:rPr>
        <w:t></w:t>
      </w:r>
      <w:r w:rsidRPr="0001757B">
        <w:rPr>
          <w:rFonts w:ascii="Times New Roman" w:hAnsi="Times New Roman" w:cs="Times New Roman"/>
          <w:spacing w:val="-56"/>
          <w:w w:val="130"/>
          <w:sz w:val="24"/>
          <w:szCs w:val="24"/>
        </w:rPr>
        <w:t xml:space="preserve"> </w:t>
      </w:r>
      <w:r w:rsidRPr="0001757B">
        <w:rPr>
          <w:b/>
          <w:bCs/>
          <w:spacing w:val="2"/>
          <w:w w:val="130"/>
          <w:sz w:val="24"/>
          <w:szCs w:val="24"/>
        </w:rPr>
        <w:t>20</w:t>
      </w:r>
      <w:r w:rsidRPr="0001757B">
        <w:rPr>
          <w:rFonts w:ascii="Symbol" w:hAnsi="Symbol" w:cs="Symbol"/>
          <w:spacing w:val="2"/>
          <w:w w:val="130"/>
          <w:sz w:val="24"/>
          <w:szCs w:val="24"/>
        </w:rPr>
        <w:t></w:t>
      </w:r>
      <w:r w:rsidRPr="0001757B">
        <w:rPr>
          <w:rFonts w:ascii="Times New Roman" w:hAnsi="Times New Roman" w:cs="Times New Roman"/>
          <w:spacing w:val="-50"/>
          <w:w w:val="130"/>
          <w:sz w:val="24"/>
          <w:szCs w:val="24"/>
        </w:rPr>
        <w:t xml:space="preserve"> </w:t>
      </w:r>
      <w:r w:rsidRPr="0001757B">
        <w:rPr>
          <w:b/>
          <w:bCs/>
          <w:spacing w:val="6"/>
          <w:w w:val="130"/>
          <w:position w:val="15"/>
          <w:sz w:val="24"/>
          <w:szCs w:val="24"/>
        </w:rPr>
        <w:t>Π</w:t>
      </w:r>
      <w:r w:rsidRPr="0001757B">
        <w:rPr>
          <w:rFonts w:ascii="Symbol" w:hAnsi="Symbol" w:cs="Symbol"/>
          <w:spacing w:val="6"/>
          <w:w w:val="130"/>
          <w:position w:val="15"/>
          <w:sz w:val="24"/>
          <w:szCs w:val="24"/>
        </w:rPr>
        <w:t></w:t>
      </w:r>
      <w:r w:rsidRPr="0001757B">
        <w:rPr>
          <w:rFonts w:ascii="Times New Roman" w:hAnsi="Times New Roman" w:cs="Times New Roman"/>
          <w:spacing w:val="-48"/>
          <w:w w:val="130"/>
          <w:position w:val="15"/>
          <w:sz w:val="24"/>
          <w:szCs w:val="24"/>
        </w:rPr>
        <w:t xml:space="preserve"> </w:t>
      </w:r>
      <w:r w:rsidRPr="0001757B">
        <w:rPr>
          <w:b/>
          <w:bCs/>
          <w:w w:val="130"/>
          <w:position w:val="15"/>
          <w:sz w:val="24"/>
          <w:szCs w:val="24"/>
        </w:rPr>
        <w:t>Α</w:t>
      </w:r>
    </w:p>
    <w:p w14:paraId="1CC2E79A" w14:textId="77777777" w:rsidR="0001757B" w:rsidRPr="0001757B" w:rsidRDefault="0001757B" w:rsidP="0001757B">
      <w:pPr>
        <w:kinsoku w:val="0"/>
        <w:overflowPunct w:val="0"/>
        <w:spacing w:line="242" w:lineRule="exact"/>
        <w:ind w:left="3420" w:right="2751"/>
        <w:jc w:val="center"/>
        <w:rPr>
          <w:b/>
          <w:bCs/>
          <w:w w:val="130"/>
          <w:sz w:val="24"/>
          <w:szCs w:val="24"/>
        </w:rPr>
      </w:pPr>
      <w:r w:rsidRPr="0001757B">
        <w:rPr>
          <w:b/>
          <w:bCs/>
          <w:w w:val="130"/>
          <w:sz w:val="24"/>
          <w:szCs w:val="24"/>
        </w:rPr>
        <w:t>Β</w:t>
      </w:r>
      <w:r w:rsidRPr="0001757B">
        <w:rPr>
          <w:b/>
          <w:bCs/>
          <w:spacing w:val="-65"/>
          <w:w w:val="130"/>
          <w:sz w:val="24"/>
          <w:szCs w:val="24"/>
        </w:rPr>
        <w:t xml:space="preserve"> </w:t>
      </w:r>
      <w:r w:rsidRPr="0001757B">
        <w:rPr>
          <w:rFonts w:ascii="Symbol" w:hAnsi="Symbol" w:cs="Symbol"/>
          <w:w w:val="130"/>
          <w:sz w:val="24"/>
          <w:szCs w:val="24"/>
        </w:rPr>
        <w:t></w:t>
      </w:r>
      <w:r w:rsidRPr="0001757B">
        <w:rPr>
          <w:rFonts w:ascii="Times New Roman" w:hAnsi="Times New Roman" w:cs="Times New Roman"/>
          <w:w w:val="130"/>
          <w:sz w:val="24"/>
          <w:szCs w:val="24"/>
        </w:rPr>
        <w:t xml:space="preserve"> </w:t>
      </w:r>
      <w:r w:rsidRPr="0001757B">
        <w:rPr>
          <w:b/>
          <w:bCs/>
          <w:w w:val="130"/>
          <w:sz w:val="24"/>
          <w:szCs w:val="24"/>
        </w:rPr>
        <w:t>Α</w:t>
      </w:r>
    </w:p>
    <w:p w14:paraId="7C3BADD9" w14:textId="77777777" w:rsidR="00113347" w:rsidRPr="00447821" w:rsidRDefault="00113347">
      <w:pPr>
        <w:pStyle w:val="BodyText"/>
        <w:kinsoku w:val="0"/>
        <w:overflowPunct w:val="0"/>
        <w:spacing w:line="242" w:lineRule="exact"/>
        <w:ind w:left="3420" w:right="2751"/>
        <w:jc w:val="center"/>
        <w:rPr>
          <w:b/>
          <w:bCs/>
          <w:w w:val="130"/>
        </w:rPr>
      </w:pPr>
    </w:p>
    <w:p w14:paraId="188952CC" w14:textId="77777777" w:rsidR="00113347" w:rsidRPr="00447821" w:rsidRDefault="00113347">
      <w:pPr>
        <w:pStyle w:val="BodyText"/>
        <w:kinsoku w:val="0"/>
        <w:overflowPunct w:val="0"/>
        <w:spacing w:before="28"/>
        <w:ind w:left="172"/>
      </w:pPr>
      <w:r w:rsidRPr="00447821">
        <w:t>Όπου :</w:t>
      </w:r>
    </w:p>
    <w:p w14:paraId="673A246A" w14:textId="77777777" w:rsidR="00113347" w:rsidRPr="00447821" w:rsidRDefault="00113347">
      <w:pPr>
        <w:pStyle w:val="BodyText"/>
        <w:tabs>
          <w:tab w:val="left" w:pos="1613"/>
        </w:tabs>
        <w:kinsoku w:val="0"/>
        <w:overflowPunct w:val="0"/>
        <w:ind w:left="893"/>
      </w:pPr>
      <w:r w:rsidRPr="00447821">
        <w:rPr>
          <w:b/>
          <w:bCs/>
        </w:rPr>
        <w:t>Χ</w:t>
      </w:r>
      <w:r w:rsidRPr="00447821">
        <w:t>:</w:t>
      </w:r>
      <w:r w:rsidRPr="00447821">
        <w:tab/>
        <w:t>η βαθμολογία που λαμβάνει η κάθε προσφορά για κάθε κριτήριο</w:t>
      </w:r>
      <w:r w:rsidRPr="00447821">
        <w:rPr>
          <w:spacing w:val="-19"/>
        </w:rPr>
        <w:t xml:space="preserve"> </w:t>
      </w:r>
      <w:r w:rsidRPr="00447821">
        <w:t>ξεχωριστά</w:t>
      </w:r>
    </w:p>
    <w:p w14:paraId="3C93DB36" w14:textId="77777777" w:rsidR="00113347" w:rsidRPr="00447821" w:rsidRDefault="00113347">
      <w:pPr>
        <w:pStyle w:val="BodyText"/>
        <w:tabs>
          <w:tab w:val="left" w:pos="1613"/>
        </w:tabs>
        <w:kinsoku w:val="0"/>
        <w:overflowPunct w:val="0"/>
        <w:ind w:left="893"/>
      </w:pPr>
      <w:r w:rsidRPr="00447821">
        <w:rPr>
          <w:b/>
          <w:bCs/>
        </w:rPr>
        <w:t>Π</w:t>
      </w:r>
      <w:r w:rsidRPr="00447821">
        <w:t>:</w:t>
      </w:r>
      <w:r w:rsidRPr="00447821">
        <w:tab/>
        <w:t>η προσφερόμενη τιμή για κάθε τεχνικό</w:t>
      </w:r>
      <w:r w:rsidRPr="00447821">
        <w:rPr>
          <w:spacing w:val="-8"/>
        </w:rPr>
        <w:t xml:space="preserve"> </w:t>
      </w:r>
      <w:r w:rsidRPr="00447821">
        <w:t>χαρακτηριστικό</w:t>
      </w:r>
    </w:p>
    <w:p w14:paraId="0F4D8541" w14:textId="77777777" w:rsidR="00113347" w:rsidRPr="00447821" w:rsidRDefault="00113347">
      <w:pPr>
        <w:pStyle w:val="BodyText"/>
        <w:tabs>
          <w:tab w:val="left" w:pos="1613"/>
        </w:tabs>
        <w:kinsoku w:val="0"/>
        <w:overflowPunct w:val="0"/>
        <w:ind w:left="893"/>
      </w:pPr>
      <w:r w:rsidRPr="00447821">
        <w:rPr>
          <w:b/>
          <w:bCs/>
          <w:spacing w:val="-3"/>
        </w:rPr>
        <w:t>Α</w:t>
      </w:r>
      <w:r w:rsidRPr="00447821">
        <w:rPr>
          <w:spacing w:val="-3"/>
        </w:rPr>
        <w:t>:</w:t>
      </w:r>
      <w:r w:rsidRPr="00447821">
        <w:rPr>
          <w:spacing w:val="-3"/>
        </w:rPr>
        <w:tab/>
      </w:r>
      <w:r w:rsidRPr="00447821">
        <w:t>η απαιτούμενη τιμή για κάθε τεχνικό χαρακτηριστικό από την</w:t>
      </w:r>
      <w:r w:rsidRPr="00447821">
        <w:rPr>
          <w:spacing w:val="-28"/>
        </w:rPr>
        <w:t xml:space="preserve"> </w:t>
      </w:r>
      <w:r w:rsidRPr="00447821">
        <w:t>προδιαγραφή</w:t>
      </w:r>
    </w:p>
    <w:p w14:paraId="2BFDD1E7" w14:textId="77777777" w:rsidR="00113347" w:rsidRPr="00447821" w:rsidRDefault="00113347" w:rsidP="00315178">
      <w:pPr>
        <w:pStyle w:val="BodyText"/>
        <w:tabs>
          <w:tab w:val="left" w:pos="1596"/>
        </w:tabs>
        <w:kinsoku w:val="0"/>
        <w:overflowPunct w:val="0"/>
        <w:ind w:left="172" w:right="199" w:firstLine="720"/>
        <w:jc w:val="both"/>
      </w:pPr>
      <w:r w:rsidRPr="00447821">
        <w:rPr>
          <w:b/>
          <w:bCs/>
        </w:rPr>
        <w:t>Β</w:t>
      </w:r>
      <w:r w:rsidRPr="00447821">
        <w:t xml:space="preserve">: </w:t>
      </w:r>
      <w:r w:rsidR="00315178" w:rsidRPr="00447821">
        <w:tab/>
      </w:r>
      <w:r w:rsidRPr="00447821">
        <w:t>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w:t>
      </w:r>
      <w:r w:rsidRPr="00447821">
        <w:rPr>
          <w:spacing w:val="-3"/>
        </w:rPr>
        <w:t xml:space="preserve"> </w:t>
      </w:r>
      <w:r w:rsidRPr="00447821">
        <w:t>προσφορά)</w:t>
      </w:r>
    </w:p>
    <w:p w14:paraId="436A42BD" w14:textId="77777777" w:rsidR="00113347" w:rsidRPr="00447821" w:rsidRDefault="00113347">
      <w:pPr>
        <w:pStyle w:val="BodyText"/>
        <w:kinsoku w:val="0"/>
        <w:overflowPunct w:val="0"/>
        <w:spacing w:before="121"/>
        <w:ind w:left="172" w:right="187" w:firstLine="720"/>
        <w:jc w:val="both"/>
      </w:pPr>
      <w:r w:rsidRPr="00447821">
        <w:rPr>
          <w:b/>
          <w:bCs/>
        </w:rPr>
        <w:t xml:space="preserve">β. </w:t>
      </w:r>
      <w:r w:rsidRPr="00447821">
        <w:t xml:space="preserve">Στις περιπτώσεις που για κάποιο χαρακτηριστικό δεν είναι δυνατόν να προσδιοριστεί η ελάχιστη ή η μέγιστη απαίτηση της Υπηρεσίας, τότε η δυσμενέστερη, </w:t>
      </w:r>
      <w:r w:rsidRPr="00447821">
        <w:rPr>
          <w:b/>
          <w:bCs/>
        </w:rPr>
        <w:t xml:space="preserve">αποδεκτή, </w:t>
      </w:r>
      <w:r w:rsidRPr="00447821">
        <w:t xml:space="preserve">τιμή από το σύνολο των προσφορών, αποτελεί την απαιτούμενη τιμή Α για την </w:t>
      </w:r>
      <w:r w:rsidRPr="00447821">
        <w:lastRenderedPageBreak/>
        <w:t>υλοποίηση του παραπάνω τύπου.</w:t>
      </w:r>
    </w:p>
    <w:p w14:paraId="5E8F32DC" w14:textId="77777777" w:rsidR="00113347" w:rsidRPr="00447821" w:rsidRDefault="00113347">
      <w:pPr>
        <w:pStyle w:val="BodyText"/>
        <w:kinsoku w:val="0"/>
        <w:overflowPunct w:val="0"/>
        <w:spacing w:before="120"/>
        <w:ind w:left="172" w:right="188" w:firstLine="720"/>
        <w:jc w:val="both"/>
      </w:pPr>
      <w:r w:rsidRPr="00447821">
        <w:rPr>
          <w:b/>
          <w:bCs/>
        </w:rPr>
        <w:t xml:space="preserve">γ. </w:t>
      </w:r>
      <w:r w:rsidRPr="00447821">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w:t>
      </w:r>
      <w:r w:rsidRPr="00447821">
        <w:rPr>
          <w:spacing w:val="-11"/>
        </w:rPr>
        <w:t xml:space="preserve"> </w:t>
      </w:r>
      <w:r w:rsidRPr="00447821">
        <w:t>έως</w:t>
      </w:r>
      <w:r w:rsidRPr="00447821">
        <w:rPr>
          <w:spacing w:val="-10"/>
        </w:rPr>
        <w:t xml:space="preserve"> </w:t>
      </w:r>
      <w:r w:rsidRPr="00447821">
        <w:t>120</w:t>
      </w:r>
      <w:r w:rsidRPr="00447821">
        <w:rPr>
          <w:spacing w:val="-11"/>
        </w:rPr>
        <w:t xml:space="preserve"> </w:t>
      </w:r>
      <w:r w:rsidRPr="00447821">
        <w:t>με</w:t>
      </w:r>
      <w:r w:rsidRPr="00447821">
        <w:rPr>
          <w:spacing w:val="-11"/>
        </w:rPr>
        <w:t xml:space="preserve"> </w:t>
      </w:r>
      <w:r w:rsidRPr="00447821">
        <w:t>βάση</w:t>
      </w:r>
      <w:r w:rsidRPr="00447821">
        <w:rPr>
          <w:spacing w:val="-11"/>
        </w:rPr>
        <w:t xml:space="preserve"> </w:t>
      </w:r>
      <w:r w:rsidRPr="00447821">
        <w:t>την</w:t>
      </w:r>
      <w:r w:rsidRPr="00447821">
        <w:rPr>
          <w:spacing w:val="-12"/>
        </w:rPr>
        <w:t xml:space="preserve"> </w:t>
      </w:r>
      <w:r w:rsidRPr="00447821">
        <w:t>ποιοτική</w:t>
      </w:r>
      <w:r w:rsidRPr="00447821">
        <w:rPr>
          <w:spacing w:val="-11"/>
        </w:rPr>
        <w:t xml:space="preserve"> </w:t>
      </w:r>
      <w:r w:rsidRPr="00447821">
        <w:t>διαφορά,</w:t>
      </w:r>
      <w:r w:rsidRPr="00447821">
        <w:rPr>
          <w:spacing w:val="-9"/>
        </w:rPr>
        <w:t xml:space="preserve"> </w:t>
      </w:r>
      <w:r w:rsidRPr="00447821">
        <w:t>τη</w:t>
      </w:r>
      <w:r w:rsidRPr="00447821">
        <w:rPr>
          <w:spacing w:val="-8"/>
        </w:rPr>
        <w:t xml:space="preserve"> </w:t>
      </w:r>
      <w:r w:rsidRPr="00447821">
        <w:t>χρηστικότητα,</w:t>
      </w:r>
      <w:r w:rsidRPr="00447821">
        <w:rPr>
          <w:spacing w:val="-11"/>
        </w:rPr>
        <w:t xml:space="preserve"> </w:t>
      </w:r>
      <w:r w:rsidRPr="00447821">
        <w:t>την</w:t>
      </w:r>
      <w:r w:rsidRPr="00447821">
        <w:rPr>
          <w:spacing w:val="-12"/>
        </w:rPr>
        <w:t xml:space="preserve"> </w:t>
      </w:r>
      <w:r w:rsidRPr="00447821">
        <w:t>αξία</w:t>
      </w:r>
      <w:r w:rsidRPr="00447821">
        <w:rPr>
          <w:spacing w:val="-9"/>
        </w:rPr>
        <w:t xml:space="preserve"> </w:t>
      </w:r>
      <w:r w:rsidRPr="00447821">
        <w:t>και</w:t>
      </w:r>
      <w:r w:rsidRPr="00447821">
        <w:rPr>
          <w:spacing w:val="-8"/>
        </w:rPr>
        <w:t xml:space="preserve"> </w:t>
      </w:r>
      <w:r w:rsidRPr="00447821">
        <w:t>λοιπών</w:t>
      </w:r>
      <w:r w:rsidRPr="00447821">
        <w:rPr>
          <w:spacing w:val="-12"/>
        </w:rPr>
        <w:t xml:space="preserve"> </w:t>
      </w:r>
      <w:r w:rsidRPr="00447821">
        <w:t>στοιχείων των επιπρόσθετων χαρακτηριστικών από τα απαιτούμενα στην προδιαγραφή. Η τελική βαθμολογία με βάση τα παραπάνω κυμαίνεται από 100 έως 120</w:t>
      </w:r>
      <w:r w:rsidRPr="00447821">
        <w:rPr>
          <w:spacing w:val="-12"/>
        </w:rPr>
        <w:t xml:space="preserve"> </w:t>
      </w:r>
      <w:r w:rsidRPr="00447821">
        <w:t>βαθμούς.</w:t>
      </w:r>
    </w:p>
    <w:p w14:paraId="369F18D5" w14:textId="77777777" w:rsidR="00113347" w:rsidRDefault="00113347" w:rsidP="00315178">
      <w:pPr>
        <w:pStyle w:val="BodyText"/>
        <w:kinsoku w:val="0"/>
        <w:overflowPunct w:val="0"/>
        <w:spacing w:before="120"/>
        <w:ind w:left="172" w:right="235" w:firstLine="720"/>
        <w:jc w:val="both"/>
      </w:pPr>
      <w:r w:rsidRPr="00447821">
        <w:rPr>
          <w:b/>
          <w:bCs/>
        </w:rPr>
        <w:t xml:space="preserve">δ. </w:t>
      </w:r>
      <w:r w:rsidRPr="00447821">
        <w:t>Η συνολική βαθμολογία εξάγεται από το άθροισμα της σταθμισμένης βαθμολογίας όλων των κριτηρίων αξιολόγησης και κυμαίνεται από 100 έως 120 βαθμο</w:t>
      </w:r>
      <w:r w:rsidR="00315178" w:rsidRPr="00447821">
        <w:t>ύς.</w:t>
      </w:r>
    </w:p>
    <w:p w14:paraId="58700318" w14:textId="77777777" w:rsidR="00B16411" w:rsidRDefault="00B16411" w:rsidP="00315178">
      <w:pPr>
        <w:pStyle w:val="BodyText"/>
        <w:kinsoku w:val="0"/>
        <w:overflowPunct w:val="0"/>
        <w:spacing w:before="120"/>
        <w:ind w:left="172" w:right="235" w:firstLine="720"/>
        <w:jc w:val="both"/>
      </w:pPr>
    </w:p>
    <w:p w14:paraId="3FCC6926" w14:textId="77777777" w:rsidR="00B16411" w:rsidRDefault="00B16411" w:rsidP="00315178">
      <w:pPr>
        <w:pStyle w:val="BodyText"/>
        <w:kinsoku w:val="0"/>
        <w:overflowPunct w:val="0"/>
        <w:spacing w:before="120"/>
        <w:ind w:left="172" w:right="235" w:firstLine="720"/>
        <w:jc w:val="both"/>
      </w:pPr>
    </w:p>
    <w:p w14:paraId="0814AC4D" w14:textId="77777777" w:rsidR="00B16411" w:rsidRDefault="00B16411" w:rsidP="00315178">
      <w:pPr>
        <w:pStyle w:val="BodyText"/>
        <w:kinsoku w:val="0"/>
        <w:overflowPunct w:val="0"/>
        <w:spacing w:before="120"/>
        <w:ind w:left="172" w:right="235" w:firstLine="720"/>
        <w:jc w:val="both"/>
      </w:pPr>
    </w:p>
    <w:p w14:paraId="7A4E2CAA" w14:textId="77777777" w:rsidR="00B16411" w:rsidRDefault="00B16411" w:rsidP="00315178">
      <w:pPr>
        <w:pStyle w:val="BodyText"/>
        <w:kinsoku w:val="0"/>
        <w:overflowPunct w:val="0"/>
        <w:spacing w:before="120"/>
        <w:ind w:left="172" w:right="235" w:firstLine="720"/>
        <w:jc w:val="both"/>
      </w:pPr>
    </w:p>
    <w:p w14:paraId="3CF8F2FA" w14:textId="77777777" w:rsidR="00B16411" w:rsidRDefault="00B16411" w:rsidP="00315178">
      <w:pPr>
        <w:pStyle w:val="BodyText"/>
        <w:kinsoku w:val="0"/>
        <w:overflowPunct w:val="0"/>
        <w:spacing w:before="120"/>
        <w:ind w:left="172" w:right="235" w:firstLine="720"/>
        <w:jc w:val="both"/>
      </w:pPr>
    </w:p>
    <w:p w14:paraId="2DDA46A5" w14:textId="77777777" w:rsidR="00B16411" w:rsidRDefault="00B16411" w:rsidP="00315178">
      <w:pPr>
        <w:pStyle w:val="BodyText"/>
        <w:kinsoku w:val="0"/>
        <w:overflowPunct w:val="0"/>
        <w:spacing w:before="120"/>
        <w:ind w:left="172" w:right="235" w:firstLine="720"/>
        <w:jc w:val="both"/>
      </w:pPr>
    </w:p>
    <w:p w14:paraId="67EF32A6" w14:textId="77777777" w:rsidR="00B16411" w:rsidRDefault="00B16411" w:rsidP="00315178">
      <w:pPr>
        <w:pStyle w:val="BodyText"/>
        <w:kinsoku w:val="0"/>
        <w:overflowPunct w:val="0"/>
        <w:spacing w:before="120"/>
        <w:ind w:left="172" w:right="235" w:firstLine="720"/>
        <w:jc w:val="both"/>
      </w:pPr>
    </w:p>
    <w:p w14:paraId="17B59095" w14:textId="77777777" w:rsidR="00B16411" w:rsidRDefault="00B16411" w:rsidP="00315178">
      <w:pPr>
        <w:pStyle w:val="BodyText"/>
        <w:kinsoku w:val="0"/>
        <w:overflowPunct w:val="0"/>
        <w:spacing w:before="120"/>
        <w:ind w:left="172" w:right="235" w:firstLine="720"/>
        <w:jc w:val="both"/>
      </w:pPr>
    </w:p>
    <w:p w14:paraId="44FBED81" w14:textId="77777777" w:rsidR="00B16411" w:rsidRDefault="00B16411" w:rsidP="00315178">
      <w:pPr>
        <w:pStyle w:val="BodyText"/>
        <w:kinsoku w:val="0"/>
        <w:overflowPunct w:val="0"/>
        <w:spacing w:before="120"/>
        <w:ind w:left="172" w:right="235" w:firstLine="720"/>
        <w:jc w:val="both"/>
      </w:pPr>
    </w:p>
    <w:p w14:paraId="3672C193" w14:textId="77777777" w:rsidR="00B16411" w:rsidRDefault="00B16411" w:rsidP="00315178">
      <w:pPr>
        <w:pStyle w:val="BodyText"/>
        <w:kinsoku w:val="0"/>
        <w:overflowPunct w:val="0"/>
        <w:spacing w:before="120"/>
        <w:ind w:left="172" w:right="235" w:firstLine="720"/>
        <w:jc w:val="both"/>
      </w:pPr>
    </w:p>
    <w:p w14:paraId="19266012" w14:textId="77777777" w:rsidR="00B16411" w:rsidRDefault="00B16411" w:rsidP="00315178">
      <w:pPr>
        <w:pStyle w:val="BodyText"/>
        <w:kinsoku w:val="0"/>
        <w:overflowPunct w:val="0"/>
        <w:spacing w:before="120"/>
        <w:ind w:left="172" w:right="235" w:firstLine="720"/>
        <w:jc w:val="both"/>
      </w:pPr>
    </w:p>
    <w:p w14:paraId="716B23D7" w14:textId="77777777" w:rsidR="00B16411" w:rsidRDefault="00B16411" w:rsidP="00315178">
      <w:pPr>
        <w:pStyle w:val="BodyText"/>
        <w:kinsoku w:val="0"/>
        <w:overflowPunct w:val="0"/>
        <w:spacing w:before="120"/>
        <w:ind w:left="172" w:right="235" w:firstLine="720"/>
        <w:jc w:val="both"/>
      </w:pPr>
    </w:p>
    <w:p w14:paraId="24BCA2D6" w14:textId="77777777" w:rsidR="00B16411" w:rsidRDefault="00B16411" w:rsidP="00315178">
      <w:pPr>
        <w:pStyle w:val="BodyText"/>
        <w:kinsoku w:val="0"/>
        <w:overflowPunct w:val="0"/>
        <w:spacing w:before="120"/>
        <w:ind w:left="172" w:right="235" w:firstLine="720"/>
        <w:jc w:val="both"/>
      </w:pPr>
    </w:p>
    <w:p w14:paraId="1BC17CB2" w14:textId="77777777" w:rsidR="00B16411" w:rsidRDefault="00B16411" w:rsidP="00315178">
      <w:pPr>
        <w:pStyle w:val="BodyText"/>
        <w:kinsoku w:val="0"/>
        <w:overflowPunct w:val="0"/>
        <w:spacing w:before="120"/>
        <w:ind w:left="172" w:right="235" w:firstLine="720"/>
        <w:jc w:val="both"/>
      </w:pPr>
    </w:p>
    <w:p w14:paraId="7AC293F8" w14:textId="77777777" w:rsidR="00B16411" w:rsidRDefault="00B16411" w:rsidP="00315178">
      <w:pPr>
        <w:pStyle w:val="BodyText"/>
        <w:kinsoku w:val="0"/>
        <w:overflowPunct w:val="0"/>
        <w:spacing w:before="120"/>
        <w:ind w:left="172" w:right="235" w:firstLine="720"/>
        <w:jc w:val="both"/>
      </w:pPr>
    </w:p>
    <w:p w14:paraId="218708A4" w14:textId="77777777" w:rsidR="00B16411" w:rsidRDefault="00B16411" w:rsidP="00315178">
      <w:pPr>
        <w:pStyle w:val="BodyText"/>
        <w:kinsoku w:val="0"/>
        <w:overflowPunct w:val="0"/>
        <w:spacing w:before="120"/>
        <w:ind w:left="172" w:right="235" w:firstLine="720"/>
        <w:jc w:val="both"/>
      </w:pPr>
    </w:p>
    <w:p w14:paraId="7BE01FF4" w14:textId="77777777" w:rsidR="00B16411" w:rsidRDefault="00B16411" w:rsidP="00315178">
      <w:pPr>
        <w:pStyle w:val="BodyText"/>
        <w:kinsoku w:val="0"/>
        <w:overflowPunct w:val="0"/>
        <w:spacing w:before="120"/>
        <w:ind w:left="172" w:right="235" w:firstLine="720"/>
        <w:jc w:val="both"/>
      </w:pPr>
    </w:p>
    <w:p w14:paraId="3158C36E" w14:textId="77777777" w:rsidR="00B16411" w:rsidRDefault="00B16411" w:rsidP="00315178">
      <w:pPr>
        <w:pStyle w:val="BodyText"/>
        <w:kinsoku w:val="0"/>
        <w:overflowPunct w:val="0"/>
        <w:spacing w:before="120"/>
        <w:ind w:left="172" w:right="235" w:firstLine="720"/>
        <w:jc w:val="both"/>
      </w:pPr>
    </w:p>
    <w:p w14:paraId="0E765B8F" w14:textId="77777777" w:rsidR="00B16411" w:rsidRDefault="00B16411" w:rsidP="00315178">
      <w:pPr>
        <w:pStyle w:val="BodyText"/>
        <w:kinsoku w:val="0"/>
        <w:overflowPunct w:val="0"/>
        <w:spacing w:before="120"/>
        <w:ind w:left="172" w:right="235" w:firstLine="720"/>
        <w:jc w:val="both"/>
      </w:pPr>
    </w:p>
    <w:p w14:paraId="2A8DDFDD" w14:textId="77777777" w:rsidR="00B16411" w:rsidRDefault="00B16411" w:rsidP="00315178">
      <w:pPr>
        <w:pStyle w:val="BodyText"/>
        <w:kinsoku w:val="0"/>
        <w:overflowPunct w:val="0"/>
        <w:spacing w:before="120"/>
        <w:ind w:left="172" w:right="235" w:firstLine="720"/>
        <w:jc w:val="both"/>
      </w:pPr>
    </w:p>
    <w:p w14:paraId="5300EA4D" w14:textId="77777777" w:rsidR="00B16411" w:rsidRDefault="00B16411" w:rsidP="00315178">
      <w:pPr>
        <w:pStyle w:val="BodyText"/>
        <w:kinsoku w:val="0"/>
        <w:overflowPunct w:val="0"/>
        <w:spacing w:before="120"/>
        <w:ind w:left="172" w:right="235" w:firstLine="720"/>
        <w:jc w:val="both"/>
      </w:pPr>
    </w:p>
    <w:p w14:paraId="7FAF742E" w14:textId="77777777" w:rsidR="00B16411" w:rsidRDefault="00B16411" w:rsidP="00315178">
      <w:pPr>
        <w:pStyle w:val="BodyText"/>
        <w:kinsoku w:val="0"/>
        <w:overflowPunct w:val="0"/>
        <w:spacing w:before="120"/>
        <w:ind w:left="172" w:right="235" w:firstLine="720"/>
        <w:jc w:val="both"/>
      </w:pPr>
    </w:p>
    <w:p w14:paraId="3A404F69" w14:textId="77777777" w:rsidR="00B16411" w:rsidRDefault="00B16411" w:rsidP="00315178">
      <w:pPr>
        <w:pStyle w:val="BodyText"/>
        <w:kinsoku w:val="0"/>
        <w:overflowPunct w:val="0"/>
        <w:spacing w:before="120"/>
        <w:ind w:left="172" w:right="235" w:firstLine="720"/>
        <w:jc w:val="both"/>
      </w:pPr>
    </w:p>
    <w:p w14:paraId="5ABA5AC3" w14:textId="77777777" w:rsidR="00B16411" w:rsidRPr="00447821" w:rsidRDefault="00B16411" w:rsidP="00315178">
      <w:pPr>
        <w:pStyle w:val="BodyText"/>
        <w:kinsoku w:val="0"/>
        <w:overflowPunct w:val="0"/>
        <w:spacing w:before="120"/>
        <w:ind w:left="172" w:right="235" w:firstLine="720"/>
        <w:jc w:val="both"/>
      </w:pPr>
    </w:p>
    <w:p w14:paraId="10888756" w14:textId="77777777" w:rsidR="002508F8" w:rsidRPr="00447821" w:rsidRDefault="002508F8" w:rsidP="00315178">
      <w:pPr>
        <w:pStyle w:val="BodyText"/>
        <w:kinsoku w:val="0"/>
        <w:overflowPunct w:val="0"/>
        <w:spacing w:before="120"/>
        <w:ind w:left="172" w:right="235" w:firstLine="720"/>
        <w:jc w:val="both"/>
      </w:pPr>
    </w:p>
    <w:tbl>
      <w:tblPr>
        <w:tblW w:w="0" w:type="auto"/>
        <w:tblInd w:w="291" w:type="dxa"/>
        <w:tblLayout w:type="fixed"/>
        <w:tblCellMar>
          <w:left w:w="0" w:type="dxa"/>
          <w:right w:w="0" w:type="dxa"/>
        </w:tblCellMar>
        <w:tblLook w:val="0000" w:firstRow="0" w:lastRow="0" w:firstColumn="0" w:lastColumn="0" w:noHBand="0" w:noVBand="0"/>
      </w:tblPr>
      <w:tblGrid>
        <w:gridCol w:w="2965"/>
        <w:gridCol w:w="6613"/>
      </w:tblGrid>
      <w:tr w:rsidR="002508F8" w:rsidRPr="00447821" w14:paraId="40D47E60" w14:textId="77777777" w:rsidTr="00B16411">
        <w:trPr>
          <w:trHeight w:val="3211"/>
        </w:trPr>
        <w:tc>
          <w:tcPr>
            <w:tcW w:w="2965" w:type="dxa"/>
            <w:vMerge w:val="restart"/>
            <w:tcBorders>
              <w:top w:val="single" w:sz="4" w:space="0" w:color="C0C0C0"/>
              <w:left w:val="single" w:sz="4" w:space="0" w:color="C0C0C0"/>
              <w:bottom w:val="single" w:sz="4" w:space="0" w:color="C0C0C0"/>
              <w:right w:val="single" w:sz="4" w:space="0" w:color="C0C0C0"/>
            </w:tcBorders>
          </w:tcPr>
          <w:p w14:paraId="60BCAD8E" w14:textId="77777777" w:rsidR="002508F8" w:rsidRPr="00447821" w:rsidRDefault="002508F8" w:rsidP="00FA42DE">
            <w:pPr>
              <w:pStyle w:val="TableParagraph"/>
              <w:kinsoku w:val="0"/>
              <w:overflowPunct w:val="0"/>
            </w:pPr>
          </w:p>
        </w:tc>
        <w:tc>
          <w:tcPr>
            <w:tcW w:w="6613" w:type="dxa"/>
            <w:tcBorders>
              <w:top w:val="single" w:sz="4" w:space="0" w:color="C0C0C0"/>
              <w:left w:val="single" w:sz="4" w:space="0" w:color="C0C0C0"/>
              <w:bottom w:val="single" w:sz="4" w:space="0" w:color="C0C0C0"/>
              <w:right w:val="single" w:sz="4" w:space="0" w:color="C0C0C0"/>
            </w:tcBorders>
          </w:tcPr>
          <w:p w14:paraId="415B0D15" w14:textId="5309FDDC" w:rsidR="002508F8" w:rsidRDefault="002508F8" w:rsidP="00BD2E0D">
            <w:pPr>
              <w:pStyle w:val="TableParagraph"/>
              <w:kinsoku w:val="0"/>
              <w:overflowPunct w:val="0"/>
              <w:ind w:left="1423" w:right="1082"/>
              <w:jc w:val="center"/>
            </w:pPr>
            <w:r w:rsidRPr="00447821">
              <w:t>ΕΓΚΡΙΣΗ ΤΕΧΝΙΚΗΣ</w:t>
            </w:r>
            <w:r w:rsidR="00BD2E0D">
              <w:t xml:space="preserve"> </w:t>
            </w:r>
            <w:r w:rsidRPr="00447821">
              <w:t>ΠΡΟΔΙΑΓΡΑΦΗΣ</w:t>
            </w:r>
          </w:p>
          <w:p w14:paraId="72EF14F5" w14:textId="2120EA92" w:rsidR="00B16411" w:rsidRDefault="00B16411" w:rsidP="00BD2E0D">
            <w:pPr>
              <w:pStyle w:val="TableParagraph"/>
              <w:kinsoku w:val="0"/>
              <w:overflowPunct w:val="0"/>
              <w:ind w:left="2347" w:right="1610" w:hanging="711"/>
              <w:jc w:val="center"/>
            </w:pPr>
            <w:r>
              <w:t>ΠΟΛΕΜΙΚΟ ΝΑΥΤΙΚΟ</w:t>
            </w:r>
          </w:p>
          <w:p w14:paraId="22816415" w14:textId="2E2A4FD7" w:rsidR="00B16411" w:rsidRPr="00447821" w:rsidRDefault="00B16411" w:rsidP="00BD2E0D">
            <w:pPr>
              <w:pStyle w:val="TableParagraph"/>
              <w:kinsoku w:val="0"/>
              <w:overflowPunct w:val="0"/>
              <w:ind w:left="2415" w:right="1366" w:hanging="995"/>
              <w:jc w:val="center"/>
            </w:pPr>
            <w:r>
              <w:t>ΔΙΕΥΘΥΝΣΗ ΝΑΥΤΙΚΩΝ ΟΠΛΩΝ</w:t>
            </w:r>
          </w:p>
          <w:p w14:paraId="5D11B911" w14:textId="26555B8A" w:rsidR="002508F8" w:rsidRPr="00447821" w:rsidRDefault="002508F8" w:rsidP="00FA42DE">
            <w:pPr>
              <w:pStyle w:val="TableParagraph"/>
              <w:kinsoku w:val="0"/>
              <w:overflowPunct w:val="0"/>
              <w:spacing w:before="116" w:line="340" w:lineRule="auto"/>
              <w:ind w:left="2361" w:right="2349"/>
              <w:jc w:val="center"/>
              <w:rPr>
                <w:position w:val="8"/>
              </w:rPr>
            </w:pPr>
            <w:r w:rsidRPr="00447821">
              <w:t xml:space="preserve">ΠΕΔ- Α - ΕΚΔΟΣΗ </w:t>
            </w:r>
            <w:r w:rsidR="00B16411">
              <w:t>1η</w:t>
            </w:r>
          </w:p>
          <w:p w14:paraId="69AA4A37" w14:textId="33A58883" w:rsidR="002508F8" w:rsidRPr="00447821" w:rsidRDefault="002508F8" w:rsidP="00B16411">
            <w:pPr>
              <w:pStyle w:val="TableParagraph"/>
              <w:kinsoku w:val="0"/>
              <w:overflowPunct w:val="0"/>
              <w:spacing w:before="233"/>
              <w:ind w:left="107"/>
            </w:pPr>
            <w:r w:rsidRPr="00447821">
              <w:t>ΣΥΝΤΑΞΗ</w:t>
            </w:r>
            <w:r w:rsidR="00BD2E0D">
              <w:t xml:space="preserve"> </w:t>
            </w:r>
            <w:r w:rsidR="00B16411">
              <w:t>: Αντιπλοίαρχος Εμμανουήλ Μουστακάκης ΠΝ</w:t>
            </w:r>
          </w:p>
          <w:p w14:paraId="7D0AEB9D" w14:textId="06AF5707" w:rsidR="002508F8" w:rsidRDefault="00B16411" w:rsidP="00B16411">
            <w:pPr>
              <w:pStyle w:val="TableParagraph"/>
              <w:kinsoku w:val="0"/>
              <w:overflowPunct w:val="0"/>
              <w:spacing w:before="1" w:line="268" w:lineRule="exact"/>
              <w:ind w:left="1647" w:right="1066" w:hanging="567"/>
            </w:pPr>
            <w:r>
              <w:t xml:space="preserve">    </w:t>
            </w:r>
          </w:p>
          <w:p w14:paraId="140B50A8" w14:textId="62BDE2B5" w:rsidR="00B16411" w:rsidRDefault="00B16411" w:rsidP="00B16411">
            <w:pPr>
              <w:pStyle w:val="TableParagraph"/>
              <w:kinsoku w:val="0"/>
              <w:overflowPunct w:val="0"/>
              <w:spacing w:before="1" w:line="268" w:lineRule="exact"/>
              <w:ind w:right="373"/>
              <w:rPr>
                <w:lang w:val="en-US"/>
              </w:rPr>
            </w:pPr>
            <w:r>
              <w:t xml:space="preserve">            Ανθυπασπιστής (Τ/ΗΝ/ΑΣ) Χαρίτων Ξανθόπουλος</w:t>
            </w:r>
          </w:p>
          <w:p w14:paraId="0FC8395B" w14:textId="77777777" w:rsidR="00632DF3" w:rsidRDefault="00632DF3" w:rsidP="00B16411">
            <w:pPr>
              <w:pStyle w:val="TableParagraph"/>
              <w:kinsoku w:val="0"/>
              <w:overflowPunct w:val="0"/>
              <w:spacing w:before="1" w:line="268" w:lineRule="exact"/>
              <w:ind w:right="373"/>
              <w:rPr>
                <w:lang w:val="en-US"/>
              </w:rPr>
            </w:pPr>
          </w:p>
          <w:p w14:paraId="19D197AB" w14:textId="484E375B" w:rsidR="00632DF3" w:rsidRPr="00632DF3" w:rsidRDefault="00632DF3" w:rsidP="00B16411">
            <w:pPr>
              <w:pStyle w:val="TableParagraph"/>
              <w:kinsoku w:val="0"/>
              <w:overflowPunct w:val="0"/>
              <w:spacing w:before="1" w:line="268" w:lineRule="exact"/>
              <w:ind w:right="373"/>
            </w:pPr>
            <w:r w:rsidRPr="009C4438">
              <w:t xml:space="preserve">                   </w:t>
            </w:r>
            <w:r>
              <w:t xml:space="preserve">ΜΠΥ   </w:t>
            </w:r>
            <w:r w:rsidR="009C4438">
              <w:t>Α΄ Βαθμού  Δημήτριος Σελιανίτης</w:t>
            </w:r>
            <w:r>
              <w:t xml:space="preserve"> </w:t>
            </w:r>
          </w:p>
          <w:p w14:paraId="26FDF35A" w14:textId="77777777" w:rsidR="002508F8" w:rsidRPr="00447821" w:rsidRDefault="002508F8" w:rsidP="00FA42DE">
            <w:pPr>
              <w:pStyle w:val="TableParagraph"/>
              <w:kinsoku w:val="0"/>
              <w:overflowPunct w:val="0"/>
              <w:spacing w:before="1" w:line="268" w:lineRule="exact"/>
              <w:ind w:left="1818" w:right="1491"/>
              <w:jc w:val="center"/>
            </w:pPr>
          </w:p>
          <w:p w14:paraId="776D8D59" w14:textId="77777777" w:rsidR="002508F8" w:rsidRPr="00447821" w:rsidRDefault="002508F8" w:rsidP="00FA42DE">
            <w:pPr>
              <w:pStyle w:val="TableParagraph"/>
              <w:kinsoku w:val="0"/>
              <w:overflowPunct w:val="0"/>
              <w:spacing w:before="1" w:line="268" w:lineRule="exact"/>
              <w:ind w:left="1818" w:right="1491"/>
              <w:jc w:val="center"/>
            </w:pPr>
          </w:p>
        </w:tc>
      </w:tr>
      <w:tr w:rsidR="002508F8" w:rsidRPr="00447821" w14:paraId="1D734801" w14:textId="77777777" w:rsidTr="00B16411">
        <w:trPr>
          <w:trHeight w:val="1243"/>
        </w:trPr>
        <w:tc>
          <w:tcPr>
            <w:tcW w:w="2965" w:type="dxa"/>
            <w:vMerge/>
            <w:tcBorders>
              <w:top w:val="nil"/>
              <w:left w:val="single" w:sz="4" w:space="0" w:color="C0C0C0"/>
              <w:bottom w:val="single" w:sz="4" w:space="0" w:color="C0C0C0"/>
              <w:right w:val="single" w:sz="4" w:space="0" w:color="C0C0C0"/>
            </w:tcBorders>
          </w:tcPr>
          <w:p w14:paraId="33010A35" w14:textId="77777777" w:rsidR="002508F8" w:rsidRPr="00447821" w:rsidRDefault="002508F8" w:rsidP="00FA42DE">
            <w:pPr>
              <w:pStyle w:val="BodyText"/>
              <w:kinsoku w:val="0"/>
              <w:overflowPunct w:val="0"/>
              <w:spacing w:before="4" w:after="1"/>
            </w:pPr>
          </w:p>
        </w:tc>
        <w:tc>
          <w:tcPr>
            <w:tcW w:w="6613" w:type="dxa"/>
            <w:tcBorders>
              <w:top w:val="single" w:sz="4" w:space="0" w:color="C0C0C0"/>
              <w:left w:val="single" w:sz="4" w:space="0" w:color="C0C0C0"/>
              <w:bottom w:val="single" w:sz="4" w:space="0" w:color="C0C0C0"/>
              <w:right w:val="single" w:sz="4" w:space="0" w:color="C0C0C0"/>
            </w:tcBorders>
          </w:tcPr>
          <w:p w14:paraId="49F16B38" w14:textId="7D239529" w:rsidR="002508F8" w:rsidRPr="00447821" w:rsidRDefault="002508F8" w:rsidP="00632DF3">
            <w:pPr>
              <w:pStyle w:val="TableParagraph"/>
              <w:tabs>
                <w:tab w:val="center" w:pos="3355"/>
              </w:tabs>
              <w:kinsoku w:val="0"/>
              <w:overflowPunct w:val="0"/>
              <w:spacing w:line="271" w:lineRule="exact"/>
              <w:ind w:left="107"/>
            </w:pPr>
            <w:r w:rsidRPr="00447821">
              <w:t>ΕΛΕΓΧΟΣ</w:t>
            </w:r>
            <w:r w:rsidR="00B16411">
              <w:t xml:space="preserve"> </w:t>
            </w:r>
            <w:r w:rsidR="00BD2E0D">
              <w:t xml:space="preserve">: </w:t>
            </w:r>
            <w:r w:rsidR="00632DF3">
              <w:tab/>
              <w:t>Πλοίαρχος Σταμάτιος Γκιόκας ΠΝ</w:t>
            </w:r>
          </w:p>
          <w:p w14:paraId="4DAB26A0" w14:textId="77777777" w:rsidR="002508F8" w:rsidRPr="00447821" w:rsidRDefault="002508F8" w:rsidP="00FA42DE">
            <w:pPr>
              <w:pStyle w:val="TableParagraph"/>
              <w:kinsoku w:val="0"/>
              <w:overflowPunct w:val="0"/>
              <w:spacing w:before="1"/>
            </w:pPr>
          </w:p>
          <w:p w14:paraId="39F59574" w14:textId="77777777" w:rsidR="002508F8" w:rsidRPr="00447821" w:rsidRDefault="002508F8" w:rsidP="00FA42DE">
            <w:pPr>
              <w:pStyle w:val="TableParagraph"/>
              <w:kinsoku w:val="0"/>
              <w:overflowPunct w:val="0"/>
              <w:spacing w:before="1" w:line="270" w:lineRule="atLeast"/>
              <w:ind w:left="1818" w:right="1474" w:hanging="317"/>
            </w:pPr>
          </w:p>
        </w:tc>
      </w:tr>
      <w:tr w:rsidR="002508F8" w:rsidRPr="00447821" w14:paraId="7B57E1A8" w14:textId="77777777" w:rsidTr="00B16411">
        <w:trPr>
          <w:trHeight w:val="1583"/>
        </w:trPr>
        <w:tc>
          <w:tcPr>
            <w:tcW w:w="2965" w:type="dxa"/>
            <w:vMerge/>
            <w:tcBorders>
              <w:top w:val="nil"/>
              <w:left w:val="single" w:sz="4" w:space="0" w:color="C0C0C0"/>
              <w:bottom w:val="single" w:sz="4" w:space="0" w:color="C0C0C0"/>
              <w:right w:val="single" w:sz="4" w:space="0" w:color="C0C0C0"/>
            </w:tcBorders>
          </w:tcPr>
          <w:p w14:paraId="6A9DFF10" w14:textId="77777777" w:rsidR="002508F8" w:rsidRPr="00447821" w:rsidRDefault="002508F8" w:rsidP="00FA42DE">
            <w:pPr>
              <w:pStyle w:val="BodyText"/>
              <w:kinsoku w:val="0"/>
              <w:overflowPunct w:val="0"/>
              <w:spacing w:before="4" w:after="1"/>
            </w:pPr>
          </w:p>
        </w:tc>
        <w:tc>
          <w:tcPr>
            <w:tcW w:w="6613" w:type="dxa"/>
            <w:tcBorders>
              <w:top w:val="single" w:sz="4" w:space="0" w:color="C0C0C0"/>
              <w:left w:val="single" w:sz="4" w:space="0" w:color="C0C0C0"/>
              <w:bottom w:val="single" w:sz="4" w:space="0" w:color="C0C0C0"/>
              <w:right w:val="single" w:sz="4" w:space="0" w:color="C0C0C0"/>
            </w:tcBorders>
          </w:tcPr>
          <w:p w14:paraId="4A4F0B90" w14:textId="5B4ADA5F" w:rsidR="002508F8" w:rsidRPr="00447821" w:rsidRDefault="002508F8" w:rsidP="009C4438">
            <w:pPr>
              <w:pStyle w:val="TableParagraph"/>
              <w:tabs>
                <w:tab w:val="left" w:pos="2160"/>
                <w:tab w:val="left" w:pos="2325"/>
              </w:tabs>
              <w:kinsoku w:val="0"/>
              <w:overflowPunct w:val="0"/>
              <w:spacing w:line="271" w:lineRule="exact"/>
              <w:ind w:left="107"/>
            </w:pPr>
            <w:r w:rsidRPr="00447821">
              <w:t>ΘΕΩΡΗΣΗ</w:t>
            </w:r>
            <w:r w:rsidR="009C4438">
              <w:t xml:space="preserve">  :  </w:t>
            </w:r>
            <w:r w:rsidR="00632DF3">
              <w:t>Πλοίαρχος Ευτύχιος Ψαράκης ΠΝ</w:t>
            </w:r>
          </w:p>
          <w:p w14:paraId="557B6BBA" w14:textId="77777777" w:rsidR="002508F8" w:rsidRPr="00447821" w:rsidRDefault="002508F8" w:rsidP="00FA42DE">
            <w:pPr>
              <w:pStyle w:val="TableParagraph"/>
              <w:kinsoku w:val="0"/>
              <w:overflowPunct w:val="0"/>
              <w:spacing w:before="10"/>
            </w:pPr>
          </w:p>
          <w:p w14:paraId="7AE0A54B" w14:textId="77777777" w:rsidR="002508F8" w:rsidRPr="00447821" w:rsidRDefault="002508F8" w:rsidP="00FA42DE">
            <w:pPr>
              <w:pStyle w:val="TableParagraph"/>
              <w:kinsoku w:val="0"/>
              <w:overflowPunct w:val="0"/>
              <w:spacing w:before="188" w:line="276" w:lineRule="exact"/>
              <w:ind w:right="98"/>
              <w:jc w:val="right"/>
            </w:pPr>
            <w:r w:rsidRPr="00447821">
              <w:t>ΗΜΕΡΟΜΗΝΙΑ</w:t>
            </w:r>
          </w:p>
          <w:p w14:paraId="17322F93" w14:textId="11CF60A5" w:rsidR="002508F8" w:rsidRPr="00447821" w:rsidRDefault="009C4438" w:rsidP="00FA42DE">
            <w:pPr>
              <w:pStyle w:val="TableParagraph"/>
              <w:kinsoku w:val="0"/>
              <w:overflowPunct w:val="0"/>
              <w:spacing w:line="236" w:lineRule="exact"/>
              <w:ind w:right="93"/>
              <w:jc w:val="right"/>
            </w:pPr>
            <w:r>
              <w:t>2</w:t>
            </w:r>
            <w:r w:rsidR="002508F8" w:rsidRPr="00447821">
              <w:t xml:space="preserve">/ </w:t>
            </w:r>
            <w:r>
              <w:t>7</w:t>
            </w:r>
            <w:r w:rsidR="002508F8" w:rsidRPr="00447821">
              <w:t xml:space="preserve"> /2026</w:t>
            </w:r>
          </w:p>
        </w:tc>
      </w:tr>
    </w:tbl>
    <w:p w14:paraId="7578E044" w14:textId="77777777" w:rsidR="002508F8" w:rsidRPr="00447821" w:rsidRDefault="002508F8" w:rsidP="00315178">
      <w:pPr>
        <w:pStyle w:val="BodyText"/>
        <w:kinsoku w:val="0"/>
        <w:overflowPunct w:val="0"/>
        <w:spacing w:before="120"/>
        <w:ind w:left="172" w:right="235" w:firstLine="720"/>
        <w:jc w:val="both"/>
      </w:pPr>
    </w:p>
    <w:sectPr w:rsidR="002508F8" w:rsidRPr="00447821">
      <w:headerReference w:type="default" r:id="rId12"/>
      <w:pgSz w:w="11910" w:h="16840"/>
      <w:pgMar w:top="1580" w:right="940" w:bottom="280" w:left="96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AF4C9" w14:textId="77777777" w:rsidR="00C32544" w:rsidRDefault="00C32544">
      <w:r>
        <w:separator/>
      </w:r>
    </w:p>
  </w:endnote>
  <w:endnote w:type="continuationSeparator" w:id="0">
    <w:p w14:paraId="7B09163D" w14:textId="77777777" w:rsidR="00C32544" w:rsidRDefault="00C3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FEAC1" w14:textId="77777777" w:rsidR="00C32544" w:rsidRDefault="00C32544">
      <w:r>
        <w:separator/>
      </w:r>
    </w:p>
  </w:footnote>
  <w:footnote w:type="continuationSeparator" w:id="0">
    <w:p w14:paraId="5C40CC68" w14:textId="77777777" w:rsidR="00C32544" w:rsidRDefault="00C32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5BD9F" w14:textId="77777777" w:rsidR="002F56E4" w:rsidRDefault="002F56E4">
    <w:pPr>
      <w:pStyle w:val="BodyText"/>
      <w:kinsoku w:val="0"/>
      <w:overflowPunct w:val="0"/>
      <w:spacing w:line="14" w:lineRule="auto"/>
      <w:rPr>
        <w:rFonts w:ascii="Times New Roman" w:hAnsi="Times New Roman" w:cs="Times New Roman"/>
        <w:sz w:val="20"/>
        <w:szCs w:val="20"/>
      </w:rPr>
    </w:pPr>
    <w:r>
      <w:rPr>
        <w:noProof/>
        <w:lang w:val="en-US" w:eastAsia="en-US"/>
      </w:rPr>
      <mc:AlternateContent>
        <mc:Choice Requires="wps">
          <w:drawing>
            <wp:anchor distT="0" distB="0" distL="114300" distR="114300" simplePos="0" relativeHeight="251658240" behindDoc="1" locked="0" layoutInCell="0" allowOverlap="1" wp14:anchorId="5C386B0A" wp14:editId="7B6F52EB">
              <wp:simplePos x="0" y="0"/>
              <wp:positionH relativeFrom="page">
                <wp:posOffset>3907790</wp:posOffset>
              </wp:positionH>
              <wp:positionV relativeFrom="page">
                <wp:posOffset>466725</wp:posOffset>
              </wp:positionV>
              <wp:extent cx="29718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CFDF9" w14:textId="77777777" w:rsidR="002F56E4" w:rsidRDefault="002F56E4">
                          <w:pPr>
                            <w:pStyle w:val="BodyText"/>
                            <w:kinsoku w:val="0"/>
                            <w:overflowPunct w:val="0"/>
                            <w:spacing w:before="12"/>
                            <w:ind w:left="20"/>
                          </w:pPr>
                          <w:r>
                            <w:t>-</w:t>
                          </w:r>
                          <w:r>
                            <w:fldChar w:fldCharType="begin"/>
                          </w:r>
                          <w:r>
                            <w:instrText xml:space="preserve"> PAGE </w:instrText>
                          </w:r>
                          <w:r>
                            <w:fldChar w:fldCharType="separate"/>
                          </w:r>
                          <w:r w:rsidR="00E87024">
                            <w:rPr>
                              <w:noProof/>
                            </w:rPr>
                            <w:t>3</w:t>
                          </w:r>
                          <w:r>
                            <w:fldChar w:fldCharType="end"/>
                          </w: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6B0A" id="_x0000_t202" coordsize="21600,21600" o:spt="202" path="m,l,21600r21600,l21600,xe">
              <v:stroke joinstyle="miter"/>
              <v:path gradientshapeok="t" o:connecttype="rect"/>
            </v:shapetype>
            <v:shape id="Text Box 1" o:spid="_x0000_s1026" type="#_x0000_t202" style="position:absolute;margin-left:307.7pt;margin-top:36.75pt;width:23.4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g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g3jpR3BTwJUfLwJ/bri5JJked1Lp91S0yBgp&#10;ltB4C06Ot0qPrpOLicVFzprGNr/hzw4AczyB0PDU3BkStpePsRdvo20UOmGw2Dqhl2XOTb4JnUXu&#10;L+fZu2yzyfyfJq4fJjUrS8pNmElXfvhnfTspfFTEWVlKNKw0cIaSkvvdppHoSEDXuf1OBblwc5/T&#10;sPWCXF6k5Aehtw5iJ19ESyfMw7kTL73I8fx4HS+8MA6z/HlKt4zTf08J9SmO58F81NJvc/Ps9zo3&#10;krRMw+RoWJvi6OxEEqPALS9tazVhzWhflMLQfyoFtHtqtNWrkegoVj3sBkAxIt6J8gGUKwUoC0QI&#10;4w6MWsgfGPUwOlKsvh+IpBg1Hzio38yZyZCTsZsMwgt4mmKN0Whu9DiPDp1k+xqQx/+Lixv4Qypm&#10;1fvEAqibDYwDm8RpdJl5c7m3Xk8DdvULAAD//wMAUEsDBBQABgAIAAAAIQCQgw+O4AAAAAoBAAAP&#10;AAAAZHJzL2Rvd25yZXYueG1sTI/BTsMwEETvSPyDtUjcqN2QBghxqgrBCQmRhgNHJ3YTq/E6xG4b&#10;/r7bExxX8zTztljPbmBHMwXrUcJyIYAZbL222En4qt/uHoGFqFCrwaOR8GsCrMvrq0Ll2p+wMsdt&#10;7BiVYMiVhD7GMec8tL1xKiz8aJCynZ+cinROHdeTOlG5G3giRMadskgLvRrNS2/a/fbgJGy+sXq1&#10;Px/NZ7WrbF0/CXzP9lLe3sybZ2DRzPEPhos+qUNJTo0/oA5skJAtVymhEh7uV8AIyLIkAdYQKdIU&#10;eFnw/y+UZwAAAP//AwBQSwECLQAUAAYACAAAACEAtoM4kv4AAADhAQAAEwAAAAAAAAAAAAAAAAAA&#10;AAAAW0NvbnRlbnRfVHlwZXNdLnhtbFBLAQItABQABgAIAAAAIQA4/SH/1gAAAJQBAAALAAAAAAAA&#10;AAAAAAAAAC8BAABfcmVscy8ucmVsc1BLAQItABQABgAIAAAAIQAv+IRgqgIAAKgFAAAOAAAAAAAA&#10;AAAAAAAAAC4CAABkcnMvZTJvRG9jLnhtbFBLAQItABQABgAIAAAAIQCQgw+O4AAAAAoBAAAPAAAA&#10;AAAAAAAAAAAAAAQFAABkcnMvZG93bnJldi54bWxQSwUGAAAAAAQABADzAAAAEQYAAAAA&#10;" o:allowincell="f" filled="f" stroked="f">
              <v:textbox inset="0,0,0,0">
                <w:txbxContent>
                  <w:p w14:paraId="78CCFDF9" w14:textId="77777777" w:rsidR="002F56E4" w:rsidRDefault="002F56E4">
                    <w:pPr>
                      <w:pStyle w:val="BodyText"/>
                      <w:kinsoku w:val="0"/>
                      <w:overflowPunct w:val="0"/>
                      <w:spacing w:before="12"/>
                      <w:ind w:left="20"/>
                    </w:pPr>
                    <w:r>
                      <w:t>-</w:t>
                    </w:r>
                    <w:r>
                      <w:fldChar w:fldCharType="begin"/>
                    </w:r>
                    <w:r>
                      <w:instrText xml:space="preserve"> PAGE </w:instrText>
                    </w:r>
                    <w:r>
                      <w:fldChar w:fldCharType="separate"/>
                    </w:r>
                    <w:r w:rsidR="00E87024">
                      <w:rPr>
                        <w:noProof/>
                      </w:rPr>
                      <w:t>3</w:t>
                    </w:r>
                    <w:r>
                      <w:fldChar w:fldCharType="end"/>
                    </w:r>
                    <w:r>
                      <w:t>-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60DC6" w14:textId="77777777" w:rsidR="002F56E4" w:rsidRPr="00CD6637" w:rsidRDefault="00CD6637" w:rsidP="00CD6637">
    <w:pPr>
      <w:pStyle w:val="Header"/>
      <w:jc w:val="center"/>
    </w:pPr>
    <w:r>
      <w:t>-</w:t>
    </w:r>
    <w:r>
      <w:fldChar w:fldCharType="begin"/>
    </w:r>
    <w:r>
      <w:instrText>PAGE   \* MERGEFORMAT</w:instrText>
    </w:r>
    <w:r>
      <w:fldChar w:fldCharType="separate"/>
    </w:r>
    <w:r w:rsidR="00E87024">
      <w:rPr>
        <w:noProof/>
      </w:rPr>
      <w:t>15</w:t>
    </w:r>
    <w: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F1A95" w14:textId="77777777" w:rsidR="00CD6637" w:rsidRDefault="00CD6637" w:rsidP="00CD6637">
    <w:pPr>
      <w:pStyle w:val="Header"/>
      <w:jc w:val="center"/>
    </w:pPr>
  </w:p>
  <w:p w14:paraId="33FB9601" w14:textId="77777777" w:rsidR="00CD6637" w:rsidRDefault="00CD6637" w:rsidP="00CD6637">
    <w:pPr>
      <w:pStyle w:val="Header"/>
      <w:jc w:val="center"/>
    </w:pPr>
  </w:p>
  <w:p w14:paraId="55B66FF7" w14:textId="77777777" w:rsidR="00CD6637" w:rsidRDefault="00CD6637" w:rsidP="00CD6637">
    <w:pPr>
      <w:pStyle w:val="Header"/>
      <w:jc w:val="center"/>
    </w:pPr>
  </w:p>
  <w:p w14:paraId="52F23B22" w14:textId="77777777" w:rsidR="00CD6637" w:rsidRPr="00CD6637" w:rsidRDefault="00C95842" w:rsidP="00CD6637">
    <w:pPr>
      <w:pStyle w:val="Header"/>
      <w:jc w:val="center"/>
    </w:pPr>
    <w:r>
      <w:t>`</w:t>
    </w:r>
    <w:r w:rsidR="00CD6637">
      <w:t>-</w:t>
    </w:r>
    <w:r w:rsidR="00CD6637">
      <w:fldChar w:fldCharType="begin"/>
    </w:r>
    <w:r w:rsidR="00CD6637">
      <w:instrText>PAGE   \* MERGEFORMAT</w:instrText>
    </w:r>
    <w:r w:rsidR="00CD6637">
      <w:fldChar w:fldCharType="separate"/>
    </w:r>
    <w:r w:rsidR="00E87024">
      <w:rPr>
        <w:noProof/>
      </w:rPr>
      <w:t>19</w:t>
    </w:r>
    <w:r w:rsidR="00CD6637">
      <w:fldChar w:fldCharType="end"/>
    </w:r>
    <w:r w:rsidR="00CD6637">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decimal"/>
      <w:lvlText w:val="%1."/>
      <w:lvlJc w:val="left"/>
      <w:pPr>
        <w:ind w:left="1025" w:hanging="853"/>
      </w:pPr>
      <w:rPr>
        <w:rFonts w:ascii="Arial" w:hAnsi="Arial" w:cs="Arial"/>
        <w:b w:val="0"/>
        <w:bCs w:val="0"/>
        <w:spacing w:val="-2"/>
        <w:w w:val="100"/>
        <w:sz w:val="24"/>
        <w:szCs w:val="24"/>
      </w:rPr>
    </w:lvl>
    <w:lvl w:ilvl="1">
      <w:start w:val="1"/>
      <w:numFmt w:val="decimal"/>
      <w:lvlText w:val="%1.%2"/>
      <w:lvlJc w:val="left"/>
      <w:pPr>
        <w:ind w:left="1025" w:hanging="853"/>
      </w:pPr>
      <w:rPr>
        <w:rFonts w:ascii="Arial" w:hAnsi="Arial" w:cs="Arial"/>
        <w:b w:val="0"/>
        <w:bCs w:val="0"/>
        <w:spacing w:val="-2"/>
        <w:w w:val="99"/>
        <w:sz w:val="24"/>
        <w:szCs w:val="24"/>
      </w:rPr>
    </w:lvl>
    <w:lvl w:ilvl="2">
      <w:start w:val="1"/>
      <w:numFmt w:val="decimal"/>
      <w:lvlText w:val="%1.%2.%3"/>
      <w:lvlJc w:val="left"/>
      <w:pPr>
        <w:ind w:left="1025" w:hanging="853"/>
      </w:pPr>
      <w:rPr>
        <w:rFonts w:ascii="Arial" w:hAnsi="Arial" w:cs="Arial"/>
        <w:b w:val="0"/>
        <w:bCs w:val="0"/>
        <w:spacing w:val="-2"/>
        <w:w w:val="99"/>
        <w:sz w:val="24"/>
        <w:szCs w:val="24"/>
      </w:rPr>
    </w:lvl>
    <w:lvl w:ilvl="3">
      <w:numFmt w:val="bullet"/>
      <w:lvlText w:val="•"/>
      <w:lvlJc w:val="left"/>
      <w:pPr>
        <w:ind w:left="3715" w:hanging="853"/>
      </w:pPr>
    </w:lvl>
    <w:lvl w:ilvl="4">
      <w:numFmt w:val="bullet"/>
      <w:lvlText w:val="•"/>
      <w:lvlJc w:val="left"/>
      <w:pPr>
        <w:ind w:left="4614" w:hanging="853"/>
      </w:pPr>
    </w:lvl>
    <w:lvl w:ilvl="5">
      <w:numFmt w:val="bullet"/>
      <w:lvlText w:val="•"/>
      <w:lvlJc w:val="left"/>
      <w:pPr>
        <w:ind w:left="5513" w:hanging="853"/>
      </w:pPr>
    </w:lvl>
    <w:lvl w:ilvl="6">
      <w:numFmt w:val="bullet"/>
      <w:lvlText w:val="•"/>
      <w:lvlJc w:val="left"/>
      <w:pPr>
        <w:ind w:left="6411" w:hanging="853"/>
      </w:pPr>
    </w:lvl>
    <w:lvl w:ilvl="7">
      <w:numFmt w:val="bullet"/>
      <w:lvlText w:val="•"/>
      <w:lvlJc w:val="left"/>
      <w:pPr>
        <w:ind w:left="7310" w:hanging="853"/>
      </w:pPr>
    </w:lvl>
    <w:lvl w:ilvl="8">
      <w:numFmt w:val="bullet"/>
      <w:lvlText w:val="•"/>
      <w:lvlJc w:val="left"/>
      <w:pPr>
        <w:ind w:left="8209" w:hanging="853"/>
      </w:pPr>
    </w:lvl>
  </w:abstractNum>
  <w:abstractNum w:abstractNumId="1" w15:restartNumberingAfterBreak="0">
    <w:nsid w:val="00000403"/>
    <w:multiLevelType w:val="multilevel"/>
    <w:tmpl w:val="FFFFFFFF"/>
    <w:lvl w:ilvl="0">
      <w:start w:val="1"/>
      <w:numFmt w:val="decimal"/>
      <w:lvlText w:val="%1."/>
      <w:lvlJc w:val="left"/>
      <w:pPr>
        <w:ind w:left="893" w:hanging="721"/>
      </w:pPr>
      <w:rPr>
        <w:rFonts w:cs="Times New Roman"/>
        <w:b/>
        <w:bCs/>
        <w:spacing w:val="-15"/>
        <w:w w:val="100"/>
      </w:rPr>
    </w:lvl>
    <w:lvl w:ilvl="1">
      <w:start w:val="1"/>
      <w:numFmt w:val="decimal"/>
      <w:lvlText w:val="%1.%2"/>
      <w:lvlJc w:val="left"/>
      <w:pPr>
        <w:ind w:left="893" w:hanging="721"/>
      </w:pPr>
      <w:rPr>
        <w:rFonts w:ascii="Arial" w:hAnsi="Arial" w:cs="Arial"/>
        <w:b/>
        <w:bCs/>
        <w:spacing w:val="-14"/>
        <w:w w:val="99"/>
        <w:sz w:val="24"/>
        <w:szCs w:val="24"/>
      </w:rPr>
    </w:lvl>
    <w:lvl w:ilvl="2">
      <w:start w:val="1"/>
      <w:numFmt w:val="decimal"/>
      <w:lvlText w:val="%1.%2.%3"/>
      <w:lvlJc w:val="left"/>
      <w:pPr>
        <w:ind w:left="172" w:hanging="721"/>
      </w:pPr>
      <w:rPr>
        <w:rFonts w:ascii="Arial" w:hAnsi="Arial" w:cs="Arial"/>
        <w:b/>
        <w:bCs/>
        <w:spacing w:val="-2"/>
        <w:w w:val="99"/>
        <w:sz w:val="24"/>
        <w:szCs w:val="24"/>
      </w:rPr>
    </w:lvl>
    <w:lvl w:ilvl="3">
      <w:start w:val="1"/>
      <w:numFmt w:val="decimal"/>
      <w:lvlText w:val="%1.%2.%3.%4"/>
      <w:lvlJc w:val="left"/>
      <w:pPr>
        <w:ind w:left="172" w:hanging="1441"/>
      </w:pPr>
      <w:rPr>
        <w:rFonts w:ascii="Arial" w:hAnsi="Arial" w:cs="Arial"/>
        <w:b/>
        <w:bCs/>
        <w:spacing w:val="-3"/>
        <w:w w:val="99"/>
        <w:sz w:val="24"/>
        <w:szCs w:val="24"/>
      </w:rPr>
    </w:lvl>
    <w:lvl w:ilvl="4">
      <w:start w:val="1"/>
      <w:numFmt w:val="decimal"/>
      <w:lvlText w:val="%1.%2.%3.%4.%5"/>
      <w:lvlJc w:val="left"/>
      <w:pPr>
        <w:ind w:left="172" w:hanging="1441"/>
      </w:pPr>
      <w:rPr>
        <w:rFonts w:ascii="Arial" w:hAnsi="Arial" w:cs="Arial"/>
        <w:b/>
        <w:bCs/>
        <w:spacing w:val="-28"/>
        <w:w w:val="100"/>
        <w:sz w:val="24"/>
        <w:szCs w:val="24"/>
      </w:rPr>
    </w:lvl>
    <w:lvl w:ilvl="5">
      <w:numFmt w:val="bullet"/>
      <w:lvlText w:val="•"/>
      <w:lvlJc w:val="left"/>
      <w:pPr>
        <w:ind w:left="4764" w:hanging="1441"/>
      </w:pPr>
    </w:lvl>
    <w:lvl w:ilvl="6">
      <w:numFmt w:val="bullet"/>
      <w:lvlText w:val="•"/>
      <w:lvlJc w:val="left"/>
      <w:pPr>
        <w:ind w:left="5813" w:hanging="1441"/>
      </w:pPr>
    </w:lvl>
    <w:lvl w:ilvl="7">
      <w:numFmt w:val="bullet"/>
      <w:lvlText w:val="•"/>
      <w:lvlJc w:val="left"/>
      <w:pPr>
        <w:ind w:left="6861" w:hanging="1441"/>
      </w:pPr>
    </w:lvl>
    <w:lvl w:ilvl="8">
      <w:numFmt w:val="bullet"/>
      <w:lvlText w:val="•"/>
      <w:lvlJc w:val="left"/>
      <w:pPr>
        <w:ind w:left="7909" w:hanging="1441"/>
      </w:pPr>
    </w:lvl>
  </w:abstractNum>
  <w:abstractNum w:abstractNumId="2" w15:restartNumberingAfterBreak="0">
    <w:nsid w:val="00000404"/>
    <w:multiLevelType w:val="multilevel"/>
    <w:tmpl w:val="FFFFFFFF"/>
    <w:lvl w:ilvl="0">
      <w:start w:val="2"/>
      <w:numFmt w:val="decimal"/>
      <w:lvlText w:val="%1"/>
      <w:lvlJc w:val="left"/>
      <w:pPr>
        <w:ind w:left="172" w:hanging="721"/>
      </w:pPr>
      <w:rPr>
        <w:rFonts w:cs="Times New Roman"/>
      </w:rPr>
    </w:lvl>
    <w:lvl w:ilvl="1">
      <w:start w:val="1"/>
      <w:numFmt w:val="decimal"/>
      <w:lvlText w:val="%1.%2"/>
      <w:lvlJc w:val="left"/>
      <w:pPr>
        <w:ind w:left="172" w:hanging="721"/>
      </w:pPr>
      <w:rPr>
        <w:rFonts w:cs="Times New Roman"/>
      </w:rPr>
    </w:lvl>
    <w:lvl w:ilvl="2">
      <w:start w:val="3"/>
      <w:numFmt w:val="decimal"/>
      <w:lvlText w:val="%1.%2.%3"/>
      <w:lvlJc w:val="left"/>
      <w:pPr>
        <w:ind w:left="172" w:hanging="721"/>
      </w:pPr>
      <w:rPr>
        <w:rFonts w:ascii="Arial" w:hAnsi="Arial" w:cs="Arial"/>
        <w:b/>
        <w:bCs/>
        <w:spacing w:val="-2"/>
        <w:w w:val="99"/>
        <w:sz w:val="24"/>
        <w:szCs w:val="24"/>
      </w:rPr>
    </w:lvl>
    <w:lvl w:ilvl="3">
      <w:numFmt w:val="bullet"/>
      <w:lvlText w:val="•"/>
      <w:lvlJc w:val="left"/>
      <w:pPr>
        <w:ind w:left="3127" w:hanging="721"/>
      </w:pPr>
    </w:lvl>
    <w:lvl w:ilvl="4">
      <w:numFmt w:val="bullet"/>
      <w:lvlText w:val="•"/>
      <w:lvlJc w:val="left"/>
      <w:pPr>
        <w:ind w:left="4110" w:hanging="721"/>
      </w:pPr>
    </w:lvl>
    <w:lvl w:ilvl="5">
      <w:numFmt w:val="bullet"/>
      <w:lvlText w:val="•"/>
      <w:lvlJc w:val="left"/>
      <w:pPr>
        <w:ind w:left="5093" w:hanging="721"/>
      </w:pPr>
    </w:lvl>
    <w:lvl w:ilvl="6">
      <w:numFmt w:val="bullet"/>
      <w:lvlText w:val="•"/>
      <w:lvlJc w:val="left"/>
      <w:pPr>
        <w:ind w:left="6075" w:hanging="721"/>
      </w:pPr>
    </w:lvl>
    <w:lvl w:ilvl="7">
      <w:numFmt w:val="bullet"/>
      <w:lvlText w:val="•"/>
      <w:lvlJc w:val="left"/>
      <w:pPr>
        <w:ind w:left="7058" w:hanging="721"/>
      </w:pPr>
    </w:lvl>
    <w:lvl w:ilvl="8">
      <w:numFmt w:val="bullet"/>
      <w:lvlText w:val="•"/>
      <w:lvlJc w:val="left"/>
      <w:pPr>
        <w:ind w:left="8041" w:hanging="721"/>
      </w:pPr>
    </w:lvl>
  </w:abstractNum>
  <w:abstractNum w:abstractNumId="3" w15:restartNumberingAfterBreak="0">
    <w:nsid w:val="00000407"/>
    <w:multiLevelType w:val="multilevel"/>
    <w:tmpl w:val="FFFFFFFF"/>
    <w:lvl w:ilvl="0">
      <w:start w:val="4"/>
      <w:numFmt w:val="decimal"/>
      <w:lvlText w:val="%1"/>
      <w:lvlJc w:val="left"/>
      <w:pPr>
        <w:ind w:left="893" w:hanging="721"/>
      </w:pPr>
      <w:rPr>
        <w:rFonts w:cs="Times New Roman"/>
      </w:rPr>
    </w:lvl>
    <w:lvl w:ilvl="1">
      <w:start w:val="5"/>
      <w:numFmt w:val="decimal"/>
      <w:lvlText w:val="%1.%2"/>
      <w:lvlJc w:val="left"/>
      <w:pPr>
        <w:ind w:left="893" w:hanging="721"/>
      </w:pPr>
      <w:rPr>
        <w:rFonts w:cs="Times New Roman"/>
      </w:rPr>
    </w:lvl>
    <w:lvl w:ilvl="2">
      <w:start w:val="2"/>
      <w:numFmt w:val="decimal"/>
      <w:lvlText w:val="%1.%2.%3"/>
      <w:lvlJc w:val="left"/>
      <w:pPr>
        <w:ind w:left="893" w:hanging="721"/>
      </w:pPr>
      <w:rPr>
        <w:rFonts w:ascii="Arial" w:hAnsi="Arial" w:cs="Arial"/>
        <w:b/>
        <w:bCs/>
        <w:spacing w:val="-2"/>
        <w:w w:val="99"/>
        <w:sz w:val="24"/>
        <w:szCs w:val="24"/>
      </w:rPr>
    </w:lvl>
    <w:lvl w:ilvl="3">
      <w:start w:val="1"/>
      <w:numFmt w:val="decimal"/>
      <w:lvlText w:val="%1.%2.%3.%4"/>
      <w:lvlJc w:val="left"/>
      <w:pPr>
        <w:ind w:left="172" w:hanging="1441"/>
      </w:pPr>
      <w:rPr>
        <w:rFonts w:ascii="Arial" w:hAnsi="Arial" w:cs="Arial"/>
        <w:b/>
        <w:bCs/>
        <w:spacing w:val="-3"/>
        <w:w w:val="99"/>
        <w:sz w:val="24"/>
        <w:szCs w:val="24"/>
      </w:rPr>
    </w:lvl>
    <w:lvl w:ilvl="4">
      <w:start w:val="1"/>
      <w:numFmt w:val="decimal"/>
      <w:lvlText w:val="%1.%2.%3.%4.%5"/>
      <w:lvlJc w:val="left"/>
      <w:pPr>
        <w:ind w:left="172" w:hanging="1441"/>
      </w:pPr>
      <w:rPr>
        <w:rFonts w:ascii="Arial" w:hAnsi="Arial" w:cs="Arial"/>
        <w:b/>
        <w:bCs/>
        <w:spacing w:val="-2"/>
        <w:w w:val="99"/>
        <w:sz w:val="24"/>
        <w:szCs w:val="24"/>
      </w:rPr>
    </w:lvl>
    <w:lvl w:ilvl="5">
      <w:numFmt w:val="bullet"/>
      <w:lvlText w:val="•"/>
      <w:lvlJc w:val="left"/>
      <w:pPr>
        <w:ind w:left="4947" w:hanging="1441"/>
      </w:pPr>
    </w:lvl>
    <w:lvl w:ilvl="6">
      <w:numFmt w:val="bullet"/>
      <w:lvlText w:val="•"/>
      <w:lvlJc w:val="left"/>
      <w:pPr>
        <w:ind w:left="5959" w:hanging="1441"/>
      </w:pPr>
    </w:lvl>
    <w:lvl w:ilvl="7">
      <w:numFmt w:val="bullet"/>
      <w:lvlText w:val="•"/>
      <w:lvlJc w:val="left"/>
      <w:pPr>
        <w:ind w:left="6970" w:hanging="1441"/>
      </w:pPr>
    </w:lvl>
    <w:lvl w:ilvl="8">
      <w:numFmt w:val="bullet"/>
      <w:lvlText w:val="•"/>
      <w:lvlJc w:val="left"/>
      <w:pPr>
        <w:ind w:left="7982" w:hanging="1441"/>
      </w:pPr>
    </w:lvl>
  </w:abstractNum>
  <w:abstractNum w:abstractNumId="4" w15:restartNumberingAfterBreak="0">
    <w:nsid w:val="0000040F"/>
    <w:multiLevelType w:val="multilevel"/>
    <w:tmpl w:val="FFFFFFFF"/>
    <w:lvl w:ilvl="0">
      <w:start w:val="7"/>
      <w:numFmt w:val="decimal"/>
      <w:lvlText w:val="%1"/>
      <w:lvlJc w:val="left"/>
      <w:pPr>
        <w:ind w:left="172" w:hanging="721"/>
      </w:pPr>
      <w:rPr>
        <w:rFonts w:cs="Times New Roman" w:hint="default"/>
      </w:rPr>
    </w:lvl>
    <w:lvl w:ilvl="1">
      <w:start w:val="1"/>
      <w:numFmt w:val="decimal"/>
      <w:lvlText w:val="%1.%2"/>
      <w:lvlJc w:val="left"/>
      <w:pPr>
        <w:ind w:left="172" w:hanging="721"/>
      </w:pPr>
      <w:rPr>
        <w:rFonts w:cs="Times New Roman" w:hint="default"/>
      </w:rPr>
    </w:lvl>
    <w:lvl w:ilvl="2">
      <w:start w:val="1"/>
      <w:numFmt w:val="decimal"/>
      <w:lvlText w:val="%1.%2.%3"/>
      <w:lvlJc w:val="left"/>
      <w:pPr>
        <w:ind w:left="172" w:hanging="721"/>
      </w:pPr>
      <w:rPr>
        <w:rFonts w:ascii="Arial" w:hAnsi="Arial" w:cs="Arial" w:hint="default"/>
        <w:b/>
        <w:bCs/>
        <w:spacing w:val="-2"/>
        <w:w w:val="99"/>
        <w:sz w:val="24"/>
        <w:szCs w:val="24"/>
      </w:rPr>
    </w:lvl>
    <w:lvl w:ilvl="3">
      <w:numFmt w:val="bullet"/>
      <w:lvlText w:val="•"/>
      <w:lvlJc w:val="left"/>
      <w:pPr>
        <w:ind w:left="3127" w:hanging="721"/>
      </w:pPr>
      <w:rPr>
        <w:rFonts w:hint="default"/>
      </w:rPr>
    </w:lvl>
    <w:lvl w:ilvl="4">
      <w:numFmt w:val="bullet"/>
      <w:lvlText w:val="•"/>
      <w:lvlJc w:val="left"/>
      <w:pPr>
        <w:ind w:left="4110" w:hanging="721"/>
      </w:pPr>
      <w:rPr>
        <w:rFonts w:hint="default"/>
      </w:rPr>
    </w:lvl>
    <w:lvl w:ilvl="5">
      <w:numFmt w:val="bullet"/>
      <w:lvlText w:val="•"/>
      <w:lvlJc w:val="left"/>
      <w:pPr>
        <w:ind w:left="5093" w:hanging="721"/>
      </w:pPr>
      <w:rPr>
        <w:rFonts w:hint="default"/>
      </w:rPr>
    </w:lvl>
    <w:lvl w:ilvl="6">
      <w:numFmt w:val="bullet"/>
      <w:lvlText w:val="•"/>
      <w:lvlJc w:val="left"/>
      <w:pPr>
        <w:ind w:left="6075" w:hanging="721"/>
      </w:pPr>
      <w:rPr>
        <w:rFonts w:hint="default"/>
      </w:rPr>
    </w:lvl>
    <w:lvl w:ilvl="7">
      <w:numFmt w:val="bullet"/>
      <w:lvlText w:val="•"/>
      <w:lvlJc w:val="left"/>
      <w:pPr>
        <w:ind w:left="7058" w:hanging="721"/>
      </w:pPr>
      <w:rPr>
        <w:rFonts w:hint="default"/>
      </w:rPr>
    </w:lvl>
    <w:lvl w:ilvl="8">
      <w:numFmt w:val="bullet"/>
      <w:lvlText w:val="•"/>
      <w:lvlJc w:val="left"/>
      <w:pPr>
        <w:ind w:left="8041" w:hanging="721"/>
      </w:pPr>
      <w:rPr>
        <w:rFonts w:hint="default"/>
      </w:rPr>
    </w:lvl>
  </w:abstractNum>
  <w:abstractNum w:abstractNumId="5" w15:restartNumberingAfterBreak="0">
    <w:nsid w:val="1C2A1C45"/>
    <w:multiLevelType w:val="multilevel"/>
    <w:tmpl w:val="2DFA5F04"/>
    <w:lvl w:ilvl="0">
      <w:start w:val="1"/>
      <w:numFmt w:val="none"/>
      <w:lvlText w:val="4.5.13.1.6.2"/>
      <w:lvlJc w:val="left"/>
      <w:pPr>
        <w:ind w:left="1637" w:hanging="360"/>
      </w:pPr>
      <w:rPr>
        <w:rFonts w:hint="default"/>
        <w:b/>
      </w:rPr>
    </w:lvl>
    <w:lvl w:ilvl="1">
      <w:start w:val="1"/>
      <w:numFmt w:val="bullet"/>
      <w:lvlText w:val="o"/>
      <w:lvlJc w:val="left"/>
      <w:pPr>
        <w:ind w:left="2215" w:hanging="360"/>
      </w:pPr>
      <w:rPr>
        <w:rFonts w:ascii="Courier New" w:hAnsi="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hint="default"/>
      </w:rPr>
    </w:lvl>
    <w:lvl w:ilvl="8">
      <w:start w:val="1"/>
      <w:numFmt w:val="bullet"/>
      <w:lvlText w:val=""/>
      <w:lvlJc w:val="left"/>
      <w:pPr>
        <w:ind w:left="7255" w:hanging="360"/>
      </w:pPr>
      <w:rPr>
        <w:rFonts w:ascii="Wingdings" w:hAnsi="Wingdings" w:hint="default"/>
      </w:rPr>
    </w:lvl>
  </w:abstractNum>
  <w:abstractNum w:abstractNumId="6" w15:restartNumberingAfterBreak="0">
    <w:nsid w:val="331D0DE2"/>
    <w:multiLevelType w:val="multilevel"/>
    <w:tmpl w:val="7C3EFCAE"/>
    <w:lvl w:ilvl="0">
      <w:start w:val="2"/>
      <w:numFmt w:val="decimal"/>
      <w:lvlText w:val="%1"/>
      <w:lvlJc w:val="left"/>
      <w:pPr>
        <w:ind w:left="172" w:hanging="721"/>
      </w:pPr>
      <w:rPr>
        <w:rFonts w:cs="Times New Roman" w:hint="default"/>
      </w:rPr>
    </w:lvl>
    <w:lvl w:ilvl="1">
      <w:start w:val="2"/>
      <w:numFmt w:val="decimal"/>
      <w:lvlText w:val="%1.%2"/>
      <w:lvlJc w:val="left"/>
      <w:pPr>
        <w:ind w:left="172" w:hanging="721"/>
      </w:pPr>
      <w:rPr>
        <w:rFonts w:cs="Times New Roman" w:hint="default"/>
      </w:rPr>
    </w:lvl>
    <w:lvl w:ilvl="2">
      <w:start w:val="1"/>
      <w:numFmt w:val="decimal"/>
      <w:lvlText w:val="%1.%2.%3"/>
      <w:lvlJc w:val="left"/>
      <w:pPr>
        <w:ind w:left="172" w:hanging="721"/>
      </w:pPr>
      <w:rPr>
        <w:rFonts w:ascii="Arial" w:hAnsi="Arial" w:cs="Arial" w:hint="default"/>
        <w:b/>
        <w:bCs/>
        <w:spacing w:val="-2"/>
        <w:w w:val="99"/>
        <w:sz w:val="24"/>
        <w:szCs w:val="24"/>
      </w:rPr>
    </w:lvl>
    <w:lvl w:ilvl="3">
      <w:numFmt w:val="bullet"/>
      <w:lvlText w:val="•"/>
      <w:lvlJc w:val="left"/>
      <w:pPr>
        <w:ind w:left="3127" w:hanging="721"/>
      </w:pPr>
      <w:rPr>
        <w:rFonts w:hint="default"/>
      </w:rPr>
    </w:lvl>
    <w:lvl w:ilvl="4">
      <w:numFmt w:val="bullet"/>
      <w:lvlText w:val="•"/>
      <w:lvlJc w:val="left"/>
      <w:pPr>
        <w:ind w:left="4110" w:hanging="721"/>
      </w:pPr>
      <w:rPr>
        <w:rFonts w:hint="default"/>
      </w:rPr>
    </w:lvl>
    <w:lvl w:ilvl="5">
      <w:numFmt w:val="bullet"/>
      <w:lvlText w:val="•"/>
      <w:lvlJc w:val="left"/>
      <w:pPr>
        <w:ind w:left="5093" w:hanging="721"/>
      </w:pPr>
      <w:rPr>
        <w:rFonts w:hint="default"/>
      </w:rPr>
    </w:lvl>
    <w:lvl w:ilvl="6">
      <w:numFmt w:val="bullet"/>
      <w:lvlText w:val="•"/>
      <w:lvlJc w:val="left"/>
      <w:pPr>
        <w:ind w:left="6075" w:hanging="721"/>
      </w:pPr>
      <w:rPr>
        <w:rFonts w:hint="default"/>
      </w:rPr>
    </w:lvl>
    <w:lvl w:ilvl="7">
      <w:numFmt w:val="bullet"/>
      <w:lvlText w:val="•"/>
      <w:lvlJc w:val="left"/>
      <w:pPr>
        <w:ind w:left="7058" w:hanging="721"/>
      </w:pPr>
      <w:rPr>
        <w:rFonts w:hint="default"/>
      </w:rPr>
    </w:lvl>
    <w:lvl w:ilvl="8">
      <w:numFmt w:val="bullet"/>
      <w:lvlText w:val="•"/>
      <w:lvlJc w:val="left"/>
      <w:pPr>
        <w:ind w:left="8041" w:hanging="721"/>
      </w:pPr>
      <w:rPr>
        <w:rFonts w:hint="default"/>
      </w:rPr>
    </w:lvl>
  </w:abstractNum>
  <w:abstractNum w:abstractNumId="7" w15:restartNumberingAfterBreak="0">
    <w:nsid w:val="3CAE24B6"/>
    <w:multiLevelType w:val="multilevel"/>
    <w:tmpl w:val="FFFFFFFF"/>
    <w:lvl w:ilvl="0">
      <w:start w:val="8"/>
      <w:numFmt w:val="decimal"/>
      <w:lvlText w:val="%1."/>
      <w:lvlJc w:val="left"/>
      <w:pPr>
        <w:ind w:left="893" w:hanging="721"/>
      </w:pPr>
      <w:rPr>
        <w:rFonts w:cs="Times New Roman" w:hint="default"/>
        <w:b/>
        <w:bCs/>
        <w:spacing w:val="-15"/>
        <w:w w:val="100"/>
      </w:rPr>
    </w:lvl>
    <w:lvl w:ilvl="1">
      <w:start w:val="1"/>
      <w:numFmt w:val="decimal"/>
      <w:lvlText w:val="%1.%2"/>
      <w:lvlJc w:val="left"/>
      <w:pPr>
        <w:ind w:left="893" w:hanging="721"/>
      </w:pPr>
      <w:rPr>
        <w:rFonts w:ascii="Arial" w:hAnsi="Arial" w:cs="Arial" w:hint="default"/>
        <w:b/>
        <w:bCs/>
        <w:spacing w:val="-14"/>
        <w:w w:val="99"/>
        <w:sz w:val="24"/>
        <w:szCs w:val="24"/>
      </w:rPr>
    </w:lvl>
    <w:lvl w:ilvl="2">
      <w:start w:val="1"/>
      <w:numFmt w:val="decimal"/>
      <w:lvlText w:val="%1.%2.%3"/>
      <w:lvlJc w:val="left"/>
      <w:pPr>
        <w:ind w:left="172" w:hanging="721"/>
      </w:pPr>
      <w:rPr>
        <w:rFonts w:ascii="Arial" w:hAnsi="Arial" w:cs="Arial" w:hint="default"/>
        <w:b/>
        <w:bCs/>
        <w:spacing w:val="-2"/>
        <w:w w:val="99"/>
        <w:sz w:val="24"/>
        <w:szCs w:val="24"/>
      </w:rPr>
    </w:lvl>
    <w:lvl w:ilvl="3">
      <w:start w:val="1"/>
      <w:numFmt w:val="decimal"/>
      <w:lvlText w:val="%1.%2.%3.%4"/>
      <w:lvlJc w:val="left"/>
      <w:pPr>
        <w:ind w:left="172" w:hanging="1441"/>
      </w:pPr>
      <w:rPr>
        <w:rFonts w:ascii="Arial" w:hAnsi="Arial" w:cs="Arial" w:hint="default"/>
        <w:b/>
        <w:bCs/>
        <w:spacing w:val="-3"/>
        <w:w w:val="99"/>
        <w:sz w:val="24"/>
        <w:szCs w:val="24"/>
      </w:rPr>
    </w:lvl>
    <w:lvl w:ilvl="4">
      <w:start w:val="1"/>
      <w:numFmt w:val="decimal"/>
      <w:lvlText w:val="%1.%2.%3.%4.%5"/>
      <w:lvlJc w:val="left"/>
      <w:pPr>
        <w:ind w:left="172" w:hanging="1441"/>
      </w:pPr>
      <w:rPr>
        <w:rFonts w:ascii="Arial" w:hAnsi="Arial" w:cs="Arial" w:hint="default"/>
        <w:b/>
        <w:bCs/>
        <w:spacing w:val="-28"/>
        <w:w w:val="100"/>
        <w:sz w:val="24"/>
        <w:szCs w:val="24"/>
      </w:rPr>
    </w:lvl>
    <w:lvl w:ilvl="5">
      <w:numFmt w:val="bullet"/>
      <w:lvlText w:val="•"/>
      <w:lvlJc w:val="left"/>
      <w:pPr>
        <w:ind w:left="4764" w:hanging="1441"/>
      </w:pPr>
      <w:rPr>
        <w:rFonts w:hint="default"/>
      </w:rPr>
    </w:lvl>
    <w:lvl w:ilvl="6">
      <w:numFmt w:val="bullet"/>
      <w:lvlText w:val="•"/>
      <w:lvlJc w:val="left"/>
      <w:pPr>
        <w:ind w:left="5813" w:hanging="1441"/>
      </w:pPr>
      <w:rPr>
        <w:rFonts w:hint="default"/>
      </w:rPr>
    </w:lvl>
    <w:lvl w:ilvl="7">
      <w:numFmt w:val="bullet"/>
      <w:lvlText w:val="•"/>
      <w:lvlJc w:val="left"/>
      <w:pPr>
        <w:ind w:left="6861" w:hanging="1441"/>
      </w:pPr>
      <w:rPr>
        <w:rFonts w:hint="default"/>
      </w:rPr>
    </w:lvl>
    <w:lvl w:ilvl="8">
      <w:numFmt w:val="bullet"/>
      <w:lvlText w:val="•"/>
      <w:lvlJc w:val="left"/>
      <w:pPr>
        <w:ind w:left="7909" w:hanging="1441"/>
      </w:pPr>
      <w:rPr>
        <w:rFonts w:hint="default"/>
      </w:rPr>
    </w:lvl>
  </w:abstractNum>
  <w:abstractNum w:abstractNumId="8" w15:restartNumberingAfterBreak="0">
    <w:nsid w:val="41B91CB3"/>
    <w:multiLevelType w:val="multilevel"/>
    <w:tmpl w:val="FFFFFFFF"/>
    <w:lvl w:ilvl="0">
      <w:start w:val="4"/>
      <w:numFmt w:val="decimal"/>
      <w:lvlText w:val="%1"/>
      <w:lvlJc w:val="left"/>
      <w:pPr>
        <w:ind w:left="893" w:hanging="721"/>
      </w:pPr>
      <w:rPr>
        <w:rFonts w:cs="Times New Roman"/>
      </w:rPr>
    </w:lvl>
    <w:lvl w:ilvl="1">
      <w:start w:val="5"/>
      <w:numFmt w:val="decimal"/>
      <w:lvlText w:val="%1.%2"/>
      <w:lvlJc w:val="left"/>
      <w:pPr>
        <w:ind w:left="893" w:hanging="721"/>
      </w:pPr>
      <w:rPr>
        <w:rFonts w:cs="Times New Roman"/>
      </w:rPr>
    </w:lvl>
    <w:lvl w:ilvl="2">
      <w:start w:val="2"/>
      <w:numFmt w:val="decimal"/>
      <w:lvlText w:val="%1.%2.%3"/>
      <w:lvlJc w:val="left"/>
      <w:pPr>
        <w:ind w:left="893" w:hanging="721"/>
      </w:pPr>
      <w:rPr>
        <w:rFonts w:ascii="Arial" w:hAnsi="Arial" w:cs="Arial"/>
        <w:b/>
        <w:bCs/>
        <w:spacing w:val="-2"/>
        <w:w w:val="99"/>
        <w:sz w:val="24"/>
        <w:szCs w:val="24"/>
      </w:rPr>
    </w:lvl>
    <w:lvl w:ilvl="3">
      <w:start w:val="1"/>
      <w:numFmt w:val="decimal"/>
      <w:lvlText w:val="%1.%2.%3.%4"/>
      <w:lvlJc w:val="left"/>
      <w:pPr>
        <w:ind w:left="172" w:hanging="1441"/>
      </w:pPr>
      <w:rPr>
        <w:rFonts w:ascii="Arial" w:hAnsi="Arial" w:cs="Arial"/>
        <w:b/>
        <w:bCs/>
        <w:spacing w:val="-3"/>
        <w:w w:val="99"/>
        <w:sz w:val="24"/>
        <w:szCs w:val="24"/>
      </w:rPr>
    </w:lvl>
    <w:lvl w:ilvl="4">
      <w:start w:val="1"/>
      <w:numFmt w:val="decimal"/>
      <w:lvlText w:val="%1.%2.%3.%4.%5"/>
      <w:lvlJc w:val="left"/>
      <w:pPr>
        <w:ind w:left="172" w:hanging="1441"/>
      </w:pPr>
      <w:rPr>
        <w:rFonts w:ascii="Arial" w:hAnsi="Arial" w:cs="Arial"/>
        <w:b/>
        <w:bCs/>
        <w:spacing w:val="-2"/>
        <w:w w:val="99"/>
        <w:sz w:val="24"/>
        <w:szCs w:val="24"/>
      </w:rPr>
    </w:lvl>
    <w:lvl w:ilvl="5">
      <w:numFmt w:val="bullet"/>
      <w:lvlText w:val="•"/>
      <w:lvlJc w:val="left"/>
      <w:pPr>
        <w:ind w:left="4947" w:hanging="1441"/>
      </w:pPr>
    </w:lvl>
    <w:lvl w:ilvl="6">
      <w:numFmt w:val="bullet"/>
      <w:lvlText w:val="•"/>
      <w:lvlJc w:val="left"/>
      <w:pPr>
        <w:ind w:left="5959" w:hanging="1441"/>
      </w:pPr>
    </w:lvl>
    <w:lvl w:ilvl="7">
      <w:numFmt w:val="bullet"/>
      <w:lvlText w:val="•"/>
      <w:lvlJc w:val="left"/>
      <w:pPr>
        <w:ind w:left="6970" w:hanging="1441"/>
      </w:pPr>
    </w:lvl>
    <w:lvl w:ilvl="8">
      <w:numFmt w:val="bullet"/>
      <w:lvlText w:val="•"/>
      <w:lvlJc w:val="left"/>
      <w:pPr>
        <w:ind w:left="7982" w:hanging="1441"/>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7"/>
  </w:num>
  <w:num w:numId="8">
    <w:abstractNumId w:val="6"/>
  </w:num>
  <w:num w:numId="9">
    <w:abstractNumId w:val="5"/>
    <w:lvlOverride w:ilvl="0">
      <w:lvl w:ilvl="0">
        <w:start w:val="1"/>
        <w:numFmt w:val="none"/>
        <w:lvlText w:val="4.5.13.1.6.1"/>
        <w:lvlJc w:val="left"/>
        <w:pPr>
          <w:ind w:left="1495" w:hanging="360"/>
        </w:pPr>
        <w:rPr>
          <w:rFonts w:hint="default"/>
          <w:b/>
        </w:rPr>
      </w:lvl>
    </w:lvlOverride>
    <w:lvlOverride w:ilvl="1">
      <w:lvl w:ilvl="1">
        <w:start w:val="1"/>
        <w:numFmt w:val="bullet"/>
        <w:lvlText w:val="o"/>
        <w:lvlJc w:val="left"/>
        <w:pPr>
          <w:ind w:left="2215" w:hanging="360"/>
        </w:pPr>
        <w:rPr>
          <w:rFonts w:ascii="Courier New" w:hAnsi="Courier New" w:hint="default"/>
        </w:rPr>
      </w:lvl>
    </w:lvlOverride>
    <w:lvlOverride w:ilvl="2">
      <w:lvl w:ilvl="2">
        <w:start w:val="1"/>
        <w:numFmt w:val="bullet"/>
        <w:lvlText w:val=""/>
        <w:lvlJc w:val="left"/>
        <w:pPr>
          <w:ind w:left="2935" w:hanging="360"/>
        </w:pPr>
        <w:rPr>
          <w:rFonts w:ascii="Wingdings" w:hAnsi="Wingdings" w:hint="default"/>
        </w:rPr>
      </w:lvl>
    </w:lvlOverride>
    <w:lvlOverride w:ilvl="3">
      <w:lvl w:ilvl="3">
        <w:start w:val="1"/>
        <w:numFmt w:val="bullet"/>
        <w:lvlText w:val=""/>
        <w:lvlJc w:val="left"/>
        <w:pPr>
          <w:ind w:left="3655" w:hanging="360"/>
        </w:pPr>
        <w:rPr>
          <w:rFonts w:ascii="Symbol" w:hAnsi="Symbol" w:hint="default"/>
        </w:rPr>
      </w:lvl>
    </w:lvlOverride>
    <w:lvlOverride w:ilvl="4">
      <w:lvl w:ilvl="4">
        <w:start w:val="1"/>
        <w:numFmt w:val="bullet"/>
        <w:lvlText w:val="o"/>
        <w:lvlJc w:val="left"/>
        <w:pPr>
          <w:ind w:left="4375" w:hanging="360"/>
        </w:pPr>
        <w:rPr>
          <w:rFonts w:ascii="Courier New" w:hAnsi="Courier New" w:hint="default"/>
        </w:rPr>
      </w:lvl>
    </w:lvlOverride>
    <w:lvlOverride w:ilvl="5">
      <w:lvl w:ilvl="5">
        <w:start w:val="1"/>
        <w:numFmt w:val="bullet"/>
        <w:lvlText w:val=""/>
        <w:lvlJc w:val="left"/>
        <w:pPr>
          <w:ind w:left="5095" w:hanging="360"/>
        </w:pPr>
        <w:rPr>
          <w:rFonts w:ascii="Wingdings" w:hAnsi="Wingdings" w:hint="default"/>
        </w:rPr>
      </w:lvl>
    </w:lvlOverride>
    <w:lvlOverride w:ilvl="6">
      <w:lvl w:ilvl="6">
        <w:start w:val="1"/>
        <w:numFmt w:val="bullet"/>
        <w:lvlText w:val=""/>
        <w:lvlJc w:val="left"/>
        <w:pPr>
          <w:ind w:left="5815" w:hanging="360"/>
        </w:pPr>
        <w:rPr>
          <w:rFonts w:ascii="Symbol" w:hAnsi="Symbol" w:hint="default"/>
        </w:rPr>
      </w:lvl>
    </w:lvlOverride>
    <w:lvlOverride w:ilvl="7">
      <w:lvl w:ilvl="7">
        <w:start w:val="1"/>
        <w:numFmt w:val="bullet"/>
        <w:lvlText w:val="o"/>
        <w:lvlJc w:val="left"/>
        <w:pPr>
          <w:ind w:left="6535" w:hanging="360"/>
        </w:pPr>
        <w:rPr>
          <w:rFonts w:ascii="Courier New" w:hAnsi="Courier New" w:hint="default"/>
        </w:rPr>
      </w:lvl>
    </w:lvlOverride>
    <w:lvlOverride w:ilvl="8">
      <w:lvl w:ilvl="8">
        <w:start w:val="1"/>
        <w:numFmt w:val="bullet"/>
        <w:lvlText w:val=""/>
        <w:lvlJc w:val="left"/>
        <w:pPr>
          <w:ind w:left="7255" w:hanging="360"/>
        </w:pPr>
        <w:rPr>
          <w:rFonts w:ascii="Wingdings" w:hAnsi="Wingdings" w:hint="default"/>
        </w:rPr>
      </w:lvl>
    </w:lvlOverride>
  </w:num>
  <w:num w:numId="10">
    <w:abstractNumId w:val="5"/>
    <w:lvlOverride w:ilvl="0">
      <w:lvl w:ilvl="0">
        <w:start w:val="1"/>
        <w:numFmt w:val="none"/>
        <w:lvlText w:val="4.5.13.1.6.3"/>
        <w:lvlJc w:val="left"/>
        <w:pPr>
          <w:ind w:left="1495" w:hanging="360"/>
        </w:pPr>
        <w:rPr>
          <w:rFonts w:hint="default"/>
          <w:b/>
        </w:rPr>
      </w:lvl>
    </w:lvlOverride>
    <w:lvlOverride w:ilvl="1">
      <w:lvl w:ilvl="1">
        <w:start w:val="1"/>
        <w:numFmt w:val="bullet"/>
        <w:lvlText w:val="o"/>
        <w:lvlJc w:val="left"/>
        <w:pPr>
          <w:ind w:left="2215" w:hanging="360"/>
        </w:pPr>
        <w:rPr>
          <w:rFonts w:ascii="Courier New" w:hAnsi="Courier New" w:hint="default"/>
        </w:rPr>
      </w:lvl>
    </w:lvlOverride>
    <w:lvlOverride w:ilvl="2">
      <w:lvl w:ilvl="2">
        <w:start w:val="1"/>
        <w:numFmt w:val="bullet"/>
        <w:lvlText w:val=""/>
        <w:lvlJc w:val="left"/>
        <w:pPr>
          <w:ind w:left="2935" w:hanging="360"/>
        </w:pPr>
        <w:rPr>
          <w:rFonts w:ascii="Wingdings" w:hAnsi="Wingdings" w:hint="default"/>
        </w:rPr>
      </w:lvl>
    </w:lvlOverride>
    <w:lvlOverride w:ilvl="3">
      <w:lvl w:ilvl="3">
        <w:start w:val="1"/>
        <w:numFmt w:val="bullet"/>
        <w:lvlText w:val=""/>
        <w:lvlJc w:val="left"/>
        <w:pPr>
          <w:ind w:left="3655" w:hanging="360"/>
        </w:pPr>
        <w:rPr>
          <w:rFonts w:ascii="Symbol" w:hAnsi="Symbol" w:hint="default"/>
        </w:rPr>
      </w:lvl>
    </w:lvlOverride>
    <w:lvlOverride w:ilvl="4">
      <w:lvl w:ilvl="4">
        <w:start w:val="1"/>
        <w:numFmt w:val="bullet"/>
        <w:lvlText w:val="o"/>
        <w:lvlJc w:val="left"/>
        <w:pPr>
          <w:ind w:left="4375" w:hanging="360"/>
        </w:pPr>
        <w:rPr>
          <w:rFonts w:ascii="Courier New" w:hAnsi="Courier New" w:hint="default"/>
        </w:rPr>
      </w:lvl>
    </w:lvlOverride>
    <w:lvlOverride w:ilvl="5">
      <w:lvl w:ilvl="5">
        <w:start w:val="1"/>
        <w:numFmt w:val="bullet"/>
        <w:lvlText w:val=""/>
        <w:lvlJc w:val="left"/>
        <w:pPr>
          <w:ind w:left="5095" w:hanging="360"/>
        </w:pPr>
        <w:rPr>
          <w:rFonts w:ascii="Wingdings" w:hAnsi="Wingdings" w:hint="default"/>
        </w:rPr>
      </w:lvl>
    </w:lvlOverride>
    <w:lvlOverride w:ilvl="6">
      <w:lvl w:ilvl="6">
        <w:start w:val="1"/>
        <w:numFmt w:val="bullet"/>
        <w:lvlText w:val=""/>
        <w:lvlJc w:val="left"/>
        <w:pPr>
          <w:ind w:left="5815" w:hanging="360"/>
        </w:pPr>
        <w:rPr>
          <w:rFonts w:ascii="Symbol" w:hAnsi="Symbol" w:hint="default"/>
        </w:rPr>
      </w:lvl>
    </w:lvlOverride>
    <w:lvlOverride w:ilvl="7">
      <w:lvl w:ilvl="7">
        <w:start w:val="1"/>
        <w:numFmt w:val="bullet"/>
        <w:lvlText w:val="o"/>
        <w:lvlJc w:val="left"/>
        <w:pPr>
          <w:ind w:left="6535" w:hanging="360"/>
        </w:pPr>
        <w:rPr>
          <w:rFonts w:ascii="Courier New" w:hAnsi="Courier New" w:hint="default"/>
        </w:rPr>
      </w:lvl>
    </w:lvlOverride>
    <w:lvlOverride w:ilvl="8">
      <w:lvl w:ilvl="8">
        <w:start w:val="1"/>
        <w:numFmt w:val="bullet"/>
        <w:lvlText w:val=""/>
        <w:lvlJc w:val="left"/>
        <w:pPr>
          <w:ind w:left="7255" w:hanging="360"/>
        </w:pPr>
        <w:rPr>
          <w:rFonts w:ascii="Wingdings" w:hAnsi="Wingdings" w:hint="default"/>
        </w:rPr>
      </w:lvl>
    </w:lvlOverride>
  </w:num>
  <w:num w:numId="11">
    <w:abstractNumId w:val="5"/>
    <w:lvlOverride w:ilvl="0">
      <w:lvl w:ilvl="0">
        <w:start w:val="1"/>
        <w:numFmt w:val="none"/>
        <w:lvlText w:val="4.5.13.1.6.4"/>
        <w:lvlJc w:val="left"/>
        <w:pPr>
          <w:ind w:left="1637" w:hanging="360"/>
        </w:pPr>
        <w:rPr>
          <w:rFonts w:hint="default"/>
          <w:b/>
        </w:rPr>
      </w:lvl>
    </w:lvlOverride>
    <w:lvlOverride w:ilvl="1">
      <w:lvl w:ilvl="1">
        <w:start w:val="1"/>
        <w:numFmt w:val="bullet"/>
        <w:lvlText w:val="o"/>
        <w:lvlJc w:val="left"/>
        <w:pPr>
          <w:ind w:left="2215" w:hanging="360"/>
        </w:pPr>
        <w:rPr>
          <w:rFonts w:ascii="Courier New" w:hAnsi="Courier New" w:hint="default"/>
        </w:rPr>
      </w:lvl>
    </w:lvlOverride>
    <w:lvlOverride w:ilvl="2">
      <w:lvl w:ilvl="2">
        <w:start w:val="1"/>
        <w:numFmt w:val="bullet"/>
        <w:lvlText w:val=""/>
        <w:lvlJc w:val="left"/>
        <w:pPr>
          <w:ind w:left="2935" w:hanging="360"/>
        </w:pPr>
        <w:rPr>
          <w:rFonts w:ascii="Wingdings" w:hAnsi="Wingdings" w:hint="default"/>
        </w:rPr>
      </w:lvl>
    </w:lvlOverride>
    <w:lvlOverride w:ilvl="3">
      <w:lvl w:ilvl="3">
        <w:start w:val="1"/>
        <w:numFmt w:val="bullet"/>
        <w:lvlText w:val=""/>
        <w:lvlJc w:val="left"/>
        <w:pPr>
          <w:ind w:left="3655" w:hanging="360"/>
        </w:pPr>
        <w:rPr>
          <w:rFonts w:ascii="Symbol" w:hAnsi="Symbol" w:hint="default"/>
        </w:rPr>
      </w:lvl>
    </w:lvlOverride>
    <w:lvlOverride w:ilvl="4">
      <w:lvl w:ilvl="4">
        <w:start w:val="1"/>
        <w:numFmt w:val="bullet"/>
        <w:lvlText w:val="o"/>
        <w:lvlJc w:val="left"/>
        <w:pPr>
          <w:ind w:left="4375" w:hanging="360"/>
        </w:pPr>
        <w:rPr>
          <w:rFonts w:ascii="Courier New" w:hAnsi="Courier New" w:hint="default"/>
        </w:rPr>
      </w:lvl>
    </w:lvlOverride>
    <w:lvlOverride w:ilvl="5">
      <w:lvl w:ilvl="5">
        <w:start w:val="1"/>
        <w:numFmt w:val="bullet"/>
        <w:lvlText w:val=""/>
        <w:lvlJc w:val="left"/>
        <w:pPr>
          <w:ind w:left="5095" w:hanging="360"/>
        </w:pPr>
        <w:rPr>
          <w:rFonts w:ascii="Wingdings" w:hAnsi="Wingdings" w:hint="default"/>
        </w:rPr>
      </w:lvl>
    </w:lvlOverride>
    <w:lvlOverride w:ilvl="6">
      <w:lvl w:ilvl="6">
        <w:start w:val="1"/>
        <w:numFmt w:val="bullet"/>
        <w:lvlText w:val=""/>
        <w:lvlJc w:val="left"/>
        <w:pPr>
          <w:ind w:left="5815" w:hanging="360"/>
        </w:pPr>
        <w:rPr>
          <w:rFonts w:ascii="Symbol" w:hAnsi="Symbol" w:hint="default"/>
        </w:rPr>
      </w:lvl>
    </w:lvlOverride>
    <w:lvlOverride w:ilvl="7">
      <w:lvl w:ilvl="7">
        <w:start w:val="1"/>
        <w:numFmt w:val="bullet"/>
        <w:lvlText w:val="o"/>
        <w:lvlJc w:val="left"/>
        <w:pPr>
          <w:ind w:left="6535" w:hanging="360"/>
        </w:pPr>
        <w:rPr>
          <w:rFonts w:ascii="Courier New" w:hAnsi="Courier New" w:hint="default"/>
        </w:rPr>
      </w:lvl>
    </w:lvlOverride>
    <w:lvlOverride w:ilvl="8">
      <w:lvl w:ilvl="8">
        <w:start w:val="1"/>
        <w:numFmt w:val="bullet"/>
        <w:lvlText w:val=""/>
        <w:lvlJc w:val="left"/>
        <w:pPr>
          <w:ind w:left="7255" w:hanging="360"/>
        </w:pPr>
        <w:rPr>
          <w:rFonts w:ascii="Wingdings" w:hAnsi="Wingdings" w:hint="default"/>
        </w:rPr>
      </w:lvl>
    </w:lvlOverride>
  </w:num>
  <w:num w:numId="12">
    <w:abstractNumId w:val="5"/>
    <w:lvlOverride w:ilvl="0">
      <w:lvl w:ilvl="0">
        <w:start w:val="1"/>
        <w:numFmt w:val="none"/>
        <w:lvlText w:val="4.5.13.1.6.5"/>
        <w:lvlJc w:val="left"/>
        <w:pPr>
          <w:ind w:left="1637" w:hanging="360"/>
        </w:pPr>
        <w:rPr>
          <w:rFonts w:hint="default"/>
          <w:b/>
        </w:rPr>
      </w:lvl>
    </w:lvlOverride>
    <w:lvlOverride w:ilvl="1">
      <w:lvl w:ilvl="1">
        <w:start w:val="1"/>
        <w:numFmt w:val="bullet"/>
        <w:lvlText w:val="o"/>
        <w:lvlJc w:val="left"/>
        <w:pPr>
          <w:ind w:left="2215" w:hanging="360"/>
        </w:pPr>
        <w:rPr>
          <w:rFonts w:ascii="Courier New" w:hAnsi="Courier New" w:hint="default"/>
        </w:rPr>
      </w:lvl>
    </w:lvlOverride>
    <w:lvlOverride w:ilvl="2">
      <w:lvl w:ilvl="2">
        <w:start w:val="1"/>
        <w:numFmt w:val="bullet"/>
        <w:lvlText w:val=""/>
        <w:lvlJc w:val="left"/>
        <w:pPr>
          <w:ind w:left="2935" w:hanging="360"/>
        </w:pPr>
        <w:rPr>
          <w:rFonts w:ascii="Wingdings" w:hAnsi="Wingdings" w:hint="default"/>
        </w:rPr>
      </w:lvl>
    </w:lvlOverride>
    <w:lvlOverride w:ilvl="3">
      <w:lvl w:ilvl="3">
        <w:start w:val="1"/>
        <w:numFmt w:val="bullet"/>
        <w:lvlText w:val=""/>
        <w:lvlJc w:val="left"/>
        <w:pPr>
          <w:ind w:left="3655" w:hanging="360"/>
        </w:pPr>
        <w:rPr>
          <w:rFonts w:ascii="Symbol" w:hAnsi="Symbol" w:hint="default"/>
        </w:rPr>
      </w:lvl>
    </w:lvlOverride>
    <w:lvlOverride w:ilvl="4">
      <w:lvl w:ilvl="4">
        <w:start w:val="1"/>
        <w:numFmt w:val="bullet"/>
        <w:lvlText w:val="o"/>
        <w:lvlJc w:val="left"/>
        <w:pPr>
          <w:ind w:left="4375" w:hanging="360"/>
        </w:pPr>
        <w:rPr>
          <w:rFonts w:ascii="Courier New" w:hAnsi="Courier New" w:hint="default"/>
        </w:rPr>
      </w:lvl>
    </w:lvlOverride>
    <w:lvlOverride w:ilvl="5">
      <w:lvl w:ilvl="5">
        <w:start w:val="1"/>
        <w:numFmt w:val="bullet"/>
        <w:lvlText w:val=""/>
        <w:lvlJc w:val="left"/>
        <w:pPr>
          <w:ind w:left="5095" w:hanging="360"/>
        </w:pPr>
        <w:rPr>
          <w:rFonts w:ascii="Wingdings" w:hAnsi="Wingdings" w:hint="default"/>
        </w:rPr>
      </w:lvl>
    </w:lvlOverride>
    <w:lvlOverride w:ilvl="6">
      <w:lvl w:ilvl="6">
        <w:start w:val="1"/>
        <w:numFmt w:val="bullet"/>
        <w:lvlText w:val=""/>
        <w:lvlJc w:val="left"/>
        <w:pPr>
          <w:ind w:left="5815" w:hanging="360"/>
        </w:pPr>
        <w:rPr>
          <w:rFonts w:ascii="Symbol" w:hAnsi="Symbol" w:hint="default"/>
        </w:rPr>
      </w:lvl>
    </w:lvlOverride>
    <w:lvlOverride w:ilvl="7">
      <w:lvl w:ilvl="7">
        <w:start w:val="1"/>
        <w:numFmt w:val="bullet"/>
        <w:lvlText w:val="o"/>
        <w:lvlJc w:val="left"/>
        <w:pPr>
          <w:ind w:left="6535" w:hanging="360"/>
        </w:pPr>
        <w:rPr>
          <w:rFonts w:ascii="Courier New" w:hAnsi="Courier New" w:hint="default"/>
        </w:rPr>
      </w:lvl>
    </w:lvlOverride>
    <w:lvlOverride w:ilvl="8">
      <w:lvl w:ilvl="8">
        <w:start w:val="1"/>
        <w:numFmt w:val="bullet"/>
        <w:lvlText w:val=""/>
        <w:lvlJc w:val="left"/>
        <w:pPr>
          <w:ind w:left="7255" w:hanging="360"/>
        </w:pPr>
        <w:rPr>
          <w:rFonts w:ascii="Wingdings" w:hAnsi="Wingdings" w:hint="default"/>
        </w:rPr>
      </w:lvl>
    </w:lvlOverride>
  </w:num>
  <w:num w:numId="13">
    <w:abstractNumId w:val="5"/>
    <w:lvlOverride w:ilvl="0">
      <w:lvl w:ilvl="0">
        <w:start w:val="1"/>
        <w:numFmt w:val="none"/>
        <w:lvlText w:val="4.5.13.1.6.6"/>
        <w:lvlJc w:val="left"/>
        <w:pPr>
          <w:ind w:left="1637" w:hanging="360"/>
        </w:pPr>
        <w:rPr>
          <w:rFonts w:hint="default"/>
          <w:b/>
        </w:rPr>
      </w:lvl>
    </w:lvlOverride>
    <w:lvlOverride w:ilvl="1">
      <w:lvl w:ilvl="1">
        <w:start w:val="1"/>
        <w:numFmt w:val="bullet"/>
        <w:lvlText w:val="o"/>
        <w:lvlJc w:val="left"/>
        <w:pPr>
          <w:ind w:left="2215" w:hanging="360"/>
        </w:pPr>
        <w:rPr>
          <w:rFonts w:ascii="Courier New" w:hAnsi="Courier New" w:hint="default"/>
        </w:rPr>
      </w:lvl>
    </w:lvlOverride>
    <w:lvlOverride w:ilvl="2">
      <w:lvl w:ilvl="2">
        <w:start w:val="1"/>
        <w:numFmt w:val="bullet"/>
        <w:lvlText w:val=""/>
        <w:lvlJc w:val="left"/>
        <w:pPr>
          <w:ind w:left="2935" w:hanging="360"/>
        </w:pPr>
        <w:rPr>
          <w:rFonts w:ascii="Wingdings" w:hAnsi="Wingdings" w:hint="default"/>
        </w:rPr>
      </w:lvl>
    </w:lvlOverride>
    <w:lvlOverride w:ilvl="3">
      <w:lvl w:ilvl="3">
        <w:start w:val="1"/>
        <w:numFmt w:val="bullet"/>
        <w:lvlText w:val=""/>
        <w:lvlJc w:val="left"/>
        <w:pPr>
          <w:ind w:left="3655" w:hanging="360"/>
        </w:pPr>
        <w:rPr>
          <w:rFonts w:ascii="Symbol" w:hAnsi="Symbol" w:hint="default"/>
        </w:rPr>
      </w:lvl>
    </w:lvlOverride>
    <w:lvlOverride w:ilvl="4">
      <w:lvl w:ilvl="4">
        <w:start w:val="1"/>
        <w:numFmt w:val="bullet"/>
        <w:lvlText w:val="o"/>
        <w:lvlJc w:val="left"/>
        <w:pPr>
          <w:ind w:left="4375" w:hanging="360"/>
        </w:pPr>
        <w:rPr>
          <w:rFonts w:ascii="Courier New" w:hAnsi="Courier New" w:hint="default"/>
        </w:rPr>
      </w:lvl>
    </w:lvlOverride>
    <w:lvlOverride w:ilvl="5">
      <w:lvl w:ilvl="5">
        <w:start w:val="1"/>
        <w:numFmt w:val="bullet"/>
        <w:lvlText w:val=""/>
        <w:lvlJc w:val="left"/>
        <w:pPr>
          <w:ind w:left="5095" w:hanging="360"/>
        </w:pPr>
        <w:rPr>
          <w:rFonts w:ascii="Wingdings" w:hAnsi="Wingdings" w:hint="default"/>
        </w:rPr>
      </w:lvl>
    </w:lvlOverride>
    <w:lvlOverride w:ilvl="6">
      <w:lvl w:ilvl="6">
        <w:start w:val="1"/>
        <w:numFmt w:val="bullet"/>
        <w:lvlText w:val=""/>
        <w:lvlJc w:val="left"/>
        <w:pPr>
          <w:ind w:left="5815" w:hanging="360"/>
        </w:pPr>
        <w:rPr>
          <w:rFonts w:ascii="Symbol" w:hAnsi="Symbol" w:hint="default"/>
        </w:rPr>
      </w:lvl>
    </w:lvlOverride>
    <w:lvlOverride w:ilvl="7">
      <w:lvl w:ilvl="7">
        <w:start w:val="1"/>
        <w:numFmt w:val="bullet"/>
        <w:lvlText w:val="o"/>
        <w:lvlJc w:val="left"/>
        <w:pPr>
          <w:ind w:left="6535" w:hanging="360"/>
        </w:pPr>
        <w:rPr>
          <w:rFonts w:ascii="Courier New" w:hAnsi="Courier New" w:hint="default"/>
        </w:rPr>
      </w:lvl>
    </w:lvlOverride>
    <w:lvlOverride w:ilvl="8">
      <w:lvl w:ilvl="8">
        <w:start w:val="1"/>
        <w:numFmt w:val="bullet"/>
        <w:lvlText w:val=""/>
        <w:lvlJc w:val="left"/>
        <w:pPr>
          <w:ind w:left="7255" w:hanging="360"/>
        </w:pPr>
        <w:rPr>
          <w:rFonts w:ascii="Wingdings" w:hAnsi="Wingdings" w:hint="default"/>
        </w:rPr>
      </w:lvl>
    </w:lvlOverride>
  </w:num>
  <w:num w:numId="14">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2.1"/>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15">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6.%2.2.2"/>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16">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6.%2.2.3"/>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17">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3.%2.2.4"/>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18">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2.1"/>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19">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2.5"/>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0">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2.3"/>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1">
    <w:abstractNumId w:val="3"/>
    <w:lvlOverride w:ilvl="0">
      <w:lvl w:ilvl="0">
        <w:start w:val="4"/>
        <w:numFmt w:val="decimal"/>
        <w:lvlText w:val="%1"/>
        <w:lvlJc w:val="left"/>
        <w:pPr>
          <w:ind w:left="890" w:hanging="720"/>
        </w:pPr>
        <w:rPr>
          <w:rFonts w:cs="Times New Roman" w:hint="default"/>
        </w:rPr>
      </w:lvl>
    </w:lvlOverride>
    <w:lvlOverride w:ilvl="1">
      <w:lvl w:ilvl="1">
        <w:start w:val="5"/>
        <w:numFmt w:val="decimal"/>
        <w:lvlText w:val="%1.%2"/>
        <w:lvlJc w:val="left"/>
        <w:pPr>
          <w:ind w:left="890" w:hanging="720"/>
        </w:pPr>
        <w:rPr>
          <w:rFonts w:cs="Times New Roman" w:hint="default"/>
        </w:rPr>
      </w:lvl>
    </w:lvlOverride>
    <w:lvlOverride w:ilvl="2">
      <w:lvl w:ilvl="2">
        <w:start w:val="2"/>
        <w:numFmt w:val="decimal"/>
        <w:lvlText w:val="%1.%2.%3"/>
        <w:lvlJc w:val="left"/>
        <w:pPr>
          <w:ind w:left="890" w:hanging="720"/>
        </w:pPr>
        <w:rPr>
          <w:rFonts w:ascii="Arial" w:hAnsi="Arial" w:cs="Arial" w:hint="default"/>
          <w:b/>
          <w:bCs/>
          <w:spacing w:val="-2"/>
          <w:w w:val="99"/>
          <w:sz w:val="24"/>
          <w:szCs w:val="24"/>
        </w:rPr>
      </w:lvl>
    </w:lvlOverride>
    <w:lvlOverride w:ilvl="3">
      <w:lvl w:ilvl="3">
        <w:start w:val="1"/>
        <w:numFmt w:val="decimal"/>
        <w:lvlText w:val="%1.%2.%3.2.4"/>
        <w:lvlJc w:val="left"/>
        <w:pPr>
          <w:ind w:left="890" w:hanging="720"/>
        </w:pPr>
        <w:rPr>
          <w:rFonts w:ascii="Arial" w:hAnsi="Arial" w:cs="Arial" w:hint="default"/>
          <w:b/>
          <w:bCs/>
          <w:spacing w:val="-3"/>
          <w:w w:val="99"/>
          <w:sz w:val="24"/>
          <w:szCs w:val="24"/>
        </w:rPr>
      </w:lvl>
    </w:lvlOverride>
    <w:lvlOverride w:ilvl="4">
      <w:lvl w:ilvl="4">
        <w:start w:val="1"/>
        <w:numFmt w:val="decimal"/>
        <w:lvlText w:val="%1.%2.%3.%4.%5"/>
        <w:lvlJc w:val="left"/>
        <w:pPr>
          <w:ind w:left="890" w:hanging="720"/>
        </w:pPr>
        <w:rPr>
          <w:rFonts w:ascii="Arial" w:hAnsi="Arial" w:cs="Arial" w:hint="default"/>
          <w:b/>
          <w:bCs/>
          <w:spacing w:val="-2"/>
          <w:w w:val="99"/>
          <w:sz w:val="24"/>
          <w:szCs w:val="24"/>
        </w:rPr>
      </w:lvl>
    </w:lvlOverride>
    <w:lvlOverride w:ilvl="5">
      <w:lvl w:ilvl="5">
        <w:numFmt w:val="bullet"/>
        <w:lvlText w:val="•"/>
        <w:lvlJc w:val="left"/>
        <w:pPr>
          <w:ind w:left="890" w:hanging="720"/>
        </w:pPr>
        <w:rPr>
          <w:rFonts w:hint="default"/>
        </w:rPr>
      </w:lvl>
    </w:lvlOverride>
    <w:lvlOverride w:ilvl="6">
      <w:lvl w:ilvl="6">
        <w:numFmt w:val="bullet"/>
        <w:lvlText w:val="•"/>
        <w:lvlJc w:val="left"/>
        <w:pPr>
          <w:ind w:left="890" w:hanging="720"/>
        </w:pPr>
        <w:rPr>
          <w:rFonts w:hint="default"/>
        </w:rPr>
      </w:lvl>
    </w:lvlOverride>
    <w:lvlOverride w:ilvl="7">
      <w:lvl w:ilvl="7">
        <w:numFmt w:val="bullet"/>
        <w:lvlText w:val="•"/>
        <w:lvlJc w:val="left"/>
        <w:pPr>
          <w:ind w:left="890" w:hanging="720"/>
        </w:pPr>
        <w:rPr>
          <w:rFonts w:hint="default"/>
        </w:rPr>
      </w:lvl>
    </w:lvlOverride>
    <w:lvlOverride w:ilvl="8">
      <w:lvl w:ilvl="8">
        <w:numFmt w:val="bullet"/>
        <w:lvlText w:val="•"/>
        <w:lvlJc w:val="left"/>
        <w:pPr>
          <w:ind w:left="890" w:hanging="720"/>
        </w:pPr>
        <w:rPr>
          <w:rFonts w:hint="default"/>
        </w:rPr>
      </w:lvl>
    </w:lvlOverride>
  </w:num>
  <w:num w:numId="22">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7.1"/>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3">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7.2"/>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4">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7.3"/>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5">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7.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6">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8"/>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7">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9"/>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 w:numId="28">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6.%2.2.5"/>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29">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6.%2.2.6"/>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0">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6.%2.2.7"/>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1">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6.%2.2.8"/>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2">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6.%2.2.9"/>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3">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3"/>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4">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1"/>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5">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2.2"/>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6">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2.3"/>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7">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2.4"/>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8">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2.5"/>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39">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2.5.1"/>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40">
    <w:abstractNumId w:val="1"/>
    <w:lvlOverride w:ilvl="0">
      <w:lvl w:ilvl="0">
        <w:start w:val="1"/>
        <w:numFmt w:val="decimal"/>
        <w:lvlText w:val="%1."/>
        <w:lvlJc w:val="left"/>
        <w:pPr>
          <w:ind w:left="893" w:hanging="721"/>
        </w:pPr>
        <w:rPr>
          <w:rFonts w:cs="Times New Roman" w:hint="default"/>
          <w:b/>
          <w:bCs/>
          <w:spacing w:val="-15"/>
          <w:w w:val="100"/>
        </w:rPr>
      </w:lvl>
    </w:lvlOverride>
    <w:lvlOverride w:ilvl="1">
      <w:lvl w:ilvl="1">
        <w:start w:val="1"/>
        <w:numFmt w:val="decimal"/>
        <w:lvlText w:val="%1.%2"/>
        <w:lvlJc w:val="left"/>
        <w:pPr>
          <w:ind w:left="893" w:hanging="721"/>
        </w:pPr>
        <w:rPr>
          <w:rFonts w:ascii="Arial" w:hAnsi="Arial" w:cs="Arial" w:hint="default"/>
          <w:b/>
          <w:bCs/>
          <w:spacing w:val="-14"/>
          <w:w w:val="99"/>
          <w:sz w:val="24"/>
          <w:szCs w:val="24"/>
        </w:rPr>
      </w:lvl>
    </w:lvlOverride>
    <w:lvlOverride w:ilvl="2">
      <w:lvl w:ilvl="2">
        <w:start w:val="1"/>
        <w:numFmt w:val="decimal"/>
        <w:lvlText w:val="%1.%2.2.5.2"/>
        <w:lvlJc w:val="left"/>
        <w:pPr>
          <w:ind w:left="172" w:hanging="721"/>
        </w:pPr>
        <w:rPr>
          <w:rFonts w:ascii="Arial" w:hAnsi="Arial" w:cs="Arial" w:hint="default"/>
          <w:b/>
          <w:bCs/>
          <w:spacing w:val="-2"/>
          <w:w w:val="99"/>
          <w:sz w:val="24"/>
          <w:szCs w:val="24"/>
        </w:rPr>
      </w:lvl>
    </w:lvlOverride>
    <w:lvlOverride w:ilvl="3">
      <w:lvl w:ilvl="3">
        <w:start w:val="1"/>
        <w:numFmt w:val="decimal"/>
        <w:lvlText w:val="%1.%2.%3.%4"/>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8"/>
          <w:w w:val="100"/>
          <w:sz w:val="24"/>
          <w:szCs w:val="24"/>
        </w:rPr>
      </w:lvl>
    </w:lvlOverride>
    <w:lvlOverride w:ilvl="5">
      <w:lvl w:ilvl="5">
        <w:numFmt w:val="bullet"/>
        <w:lvlText w:val="•"/>
        <w:lvlJc w:val="left"/>
        <w:pPr>
          <w:ind w:left="4764" w:hanging="1441"/>
        </w:pPr>
        <w:rPr>
          <w:rFonts w:hint="default"/>
        </w:rPr>
      </w:lvl>
    </w:lvlOverride>
    <w:lvlOverride w:ilvl="6">
      <w:lvl w:ilvl="6">
        <w:numFmt w:val="bullet"/>
        <w:lvlText w:val="•"/>
        <w:lvlJc w:val="left"/>
        <w:pPr>
          <w:ind w:left="5813" w:hanging="1441"/>
        </w:pPr>
        <w:rPr>
          <w:rFonts w:hint="default"/>
        </w:rPr>
      </w:lvl>
    </w:lvlOverride>
    <w:lvlOverride w:ilvl="7">
      <w:lvl w:ilvl="7">
        <w:numFmt w:val="bullet"/>
        <w:lvlText w:val="•"/>
        <w:lvlJc w:val="left"/>
        <w:pPr>
          <w:ind w:left="6861" w:hanging="1441"/>
        </w:pPr>
        <w:rPr>
          <w:rFonts w:hint="default"/>
        </w:rPr>
      </w:lvl>
    </w:lvlOverride>
    <w:lvlOverride w:ilvl="8">
      <w:lvl w:ilvl="8">
        <w:numFmt w:val="bullet"/>
        <w:lvlText w:val="•"/>
        <w:lvlJc w:val="left"/>
        <w:pPr>
          <w:ind w:left="7909" w:hanging="1441"/>
        </w:pPr>
        <w:rPr>
          <w:rFonts w:hint="default"/>
        </w:rPr>
      </w:lvl>
    </w:lvlOverride>
  </w:num>
  <w:num w:numId="41">
    <w:abstractNumId w:val="8"/>
  </w:num>
  <w:num w:numId="42">
    <w:abstractNumId w:val="3"/>
    <w:lvlOverride w:ilvl="0">
      <w:lvl w:ilvl="0">
        <w:start w:val="4"/>
        <w:numFmt w:val="decimal"/>
        <w:lvlText w:val="%1"/>
        <w:lvlJc w:val="left"/>
        <w:pPr>
          <w:ind w:left="893" w:hanging="721"/>
        </w:pPr>
        <w:rPr>
          <w:rFonts w:cs="Times New Roman" w:hint="default"/>
        </w:rPr>
      </w:lvl>
    </w:lvlOverride>
    <w:lvlOverride w:ilvl="1">
      <w:lvl w:ilvl="1">
        <w:start w:val="5"/>
        <w:numFmt w:val="decimal"/>
        <w:lvlText w:val="%1.%2"/>
        <w:lvlJc w:val="left"/>
        <w:pPr>
          <w:ind w:left="893" w:hanging="721"/>
        </w:pPr>
        <w:rPr>
          <w:rFonts w:cs="Times New Roman" w:hint="default"/>
        </w:rPr>
      </w:lvl>
    </w:lvlOverride>
    <w:lvlOverride w:ilvl="2">
      <w:lvl w:ilvl="2">
        <w:start w:val="2"/>
        <w:numFmt w:val="decimal"/>
        <w:lvlText w:val="%1.%2.%3"/>
        <w:lvlJc w:val="left"/>
        <w:pPr>
          <w:ind w:left="893" w:hanging="721"/>
        </w:pPr>
        <w:rPr>
          <w:rFonts w:ascii="Arial" w:hAnsi="Arial" w:cs="Arial" w:hint="default"/>
          <w:b/>
          <w:bCs/>
          <w:spacing w:val="-2"/>
          <w:w w:val="99"/>
          <w:sz w:val="24"/>
          <w:szCs w:val="24"/>
        </w:rPr>
      </w:lvl>
    </w:lvlOverride>
    <w:lvlOverride w:ilvl="3">
      <w:lvl w:ilvl="3">
        <w:start w:val="1"/>
        <w:numFmt w:val="decimal"/>
        <w:lvlText w:val="%1.%2.%3.2.2"/>
        <w:lvlJc w:val="left"/>
        <w:pPr>
          <w:ind w:left="172" w:hanging="1441"/>
        </w:pPr>
        <w:rPr>
          <w:rFonts w:ascii="Arial" w:hAnsi="Arial" w:cs="Arial" w:hint="default"/>
          <w:b/>
          <w:bCs/>
          <w:spacing w:val="-3"/>
          <w:w w:val="99"/>
          <w:sz w:val="24"/>
          <w:szCs w:val="24"/>
        </w:rPr>
      </w:lvl>
    </w:lvlOverride>
    <w:lvlOverride w:ilvl="4">
      <w:lvl w:ilvl="4">
        <w:start w:val="1"/>
        <w:numFmt w:val="decimal"/>
        <w:lvlText w:val="%1.%2.%3.%4.%5"/>
        <w:lvlJc w:val="left"/>
        <w:pPr>
          <w:ind w:left="172" w:hanging="1441"/>
        </w:pPr>
        <w:rPr>
          <w:rFonts w:ascii="Arial" w:hAnsi="Arial" w:cs="Arial" w:hint="default"/>
          <w:b/>
          <w:bCs/>
          <w:spacing w:val="-2"/>
          <w:w w:val="99"/>
          <w:sz w:val="24"/>
          <w:szCs w:val="24"/>
        </w:rPr>
      </w:lvl>
    </w:lvlOverride>
    <w:lvlOverride w:ilvl="5">
      <w:lvl w:ilvl="5">
        <w:numFmt w:val="bullet"/>
        <w:lvlText w:val="•"/>
        <w:lvlJc w:val="left"/>
        <w:pPr>
          <w:ind w:left="4947" w:hanging="1441"/>
        </w:pPr>
        <w:rPr>
          <w:rFonts w:hint="default"/>
        </w:rPr>
      </w:lvl>
    </w:lvlOverride>
    <w:lvlOverride w:ilvl="6">
      <w:lvl w:ilvl="6">
        <w:numFmt w:val="bullet"/>
        <w:lvlText w:val="•"/>
        <w:lvlJc w:val="left"/>
        <w:pPr>
          <w:ind w:left="5959" w:hanging="1441"/>
        </w:pPr>
        <w:rPr>
          <w:rFonts w:hint="default"/>
        </w:rPr>
      </w:lvl>
    </w:lvlOverride>
    <w:lvlOverride w:ilvl="7">
      <w:lvl w:ilvl="7">
        <w:numFmt w:val="bullet"/>
        <w:lvlText w:val="•"/>
        <w:lvlJc w:val="left"/>
        <w:pPr>
          <w:ind w:left="6970" w:hanging="1441"/>
        </w:pPr>
        <w:rPr>
          <w:rFonts w:hint="default"/>
        </w:rPr>
      </w:lvl>
    </w:lvlOverride>
    <w:lvlOverride w:ilvl="8">
      <w:lvl w:ilvl="8">
        <w:numFmt w:val="bullet"/>
        <w:lvlText w:val="•"/>
        <w:lvlJc w:val="left"/>
        <w:pPr>
          <w:ind w:left="7982" w:hanging="1441"/>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22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66"/>
    <w:rsid w:val="00005A71"/>
    <w:rsid w:val="0001757B"/>
    <w:rsid w:val="000225A8"/>
    <w:rsid w:val="00042422"/>
    <w:rsid w:val="0006590A"/>
    <w:rsid w:val="000741A8"/>
    <w:rsid w:val="00096F5E"/>
    <w:rsid w:val="00097DB1"/>
    <w:rsid w:val="000B04E8"/>
    <w:rsid w:val="000B371C"/>
    <w:rsid w:val="000D36D2"/>
    <w:rsid w:val="000E13BA"/>
    <w:rsid w:val="00110408"/>
    <w:rsid w:val="00113347"/>
    <w:rsid w:val="00192C6C"/>
    <w:rsid w:val="001C03CE"/>
    <w:rsid w:val="001F0D3D"/>
    <w:rsid w:val="00233C25"/>
    <w:rsid w:val="002508F8"/>
    <w:rsid w:val="002542B1"/>
    <w:rsid w:val="00272081"/>
    <w:rsid w:val="002754BB"/>
    <w:rsid w:val="00275957"/>
    <w:rsid w:val="002779A4"/>
    <w:rsid w:val="002830DA"/>
    <w:rsid w:val="00293F73"/>
    <w:rsid w:val="002D027A"/>
    <w:rsid w:val="002F56E4"/>
    <w:rsid w:val="002F6D44"/>
    <w:rsid w:val="00315178"/>
    <w:rsid w:val="0033068F"/>
    <w:rsid w:val="003C0411"/>
    <w:rsid w:val="003C6242"/>
    <w:rsid w:val="00447821"/>
    <w:rsid w:val="00451658"/>
    <w:rsid w:val="00453C01"/>
    <w:rsid w:val="00475366"/>
    <w:rsid w:val="00486FA9"/>
    <w:rsid w:val="00495A56"/>
    <w:rsid w:val="004B5D07"/>
    <w:rsid w:val="004C4CFF"/>
    <w:rsid w:val="004D32E7"/>
    <w:rsid w:val="004D56B6"/>
    <w:rsid w:val="00511D4B"/>
    <w:rsid w:val="00521239"/>
    <w:rsid w:val="00561120"/>
    <w:rsid w:val="0056728F"/>
    <w:rsid w:val="0058623F"/>
    <w:rsid w:val="00587676"/>
    <w:rsid w:val="00587FB0"/>
    <w:rsid w:val="005B1865"/>
    <w:rsid w:val="005C11E0"/>
    <w:rsid w:val="005C6533"/>
    <w:rsid w:val="006048BF"/>
    <w:rsid w:val="006055C3"/>
    <w:rsid w:val="00606114"/>
    <w:rsid w:val="0060753F"/>
    <w:rsid w:val="00632DF3"/>
    <w:rsid w:val="006405E3"/>
    <w:rsid w:val="00645D5E"/>
    <w:rsid w:val="00662B20"/>
    <w:rsid w:val="00674603"/>
    <w:rsid w:val="006B0A18"/>
    <w:rsid w:val="006D4412"/>
    <w:rsid w:val="0070482F"/>
    <w:rsid w:val="007079F0"/>
    <w:rsid w:val="007569F3"/>
    <w:rsid w:val="0079749C"/>
    <w:rsid w:val="007B5E43"/>
    <w:rsid w:val="0083233D"/>
    <w:rsid w:val="00837BA8"/>
    <w:rsid w:val="0085217E"/>
    <w:rsid w:val="00871A53"/>
    <w:rsid w:val="00885177"/>
    <w:rsid w:val="008B2F5E"/>
    <w:rsid w:val="008B602C"/>
    <w:rsid w:val="00902452"/>
    <w:rsid w:val="00912346"/>
    <w:rsid w:val="0093136A"/>
    <w:rsid w:val="009571F4"/>
    <w:rsid w:val="00981E7A"/>
    <w:rsid w:val="009B6D54"/>
    <w:rsid w:val="009C4438"/>
    <w:rsid w:val="00A22D32"/>
    <w:rsid w:val="00AA7532"/>
    <w:rsid w:val="00AB3FBC"/>
    <w:rsid w:val="00AF5BCE"/>
    <w:rsid w:val="00B16411"/>
    <w:rsid w:val="00B54D83"/>
    <w:rsid w:val="00B64158"/>
    <w:rsid w:val="00B722E6"/>
    <w:rsid w:val="00B725C3"/>
    <w:rsid w:val="00BB2D8F"/>
    <w:rsid w:val="00BB625C"/>
    <w:rsid w:val="00BC7DE6"/>
    <w:rsid w:val="00BD2E0D"/>
    <w:rsid w:val="00BF36F2"/>
    <w:rsid w:val="00C06055"/>
    <w:rsid w:val="00C21498"/>
    <w:rsid w:val="00C32544"/>
    <w:rsid w:val="00C37A0B"/>
    <w:rsid w:val="00C400FF"/>
    <w:rsid w:val="00C95842"/>
    <w:rsid w:val="00CA0648"/>
    <w:rsid w:val="00CC3AAA"/>
    <w:rsid w:val="00CC53BC"/>
    <w:rsid w:val="00CC6B99"/>
    <w:rsid w:val="00CD6637"/>
    <w:rsid w:val="00D005CF"/>
    <w:rsid w:val="00D5568E"/>
    <w:rsid w:val="00D73CFF"/>
    <w:rsid w:val="00D824BE"/>
    <w:rsid w:val="00D873FC"/>
    <w:rsid w:val="00DD4981"/>
    <w:rsid w:val="00E0706E"/>
    <w:rsid w:val="00E11E66"/>
    <w:rsid w:val="00E544D8"/>
    <w:rsid w:val="00E87024"/>
    <w:rsid w:val="00EA020D"/>
    <w:rsid w:val="00FA42DE"/>
    <w:rsid w:val="00FA46E6"/>
    <w:rsid w:val="00FB2344"/>
    <w:rsid w:val="00FD64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1F4F7"/>
  <w14:defaultImageDpi w14:val="0"/>
  <w15:docId w15:val="{41CC7560-240C-4689-A339-AEDF466C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893" w:hanging="721"/>
      <w:outlineLvl w:val="0"/>
    </w:pPr>
    <w:rPr>
      <w:b/>
      <w:bCs/>
      <w:sz w:val="24"/>
      <w:szCs w:val="24"/>
    </w:rPr>
  </w:style>
  <w:style w:type="paragraph" w:styleId="Heading2">
    <w:name w:val="heading 2"/>
    <w:basedOn w:val="Normal"/>
    <w:next w:val="Normal"/>
    <w:link w:val="Heading2Char"/>
    <w:uiPriority w:val="9"/>
    <w:semiHidden/>
    <w:unhideWhenUsed/>
    <w:qFormat/>
    <w:rsid w:val="002754BB"/>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sid w:val="002754BB"/>
    <w:rPr>
      <w:rFonts w:ascii="Calibri Light" w:hAnsi="Calibri Light" w:cs="Times New Roman"/>
      <w:b/>
      <w:i/>
      <w:sz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ListParagraph">
    <w:name w:val="List Paragraph"/>
    <w:basedOn w:val="Normal"/>
    <w:uiPriority w:val="1"/>
    <w:qFormat/>
    <w:pPr>
      <w:ind w:left="172"/>
      <w:jc w:val="both"/>
    </w:pPr>
    <w:rPr>
      <w:sz w:val="24"/>
      <w:szCs w:val="24"/>
    </w:rPr>
  </w:style>
  <w:style w:type="paragraph" w:customStyle="1" w:styleId="TableParagraph">
    <w:name w:val="Table Paragraph"/>
    <w:basedOn w:val="Normal"/>
    <w:uiPriority w:val="1"/>
    <w:qFormat/>
    <w:rPr>
      <w:sz w:val="24"/>
      <w:szCs w:val="24"/>
    </w:rPr>
  </w:style>
  <w:style w:type="character" w:styleId="FootnoteReference">
    <w:name w:val="footnote reference"/>
    <w:basedOn w:val="DefaultParagraphFont"/>
    <w:uiPriority w:val="99"/>
    <w:semiHidden/>
    <w:unhideWhenUsed/>
    <w:rsid w:val="00FB2344"/>
    <w:rPr>
      <w:rFonts w:cs="Times New Roman"/>
      <w:vertAlign w:val="superscript"/>
    </w:rPr>
  </w:style>
  <w:style w:type="paragraph" w:styleId="CommentText">
    <w:name w:val="annotation text"/>
    <w:basedOn w:val="Normal"/>
    <w:link w:val="CommentTextChar"/>
    <w:uiPriority w:val="99"/>
    <w:semiHidden/>
    <w:unhideWhenUsed/>
    <w:rsid w:val="0093136A"/>
    <w:pPr>
      <w:widowControl/>
      <w:autoSpaceDE/>
      <w:autoSpaceDN/>
      <w:adjustRightInd/>
    </w:pPr>
    <w:rPr>
      <w:color w:val="000000"/>
      <w:sz w:val="20"/>
      <w:szCs w:val="20"/>
    </w:rPr>
  </w:style>
  <w:style w:type="character" w:customStyle="1" w:styleId="CommentTextChar">
    <w:name w:val="Comment Text Char"/>
    <w:basedOn w:val="DefaultParagraphFont"/>
    <w:link w:val="CommentText"/>
    <w:uiPriority w:val="99"/>
    <w:semiHidden/>
    <w:locked/>
    <w:rsid w:val="0093136A"/>
    <w:rPr>
      <w:rFonts w:ascii="Arial" w:hAnsi="Arial" w:cs="Times New Roman"/>
      <w:color w:val="000000"/>
      <w:sz w:val="20"/>
    </w:rPr>
  </w:style>
  <w:style w:type="character" w:styleId="CommentReference">
    <w:name w:val="annotation reference"/>
    <w:basedOn w:val="DefaultParagraphFont"/>
    <w:uiPriority w:val="99"/>
    <w:semiHidden/>
    <w:unhideWhenUsed/>
    <w:rsid w:val="009571F4"/>
    <w:rPr>
      <w:rFonts w:cs="Times New Roman"/>
      <w:sz w:val="16"/>
    </w:rPr>
  </w:style>
  <w:style w:type="paragraph" w:styleId="Header">
    <w:name w:val="header"/>
    <w:basedOn w:val="Normal"/>
    <w:link w:val="HeaderChar"/>
    <w:uiPriority w:val="99"/>
    <w:unhideWhenUsed/>
    <w:rsid w:val="00C06055"/>
    <w:pPr>
      <w:tabs>
        <w:tab w:val="center" w:pos="4153"/>
        <w:tab w:val="right" w:pos="8306"/>
      </w:tabs>
    </w:pPr>
  </w:style>
  <w:style w:type="character" w:customStyle="1" w:styleId="HeaderChar">
    <w:name w:val="Header Char"/>
    <w:basedOn w:val="DefaultParagraphFont"/>
    <w:link w:val="Header"/>
    <w:uiPriority w:val="99"/>
    <w:locked/>
    <w:rsid w:val="00C06055"/>
    <w:rPr>
      <w:rFonts w:ascii="Arial" w:hAnsi="Arial" w:cs="Times New Roman"/>
    </w:rPr>
  </w:style>
  <w:style w:type="paragraph" w:styleId="Footer">
    <w:name w:val="footer"/>
    <w:basedOn w:val="Normal"/>
    <w:link w:val="FooterChar"/>
    <w:uiPriority w:val="99"/>
    <w:unhideWhenUsed/>
    <w:rsid w:val="00C06055"/>
    <w:pPr>
      <w:tabs>
        <w:tab w:val="center" w:pos="4153"/>
        <w:tab w:val="right" w:pos="8306"/>
      </w:tabs>
    </w:pPr>
  </w:style>
  <w:style w:type="character" w:customStyle="1" w:styleId="FooterChar">
    <w:name w:val="Footer Char"/>
    <w:basedOn w:val="DefaultParagraphFont"/>
    <w:link w:val="Footer"/>
    <w:uiPriority w:val="99"/>
    <w:locked/>
    <w:rsid w:val="00C06055"/>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prodiagrafes.army.gr/" TargetMode="Externa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369B-A092-4C81-ABEB-DF83490C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4954</Words>
  <Characters>28243</Characters>
  <Application>Microsoft Office Word</Application>
  <DocSecurity>0</DocSecurity>
  <Lines>235</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ΥΠΟΥΡΓΕΙΟ ΕΘΝΙΚΗΣ ΑΜΥΝΑΣ</vt:lpstr>
      <vt:lpstr>ΥΠΟΥΡΓΕΙΟ ΕΘΝΙΚΗΣ ΑΜΥΝΑΣ</vt:lpstr>
    </vt:vector>
  </TitlesOfParts>
  <Company/>
  <LinksUpToDate>false</LinksUpToDate>
  <CharactersWithSpaces>33131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subject/>
  <dc:creator>a.g.varias</dc:creator>
  <cp:keywords/>
  <dc:description/>
  <cp:lastModifiedBy>Ανδρονίκη Τσιαμάκη</cp:lastModifiedBy>
  <cp:revision>2</cp:revision>
  <cp:lastPrinted>2026-06-19T07:48:00Z</cp:lastPrinted>
  <dcterms:created xsi:type="dcterms:W3CDTF">2026-07-03T04:35:00Z</dcterms:created>
  <dcterms:modified xsi:type="dcterms:W3CDTF">2026-07-03T04:35:00Z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