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A28A" w14:textId="77777777" w:rsidR="00C307F9"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10255" w:type="dxa"/>
        <w:tblLook w:val="04A0" w:firstRow="1" w:lastRow="0" w:firstColumn="1" w:lastColumn="0" w:noHBand="0" w:noVBand="1"/>
      </w:tblPr>
      <w:tblGrid>
        <w:gridCol w:w="4046"/>
        <w:gridCol w:w="2368"/>
        <w:gridCol w:w="3841"/>
      </w:tblGrid>
      <w:tr w:rsidR="002143F5" w14:paraId="1FC9DDC9" w14:textId="77777777" w:rsidTr="00062844">
        <w:trPr>
          <w:trHeight w:val="407"/>
        </w:trPr>
        <w:tc>
          <w:tcPr>
            <w:tcW w:w="10255" w:type="dxa"/>
            <w:gridSpan w:val="3"/>
            <w:vAlign w:val="center"/>
          </w:tcPr>
          <w:p w14:paraId="015E7562" w14:textId="77777777" w:rsidR="00C307F9"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14:paraId="08793B1C" w14:textId="77777777" w:rsidTr="00062844">
        <w:trPr>
          <w:trHeight w:val="399"/>
        </w:trPr>
        <w:tc>
          <w:tcPr>
            <w:tcW w:w="4046" w:type="dxa"/>
            <w:vAlign w:val="center"/>
          </w:tcPr>
          <w:p w14:paraId="1E4E2FCE" w14:textId="77777777" w:rsidR="00C307F9" w:rsidRPr="00150A34" w:rsidRDefault="00CD56C1" w:rsidP="00150A34">
            <w:pPr>
              <w:jc w:val="both"/>
              <w:rPr>
                <w:rFonts w:ascii="Arial" w:hAnsi="Arial" w:cs="Arial"/>
                <w:sz w:val="24"/>
                <w:szCs w:val="24"/>
              </w:rPr>
            </w:pPr>
            <w:r>
              <w:rPr>
                <w:rFonts w:ascii="Arial" w:hAnsi="Arial" w:cs="Arial"/>
                <w:sz w:val="24"/>
                <w:szCs w:val="24"/>
              </w:rPr>
              <w:t>ΟΝΟΜΑ</w:t>
            </w:r>
          </w:p>
        </w:tc>
        <w:tc>
          <w:tcPr>
            <w:tcW w:w="6209" w:type="dxa"/>
            <w:gridSpan w:val="2"/>
            <w:vAlign w:val="center"/>
          </w:tcPr>
          <w:p w14:paraId="388CB143" w14:textId="77777777" w:rsidR="00C307F9"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14:paraId="1DBD6F6C" w14:textId="77777777" w:rsidTr="00062844">
        <w:trPr>
          <w:trHeight w:val="391"/>
        </w:trPr>
        <w:tc>
          <w:tcPr>
            <w:tcW w:w="4046" w:type="dxa"/>
            <w:vAlign w:val="center"/>
          </w:tcPr>
          <w:p w14:paraId="2DDD6236"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6209" w:type="dxa"/>
            <w:gridSpan w:val="2"/>
            <w:vAlign w:val="center"/>
          </w:tcPr>
          <w:p w14:paraId="210D7E92" w14:textId="77777777" w:rsidR="00C307F9"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14:paraId="3C8E88C0" w14:textId="77777777" w:rsidTr="00062844">
        <w:trPr>
          <w:trHeight w:val="533"/>
        </w:trPr>
        <w:tc>
          <w:tcPr>
            <w:tcW w:w="4046" w:type="dxa"/>
            <w:vAlign w:val="center"/>
          </w:tcPr>
          <w:p w14:paraId="0768478C" w14:textId="77777777" w:rsidR="00C307F9"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6209" w:type="dxa"/>
            <w:gridSpan w:val="2"/>
            <w:vAlign w:val="center"/>
          </w:tcPr>
          <w:p w14:paraId="468D7A02" w14:textId="77777777" w:rsidR="00C307F9"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14:paraId="6D7CCBC7" w14:textId="77777777" w:rsidTr="00062844">
        <w:trPr>
          <w:trHeight w:val="278"/>
        </w:trPr>
        <w:tc>
          <w:tcPr>
            <w:tcW w:w="4046" w:type="dxa"/>
            <w:vMerge w:val="restart"/>
            <w:vAlign w:val="center"/>
          </w:tcPr>
          <w:p w14:paraId="4321086A"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368" w:type="dxa"/>
            <w:vAlign w:val="center"/>
          </w:tcPr>
          <w:p w14:paraId="654C9C1A" w14:textId="77777777" w:rsidR="00C307F9"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3840" w:type="dxa"/>
            <w:vAlign w:val="center"/>
          </w:tcPr>
          <w:p w14:paraId="470D8A3B" w14:textId="77777777" w:rsidR="00C307F9" w:rsidRPr="00CE07BF" w:rsidRDefault="00582D28" w:rsidP="00CE07BF">
            <w:pPr>
              <w:jc w:val="center"/>
              <w:rPr>
                <w:rFonts w:ascii="Arial" w:hAnsi="Arial" w:cs="Arial"/>
                <w:b/>
                <w:sz w:val="24"/>
                <w:szCs w:val="24"/>
              </w:rPr>
            </w:pPr>
            <w:r>
              <w:rPr>
                <w:rFonts w:ascii="Arial" w:hAnsi="Arial" w:cs="Arial"/>
                <w:b/>
                <w:sz w:val="24"/>
                <w:szCs w:val="24"/>
              </w:rPr>
              <w:t>800-2930</w:t>
            </w:r>
          </w:p>
        </w:tc>
      </w:tr>
      <w:tr w:rsidR="002143F5" w14:paraId="1DB6A7BB" w14:textId="77777777" w:rsidTr="00062844">
        <w:trPr>
          <w:trHeight w:val="278"/>
        </w:trPr>
        <w:tc>
          <w:tcPr>
            <w:tcW w:w="4046" w:type="dxa"/>
            <w:vMerge/>
            <w:vAlign w:val="center"/>
          </w:tcPr>
          <w:p w14:paraId="67A28308" w14:textId="77777777" w:rsidR="00C307F9" w:rsidRPr="00150A34" w:rsidRDefault="00C307F9" w:rsidP="00150A34">
            <w:pPr>
              <w:jc w:val="both"/>
              <w:rPr>
                <w:rFonts w:ascii="Arial" w:hAnsi="Arial" w:cs="Arial"/>
                <w:sz w:val="24"/>
                <w:szCs w:val="24"/>
              </w:rPr>
            </w:pPr>
          </w:p>
        </w:tc>
        <w:tc>
          <w:tcPr>
            <w:tcW w:w="2368" w:type="dxa"/>
            <w:vAlign w:val="center"/>
          </w:tcPr>
          <w:p w14:paraId="6089BFEB" w14:textId="77777777" w:rsidR="00C307F9"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3840" w:type="dxa"/>
            <w:vAlign w:val="center"/>
          </w:tcPr>
          <w:p w14:paraId="1F94776F" w14:textId="77777777" w:rsidR="00C307F9" w:rsidRPr="00CE07BF" w:rsidRDefault="00EF6C41" w:rsidP="00CE07BF">
            <w:pPr>
              <w:jc w:val="center"/>
              <w:rPr>
                <w:rFonts w:ascii="Arial" w:hAnsi="Arial" w:cs="Arial"/>
                <w:b/>
                <w:sz w:val="24"/>
                <w:szCs w:val="24"/>
              </w:rPr>
            </w:pPr>
            <w:r>
              <w:rPr>
                <w:rFonts w:ascii="Arial" w:hAnsi="Arial" w:cs="Arial"/>
                <w:b/>
                <w:sz w:val="24"/>
                <w:szCs w:val="24"/>
              </w:rPr>
              <w:t>-</w:t>
            </w:r>
          </w:p>
        </w:tc>
      </w:tr>
      <w:tr w:rsidR="002143F5" w14:paraId="720D15A6" w14:textId="77777777" w:rsidTr="00062844">
        <w:trPr>
          <w:trHeight w:val="637"/>
        </w:trPr>
        <w:tc>
          <w:tcPr>
            <w:tcW w:w="4046" w:type="dxa"/>
            <w:vAlign w:val="center"/>
          </w:tcPr>
          <w:p w14:paraId="034D7293" w14:textId="77777777" w:rsidR="00C307F9"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6209" w:type="dxa"/>
            <w:gridSpan w:val="2"/>
            <w:vAlign w:val="center"/>
          </w:tcPr>
          <w:p w14:paraId="4D312960" w14:textId="77777777" w:rsidR="004637B8" w:rsidRPr="00EF6C41" w:rsidRDefault="00EF6C41" w:rsidP="00EF6C41">
            <w:pPr>
              <w:jc w:val="center"/>
              <w:rPr>
                <w:rFonts w:ascii="Arial" w:hAnsi="Arial" w:cs="Arial"/>
                <w:b/>
                <w:sz w:val="24"/>
                <w:szCs w:val="24"/>
              </w:rPr>
            </w:pPr>
            <w:hyperlink r:id="rId6" w:history="1">
              <w:r w:rsidRPr="009F1C18">
                <w:rPr>
                  <w:rStyle w:val="-"/>
                  <w:rFonts w:ascii="Arial" w:hAnsi="Arial" w:cs="Arial"/>
                  <w:b/>
                  <w:sz w:val="24"/>
                  <w:szCs w:val="24"/>
                  <w:lang w:val="en-US"/>
                </w:rPr>
                <w:t>str</w:t>
              </w:r>
              <w:r w:rsidRPr="009F1C18">
                <w:rPr>
                  <w:rStyle w:val="-"/>
                  <w:rFonts w:ascii="Arial" w:hAnsi="Arial" w:cs="Arial"/>
                  <w:b/>
                  <w:sz w:val="24"/>
                  <w:szCs w:val="24"/>
                </w:rPr>
                <w:t>-</w:t>
              </w:r>
              <w:r w:rsidRPr="009F1C18">
                <w:rPr>
                  <w:rStyle w:val="-"/>
                  <w:rFonts w:ascii="Arial" w:hAnsi="Arial" w:cs="Arial"/>
                  <w:b/>
                  <w:sz w:val="24"/>
                  <w:szCs w:val="24"/>
                  <w:lang w:val="en-US"/>
                </w:rPr>
                <w:t>ges</w:t>
              </w:r>
              <w:r w:rsidRPr="009F1C18">
                <w:rPr>
                  <w:rStyle w:val="-"/>
                  <w:rFonts w:ascii="Arial" w:hAnsi="Arial" w:cs="Arial"/>
                  <w:b/>
                  <w:sz w:val="24"/>
                  <w:szCs w:val="24"/>
                </w:rPr>
                <w:t>-</w:t>
              </w:r>
              <w:r w:rsidRPr="009F1C18">
                <w:rPr>
                  <w:rStyle w:val="-"/>
                  <w:rFonts w:ascii="Arial" w:hAnsi="Arial" w:cs="Arial"/>
                  <w:b/>
                  <w:sz w:val="24"/>
                  <w:szCs w:val="24"/>
                  <w:lang w:val="en-US"/>
                </w:rPr>
                <w:t>dtx</w:t>
              </w:r>
              <w:r w:rsidRPr="009F1C18">
                <w:rPr>
                  <w:rStyle w:val="-"/>
                  <w:rFonts w:ascii="Arial" w:hAnsi="Arial" w:cs="Arial"/>
                  <w:b/>
                  <w:sz w:val="24"/>
                  <w:szCs w:val="24"/>
                </w:rPr>
                <w:t>@</w:t>
              </w:r>
              <w:r w:rsidRPr="009F1C18">
                <w:rPr>
                  <w:rStyle w:val="-"/>
                  <w:rFonts w:ascii="Arial" w:hAnsi="Arial" w:cs="Arial"/>
                  <w:b/>
                  <w:sz w:val="24"/>
                  <w:szCs w:val="24"/>
                  <w:lang w:val="en-US"/>
                </w:rPr>
                <w:t>army</w:t>
              </w:r>
              <w:r w:rsidRPr="009F1C18">
                <w:rPr>
                  <w:rStyle w:val="-"/>
                  <w:rFonts w:ascii="Arial" w:hAnsi="Arial" w:cs="Arial"/>
                  <w:b/>
                  <w:sz w:val="24"/>
                  <w:szCs w:val="24"/>
                </w:rPr>
                <w:t>.</w:t>
              </w:r>
              <w:r w:rsidRPr="009F1C18">
                <w:rPr>
                  <w:rStyle w:val="-"/>
                  <w:rFonts w:ascii="Arial" w:hAnsi="Arial" w:cs="Arial"/>
                  <w:b/>
                  <w:sz w:val="24"/>
                  <w:szCs w:val="24"/>
                  <w:lang w:val="en-US"/>
                </w:rPr>
                <w:t>gr</w:t>
              </w:r>
            </w:hyperlink>
            <w:r>
              <w:rPr>
                <w:rFonts w:ascii="Arial" w:hAnsi="Arial" w:cs="Arial"/>
                <w:b/>
                <w:sz w:val="24"/>
                <w:szCs w:val="24"/>
              </w:rPr>
              <w:t xml:space="preserve"> </w:t>
            </w:r>
          </w:p>
        </w:tc>
      </w:tr>
      <w:tr w:rsidR="002143F5" w14:paraId="77BB0074" w14:textId="77777777" w:rsidTr="00062844">
        <w:trPr>
          <w:trHeight w:val="637"/>
        </w:trPr>
        <w:tc>
          <w:tcPr>
            <w:tcW w:w="10255" w:type="dxa"/>
            <w:gridSpan w:val="3"/>
            <w:vAlign w:val="center"/>
          </w:tcPr>
          <w:p w14:paraId="7B0486F9" w14:textId="77777777" w:rsidR="00C307F9"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14:paraId="52840B87" w14:textId="77777777" w:rsidTr="00062844">
        <w:trPr>
          <w:trHeight w:val="263"/>
        </w:trPr>
        <w:tc>
          <w:tcPr>
            <w:tcW w:w="4046" w:type="dxa"/>
          </w:tcPr>
          <w:p w14:paraId="5C0D6809" w14:textId="77777777" w:rsidR="00C307F9"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6209" w:type="dxa"/>
            <w:gridSpan w:val="2"/>
          </w:tcPr>
          <w:p w14:paraId="095D11E4" w14:textId="48723994" w:rsidR="00C307F9" w:rsidRPr="00062844" w:rsidRDefault="00367103" w:rsidP="00FB49B8">
            <w:pPr>
              <w:jc w:val="center"/>
              <w:rPr>
                <w:rFonts w:ascii="Arial" w:hAnsi="Arial" w:cs="Arial"/>
                <w:sz w:val="20"/>
                <w:szCs w:val="20"/>
              </w:rPr>
            </w:pPr>
            <w:r>
              <w:rPr>
                <w:rFonts w:ascii="Arial" w:hAnsi="Arial" w:cs="Arial"/>
                <w:sz w:val="24"/>
                <w:szCs w:val="24"/>
              </w:rPr>
              <w:t>ΕΚΔΟΣΗ</w:t>
            </w:r>
            <w:r w:rsidR="00EF6C41">
              <w:rPr>
                <w:rFonts w:ascii="Arial" w:hAnsi="Arial" w:cs="Arial"/>
                <w:sz w:val="24"/>
                <w:szCs w:val="24"/>
              </w:rPr>
              <w:t xml:space="preserve"> </w:t>
            </w:r>
            <w:r w:rsidR="00062844">
              <w:rPr>
                <w:rFonts w:ascii="Arial" w:hAnsi="Arial" w:cs="Arial"/>
                <w:sz w:val="24"/>
                <w:szCs w:val="24"/>
              </w:rPr>
              <w:t>2</w:t>
            </w:r>
          </w:p>
        </w:tc>
      </w:tr>
      <w:tr w:rsidR="002143F5" w14:paraId="1EC554BC" w14:textId="77777777" w:rsidTr="00062844">
        <w:trPr>
          <w:trHeight w:val="263"/>
        </w:trPr>
        <w:tc>
          <w:tcPr>
            <w:tcW w:w="4046" w:type="dxa"/>
          </w:tcPr>
          <w:p w14:paraId="2EBB209F" w14:textId="77777777" w:rsidR="00C307F9"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6209" w:type="dxa"/>
            <w:gridSpan w:val="2"/>
          </w:tcPr>
          <w:p w14:paraId="5BDF40C9" w14:textId="01D0BAE9" w:rsidR="00C307F9" w:rsidRPr="00062844" w:rsidRDefault="001A7C40" w:rsidP="00FB49B8">
            <w:pPr>
              <w:jc w:val="center"/>
              <w:rPr>
                <w:rFonts w:ascii="Arial" w:hAnsi="Arial" w:cs="Arial"/>
                <w:sz w:val="24"/>
                <w:szCs w:val="24"/>
              </w:rPr>
            </w:pPr>
            <w:r w:rsidRPr="001A7C40">
              <w:rPr>
                <w:rFonts w:ascii="Arial" w:hAnsi="Arial" w:cs="Arial"/>
                <w:sz w:val="24"/>
                <w:szCs w:val="24"/>
                <w:lang w:val="en-US"/>
              </w:rPr>
              <w:t xml:space="preserve">ΠΕΔ – </w:t>
            </w:r>
            <w:r w:rsidR="00FB49B8">
              <w:rPr>
                <w:rFonts w:ascii="Arial" w:hAnsi="Arial" w:cs="Arial"/>
                <w:sz w:val="24"/>
                <w:szCs w:val="24"/>
                <w:lang w:val="en-US"/>
              </w:rPr>
              <w:t>A</w:t>
            </w:r>
            <w:r w:rsidRPr="001A7C40">
              <w:rPr>
                <w:rFonts w:ascii="Arial" w:hAnsi="Arial" w:cs="Arial"/>
                <w:sz w:val="24"/>
                <w:szCs w:val="24"/>
                <w:lang w:val="en-US"/>
              </w:rPr>
              <w:t xml:space="preserve"> – </w:t>
            </w:r>
            <w:r w:rsidR="00062844">
              <w:rPr>
                <w:rFonts w:ascii="Arial" w:hAnsi="Arial" w:cs="Arial"/>
                <w:sz w:val="24"/>
                <w:szCs w:val="24"/>
              </w:rPr>
              <w:t>01</w:t>
            </w:r>
            <w:r w:rsidR="000A4953">
              <w:rPr>
                <w:rFonts w:ascii="Arial" w:hAnsi="Arial" w:cs="Arial"/>
                <w:sz w:val="24"/>
                <w:szCs w:val="24"/>
              </w:rPr>
              <w:t>243</w:t>
            </w:r>
          </w:p>
        </w:tc>
      </w:tr>
      <w:tr w:rsidR="002143F5" w:rsidRPr="000A4953" w14:paraId="7CABC353" w14:textId="77777777" w:rsidTr="000A4953">
        <w:trPr>
          <w:trHeight w:val="614"/>
        </w:trPr>
        <w:tc>
          <w:tcPr>
            <w:tcW w:w="4046" w:type="dxa"/>
          </w:tcPr>
          <w:p w14:paraId="1350717D" w14:textId="77777777" w:rsidR="00C307F9"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6209" w:type="dxa"/>
            <w:gridSpan w:val="2"/>
          </w:tcPr>
          <w:p w14:paraId="101E7CF0" w14:textId="417165CF" w:rsidR="00CF4AE5" w:rsidRPr="000A4953" w:rsidRDefault="000A4953" w:rsidP="00062844">
            <w:pPr>
              <w:shd w:val="clear" w:color="auto" w:fill="FFFFFF"/>
              <w:spacing w:line="240" w:lineRule="atLeast"/>
              <w:jc w:val="both"/>
              <w:rPr>
                <w:rFonts w:ascii="Arial" w:eastAsia="Calibri" w:hAnsi="Arial" w:cs="Arial"/>
                <w:bCs/>
                <w:sz w:val="24"/>
                <w:szCs w:val="24"/>
                <w:lang w:bidi="el-GR"/>
              </w:rPr>
            </w:pPr>
            <w:r w:rsidRPr="000A4953">
              <w:rPr>
                <w:rFonts w:ascii="Arial" w:eastAsia="Calibri" w:hAnsi="Arial" w:cs="Arial"/>
                <w:bCs/>
                <w:sz w:val="24"/>
                <w:szCs w:val="24"/>
                <w:lang w:bidi="el-GR"/>
              </w:rPr>
              <w:t>ΜΟΝΑΔΑ (ΒΑΦΕΙΟ) ΥΓΡΗΣ ΒΑΦΗΣ ΤΥΠΟΥ ΚΑΜΠΙΝΑΣ</w:t>
            </w:r>
          </w:p>
        </w:tc>
      </w:tr>
      <w:tr w:rsidR="002143F5" w14:paraId="1FBE6F10" w14:textId="77777777" w:rsidTr="00062844">
        <w:trPr>
          <w:trHeight w:val="263"/>
        </w:trPr>
        <w:tc>
          <w:tcPr>
            <w:tcW w:w="4046" w:type="dxa"/>
          </w:tcPr>
          <w:p w14:paraId="64713392" w14:textId="77777777" w:rsidR="00C307F9"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6209" w:type="dxa"/>
            <w:gridSpan w:val="2"/>
          </w:tcPr>
          <w:p w14:paraId="65D461F2" w14:textId="77777777" w:rsidR="00C307F9" w:rsidRPr="00FB49B8" w:rsidRDefault="00FB49B8" w:rsidP="00582D28">
            <w:pPr>
              <w:jc w:val="both"/>
              <w:rPr>
                <w:rFonts w:ascii="Arial" w:hAnsi="Arial" w:cs="Arial"/>
                <w:sz w:val="24"/>
                <w:szCs w:val="24"/>
                <w:lang w:val="en-US"/>
              </w:rPr>
            </w:pPr>
            <w:r>
              <w:rPr>
                <w:rFonts w:ascii="Arial" w:hAnsi="Arial" w:cs="Arial"/>
                <w:sz w:val="24"/>
                <w:szCs w:val="24"/>
                <w:lang w:val="en-US"/>
              </w:rPr>
              <w:t>A</w:t>
            </w:r>
          </w:p>
        </w:tc>
      </w:tr>
      <w:tr w:rsidR="002143F5" w:rsidRPr="00062844" w14:paraId="02A7B053" w14:textId="77777777" w:rsidTr="000A4953">
        <w:trPr>
          <w:trHeight w:val="258"/>
        </w:trPr>
        <w:tc>
          <w:tcPr>
            <w:tcW w:w="4046" w:type="dxa"/>
          </w:tcPr>
          <w:p w14:paraId="67B76CBC" w14:textId="77777777" w:rsidR="00C307F9"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6209" w:type="dxa"/>
            <w:gridSpan w:val="2"/>
          </w:tcPr>
          <w:p w14:paraId="02D363C8" w14:textId="3D660E39" w:rsidR="00C307F9" w:rsidRPr="00E92497" w:rsidRDefault="000A4953" w:rsidP="00331225">
            <w:pPr>
              <w:jc w:val="both"/>
              <w:rPr>
                <w:rFonts w:ascii="Arial" w:hAnsi="Arial" w:cs="Arial"/>
                <w:sz w:val="24"/>
                <w:szCs w:val="24"/>
                <w:lang w:val="en-US"/>
              </w:rPr>
            </w:pPr>
            <w:r w:rsidRPr="000A4953">
              <w:rPr>
                <w:rFonts w:ascii="Arial" w:hAnsi="Arial" w:cs="Arial"/>
                <w:sz w:val="24"/>
                <w:szCs w:val="24"/>
                <w:lang w:val="en-US"/>
              </w:rPr>
              <w:t>39236000-5 «</w:t>
            </w:r>
            <w:proofErr w:type="spellStart"/>
            <w:r w:rsidRPr="000A4953">
              <w:rPr>
                <w:rFonts w:ascii="Arial" w:hAnsi="Arial" w:cs="Arial"/>
                <w:sz w:val="24"/>
                <w:szCs w:val="24"/>
                <w:lang w:val="en-US"/>
              </w:rPr>
              <w:t>Θάλ</w:t>
            </w:r>
            <w:proofErr w:type="spellEnd"/>
            <w:r w:rsidRPr="000A4953">
              <w:rPr>
                <w:rFonts w:ascii="Arial" w:hAnsi="Arial" w:cs="Arial"/>
                <w:sz w:val="24"/>
                <w:szCs w:val="24"/>
                <w:lang w:val="en-US"/>
              </w:rPr>
              <w:t xml:space="preserve">αμοι </w:t>
            </w:r>
            <w:proofErr w:type="spellStart"/>
            <w:r w:rsidRPr="000A4953">
              <w:rPr>
                <w:rFonts w:ascii="Arial" w:hAnsi="Arial" w:cs="Arial"/>
                <w:sz w:val="24"/>
                <w:szCs w:val="24"/>
                <w:lang w:val="en-US"/>
              </w:rPr>
              <w:t>ψεκ</w:t>
            </w:r>
            <w:proofErr w:type="spellEnd"/>
            <w:r w:rsidRPr="000A4953">
              <w:rPr>
                <w:rFonts w:ascii="Arial" w:hAnsi="Arial" w:cs="Arial"/>
                <w:sz w:val="24"/>
                <w:szCs w:val="24"/>
                <w:lang w:val="en-US"/>
              </w:rPr>
              <w:t xml:space="preserve">ασμού / </w:t>
            </w:r>
            <w:proofErr w:type="spellStart"/>
            <w:r w:rsidRPr="000A4953">
              <w:rPr>
                <w:rFonts w:ascii="Arial" w:hAnsi="Arial" w:cs="Arial"/>
                <w:sz w:val="24"/>
                <w:szCs w:val="24"/>
                <w:lang w:val="en-US"/>
              </w:rPr>
              <w:t>Φούρνοι</w:t>
            </w:r>
            <w:proofErr w:type="spellEnd"/>
            <w:r w:rsidRPr="000A4953">
              <w:rPr>
                <w:rFonts w:ascii="Arial" w:hAnsi="Arial" w:cs="Arial"/>
                <w:sz w:val="24"/>
                <w:szCs w:val="24"/>
                <w:lang w:val="en-US"/>
              </w:rPr>
              <w:t xml:space="preserve"> βα</w:t>
            </w:r>
            <w:proofErr w:type="spellStart"/>
            <w:r w:rsidRPr="000A4953">
              <w:rPr>
                <w:rFonts w:ascii="Arial" w:hAnsi="Arial" w:cs="Arial"/>
                <w:sz w:val="24"/>
                <w:szCs w:val="24"/>
                <w:lang w:val="en-US"/>
              </w:rPr>
              <w:t>φής</w:t>
            </w:r>
            <w:proofErr w:type="spellEnd"/>
            <w:r w:rsidRPr="000A4953">
              <w:rPr>
                <w:rFonts w:ascii="Arial" w:hAnsi="Arial" w:cs="Arial"/>
                <w:sz w:val="24"/>
                <w:szCs w:val="24"/>
                <w:lang w:val="en-US"/>
              </w:rPr>
              <w:t>»</w:t>
            </w:r>
          </w:p>
        </w:tc>
      </w:tr>
      <w:tr w:rsidR="002143F5" w:rsidRPr="00062844" w14:paraId="2FD56965" w14:textId="77777777" w:rsidTr="00062844">
        <w:trPr>
          <w:trHeight w:val="789"/>
        </w:trPr>
        <w:tc>
          <w:tcPr>
            <w:tcW w:w="4046" w:type="dxa"/>
          </w:tcPr>
          <w:p w14:paraId="76240A43" w14:textId="77777777" w:rsidR="00C307F9" w:rsidRDefault="00CD56C1" w:rsidP="00331225">
            <w:pPr>
              <w:jc w:val="both"/>
              <w:rPr>
                <w:rFonts w:ascii="Arial" w:hAnsi="Arial" w:cs="Arial"/>
                <w:sz w:val="24"/>
                <w:szCs w:val="24"/>
              </w:rPr>
            </w:pPr>
            <w:r>
              <w:rPr>
                <w:rFonts w:ascii="Arial" w:hAnsi="Arial" w:cs="Arial"/>
                <w:sz w:val="24"/>
                <w:szCs w:val="24"/>
              </w:rPr>
              <w:t>Κωδικός Κλάσης</w:t>
            </w:r>
          </w:p>
        </w:tc>
        <w:tc>
          <w:tcPr>
            <w:tcW w:w="6209" w:type="dxa"/>
            <w:gridSpan w:val="2"/>
          </w:tcPr>
          <w:p w14:paraId="5FAAA053" w14:textId="7023B86B" w:rsidR="00C307F9" w:rsidRPr="00E92497" w:rsidRDefault="00E92497" w:rsidP="000F2A7E">
            <w:pPr>
              <w:jc w:val="both"/>
              <w:rPr>
                <w:rFonts w:ascii="Arial" w:hAnsi="Arial" w:cs="Arial"/>
                <w:sz w:val="24"/>
                <w:szCs w:val="24"/>
                <w:lang w:val="en-US"/>
              </w:rPr>
            </w:pPr>
            <w:r w:rsidRPr="00E92497">
              <w:rPr>
                <w:rFonts w:ascii="Arial" w:hAnsi="Arial" w:cs="Arial"/>
                <w:sz w:val="24"/>
                <w:szCs w:val="24"/>
                <w:lang w:val="en-US"/>
              </w:rPr>
              <w:t xml:space="preserve">4940, «Miscellaneous Maintenance and Repair Shop Specialized Equipment – </w:t>
            </w:r>
            <w:r w:rsidRPr="00E92497">
              <w:rPr>
                <w:rFonts w:ascii="Arial" w:hAnsi="Arial" w:cs="Arial"/>
                <w:sz w:val="24"/>
                <w:szCs w:val="24"/>
              </w:rPr>
              <w:t>Ειδικός</w:t>
            </w:r>
            <w:r w:rsidRPr="00E92497">
              <w:rPr>
                <w:rFonts w:ascii="Arial" w:hAnsi="Arial" w:cs="Arial"/>
                <w:sz w:val="24"/>
                <w:szCs w:val="24"/>
                <w:lang w:val="en-US"/>
              </w:rPr>
              <w:t xml:space="preserve"> </w:t>
            </w:r>
            <w:r w:rsidRPr="00E92497">
              <w:rPr>
                <w:rFonts w:ascii="Arial" w:hAnsi="Arial" w:cs="Arial"/>
                <w:sz w:val="24"/>
                <w:szCs w:val="24"/>
              </w:rPr>
              <w:t>εξοπλισμός</w:t>
            </w:r>
            <w:r w:rsidRPr="00E92497">
              <w:rPr>
                <w:rFonts w:ascii="Arial" w:hAnsi="Arial" w:cs="Arial"/>
                <w:sz w:val="24"/>
                <w:szCs w:val="24"/>
                <w:lang w:val="en-US"/>
              </w:rPr>
              <w:t xml:space="preserve"> </w:t>
            </w:r>
            <w:r w:rsidRPr="00E92497">
              <w:rPr>
                <w:rFonts w:ascii="Arial" w:hAnsi="Arial" w:cs="Arial"/>
                <w:sz w:val="24"/>
                <w:szCs w:val="24"/>
              </w:rPr>
              <w:t>συνεργείων</w:t>
            </w:r>
            <w:r w:rsidRPr="00E92497">
              <w:rPr>
                <w:rFonts w:ascii="Arial" w:hAnsi="Arial" w:cs="Arial"/>
                <w:sz w:val="24"/>
                <w:szCs w:val="24"/>
                <w:lang w:val="en-US"/>
              </w:rPr>
              <w:t xml:space="preserve"> </w:t>
            </w:r>
            <w:r w:rsidRPr="00E92497">
              <w:rPr>
                <w:rFonts w:ascii="Arial" w:hAnsi="Arial" w:cs="Arial"/>
                <w:sz w:val="24"/>
                <w:szCs w:val="24"/>
              </w:rPr>
              <w:t>συντήρησης</w:t>
            </w:r>
            <w:r w:rsidRPr="00E92497">
              <w:rPr>
                <w:rFonts w:ascii="Arial" w:hAnsi="Arial" w:cs="Arial"/>
                <w:sz w:val="24"/>
                <w:szCs w:val="24"/>
                <w:lang w:val="en-US"/>
              </w:rPr>
              <w:t xml:space="preserve"> </w:t>
            </w:r>
            <w:r w:rsidRPr="00E92497">
              <w:rPr>
                <w:rFonts w:ascii="Arial" w:hAnsi="Arial" w:cs="Arial"/>
                <w:sz w:val="24"/>
                <w:szCs w:val="24"/>
              </w:rPr>
              <w:t>και</w:t>
            </w:r>
            <w:r w:rsidRPr="00E92497">
              <w:rPr>
                <w:rFonts w:ascii="Arial" w:hAnsi="Arial" w:cs="Arial"/>
                <w:sz w:val="24"/>
                <w:szCs w:val="24"/>
                <w:lang w:val="en-US"/>
              </w:rPr>
              <w:t xml:space="preserve"> </w:t>
            </w:r>
            <w:r w:rsidRPr="00E92497">
              <w:rPr>
                <w:rFonts w:ascii="Arial" w:hAnsi="Arial" w:cs="Arial"/>
                <w:sz w:val="24"/>
                <w:szCs w:val="24"/>
              </w:rPr>
              <w:t>επισκευών</w:t>
            </w:r>
            <w:r w:rsidRPr="00E92497">
              <w:rPr>
                <w:rFonts w:ascii="Arial" w:hAnsi="Arial" w:cs="Arial"/>
                <w:sz w:val="24"/>
                <w:szCs w:val="24"/>
                <w:lang w:val="en-US"/>
              </w:rPr>
              <w:t>»</w:t>
            </w:r>
          </w:p>
        </w:tc>
      </w:tr>
      <w:tr w:rsidR="002143F5" w14:paraId="2A1E3BF1" w14:textId="77777777" w:rsidTr="00062844">
        <w:trPr>
          <w:trHeight w:val="263"/>
        </w:trPr>
        <w:tc>
          <w:tcPr>
            <w:tcW w:w="4046" w:type="dxa"/>
          </w:tcPr>
          <w:p w14:paraId="293907FB" w14:textId="77777777" w:rsidR="00C307F9"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6209" w:type="dxa"/>
            <w:gridSpan w:val="2"/>
          </w:tcPr>
          <w:p w14:paraId="0BF3FC2F" w14:textId="77777777" w:rsidR="00C307F9" w:rsidRPr="00CD185D" w:rsidRDefault="00EC4B8D" w:rsidP="00331225">
            <w:pPr>
              <w:jc w:val="both"/>
              <w:rPr>
                <w:rFonts w:ascii="Arial" w:hAnsi="Arial" w:cs="Arial"/>
                <w:sz w:val="24"/>
                <w:szCs w:val="24"/>
              </w:rPr>
            </w:pPr>
            <w:r>
              <w:rPr>
                <w:rFonts w:ascii="Arial" w:hAnsi="Arial" w:cs="Arial"/>
                <w:sz w:val="24"/>
                <w:szCs w:val="24"/>
              </w:rPr>
              <w:t>ΟΧΙ</w:t>
            </w:r>
          </w:p>
        </w:tc>
      </w:tr>
      <w:tr w:rsidR="002143F5" w14:paraId="5E18C0D0" w14:textId="77777777" w:rsidTr="000A4953">
        <w:trPr>
          <w:trHeight w:val="3397"/>
        </w:trPr>
        <w:tc>
          <w:tcPr>
            <w:tcW w:w="4046" w:type="dxa"/>
          </w:tcPr>
          <w:p w14:paraId="64EE4E1C" w14:textId="77777777" w:rsidR="00C307F9"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6209" w:type="dxa"/>
            <w:gridSpan w:val="2"/>
          </w:tcPr>
          <w:p w14:paraId="253785E7" w14:textId="237208FA" w:rsidR="00C307F9" w:rsidRPr="007D0BD7" w:rsidRDefault="000A4953" w:rsidP="007D0BD7">
            <w:pPr>
              <w:shd w:val="clear" w:color="auto" w:fill="FFFFFF"/>
              <w:jc w:val="both"/>
              <w:rPr>
                <w:rFonts w:ascii="Arial" w:eastAsia="HiddenHorzOCR" w:hAnsi="Arial" w:cs="Arial"/>
                <w:sz w:val="24"/>
                <w:szCs w:val="24"/>
              </w:rPr>
            </w:pPr>
            <w:r w:rsidRPr="000A4953">
              <w:rPr>
                <w:rFonts w:ascii="Arial" w:eastAsia="HiddenHorzOCR" w:hAnsi="Arial" w:cs="Arial"/>
                <w:sz w:val="24"/>
                <w:szCs w:val="24"/>
              </w:rPr>
              <w:t xml:space="preserve">Η μονάδα υγρής βαφής τύπου καμπίνας αποτελεί ολοκληρωμένη, βιομηχανική μονάδα υγρής βαφής και ταχείας ξήρανσης, κλειστού τύπου, σχεδιασμένη για την επεξεργασία μεταλλικών μερών μηχανημάτων. Το σύστημα αποτελείται από έναν θάλαμο ψεκασμού με καταρράκτη νερού για τη συγκράτηση των υπολειμμάτων βαφής, ενσωματωμένο σιδηροδρομικό βαγονάκι για τη διακίνηση </w:t>
            </w:r>
            <w:proofErr w:type="spellStart"/>
            <w:r w:rsidRPr="000A4953">
              <w:rPr>
                <w:rFonts w:ascii="Arial" w:eastAsia="HiddenHorzOCR" w:hAnsi="Arial" w:cs="Arial"/>
                <w:sz w:val="24"/>
                <w:szCs w:val="24"/>
              </w:rPr>
              <w:t>βαρέων</w:t>
            </w:r>
            <w:proofErr w:type="spellEnd"/>
            <w:r w:rsidRPr="000A4953">
              <w:rPr>
                <w:rFonts w:ascii="Arial" w:eastAsia="HiddenHorzOCR" w:hAnsi="Arial" w:cs="Arial"/>
                <w:sz w:val="24"/>
                <w:szCs w:val="24"/>
              </w:rPr>
              <w:t xml:space="preserve"> φορτίων, και λάμπες </w:t>
            </w:r>
            <w:proofErr w:type="spellStart"/>
            <w:r w:rsidRPr="000A4953">
              <w:rPr>
                <w:rFonts w:ascii="Arial" w:eastAsia="HiddenHorzOCR" w:hAnsi="Arial" w:cs="Arial"/>
                <w:sz w:val="24"/>
                <w:szCs w:val="24"/>
              </w:rPr>
              <w:t>υπερύθρων</w:t>
            </w:r>
            <w:proofErr w:type="spellEnd"/>
            <w:r w:rsidRPr="000A4953">
              <w:rPr>
                <w:rFonts w:ascii="Arial" w:eastAsia="HiddenHorzOCR" w:hAnsi="Arial" w:cs="Arial"/>
                <w:sz w:val="24"/>
                <w:szCs w:val="24"/>
              </w:rPr>
              <w:t xml:space="preserve"> (IR) για το γρήγορο στέγνωμα των επιφανειών. Το σύνολο της εγκατάστασης λειτουργεί με αντιεκρηκτική προστασία (ATEX), διασφαλίζοντας την απόλυτη ασφάλεια των χειριστών και του περιβάλλοντος.</w:t>
            </w:r>
          </w:p>
        </w:tc>
      </w:tr>
      <w:tr w:rsidR="002143F5" w14:paraId="3BCD81F9" w14:textId="77777777" w:rsidTr="00062844">
        <w:trPr>
          <w:trHeight w:val="551"/>
        </w:trPr>
        <w:tc>
          <w:tcPr>
            <w:tcW w:w="4046" w:type="dxa"/>
          </w:tcPr>
          <w:p w14:paraId="76A9D9DB" w14:textId="77777777" w:rsidR="00C307F9"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6209" w:type="dxa"/>
            <w:gridSpan w:val="2"/>
          </w:tcPr>
          <w:p w14:paraId="6D178EC8" w14:textId="1A3457D6" w:rsidR="00C307F9" w:rsidRPr="00582D28" w:rsidRDefault="0096518B" w:rsidP="00F46B32">
            <w:pPr>
              <w:jc w:val="both"/>
              <w:rPr>
                <w:rFonts w:ascii="Arial" w:hAnsi="Arial" w:cs="Arial"/>
                <w:sz w:val="24"/>
                <w:szCs w:val="24"/>
              </w:rPr>
            </w:pPr>
            <w:r>
              <w:rPr>
                <w:rFonts w:ascii="Arial" w:hAnsi="Arial" w:cs="Arial"/>
                <w:sz w:val="24"/>
                <w:szCs w:val="24"/>
              </w:rPr>
              <w:t>03 Ιουλ</w:t>
            </w:r>
            <w:r w:rsidR="00E456A8">
              <w:rPr>
                <w:rFonts w:ascii="Arial" w:hAnsi="Arial" w:cs="Arial"/>
                <w:sz w:val="24"/>
                <w:szCs w:val="24"/>
              </w:rPr>
              <w:t xml:space="preserve"> 26</w:t>
            </w:r>
            <w:r w:rsidR="00596E27" w:rsidRPr="00596E27">
              <w:rPr>
                <w:rFonts w:ascii="Arial" w:hAnsi="Arial" w:cs="Arial"/>
                <w:sz w:val="24"/>
                <w:szCs w:val="24"/>
              </w:rPr>
              <w:t xml:space="preserve"> (</w:t>
            </w:r>
            <w:r w:rsidR="001C0E84">
              <w:rPr>
                <w:rFonts w:ascii="Arial" w:hAnsi="Arial" w:cs="Arial"/>
                <w:sz w:val="24"/>
                <w:szCs w:val="24"/>
              </w:rPr>
              <w:t>1</w:t>
            </w:r>
            <w:r w:rsidR="00B1713F">
              <w:rPr>
                <w:rFonts w:ascii="Arial" w:hAnsi="Arial" w:cs="Arial"/>
                <w:sz w:val="24"/>
                <w:szCs w:val="24"/>
              </w:rPr>
              <w:t>5</w:t>
            </w:r>
            <w:r w:rsidR="00582D28" w:rsidRPr="00596E27">
              <w:rPr>
                <w:rFonts w:ascii="Arial" w:hAnsi="Arial" w:cs="Arial"/>
                <w:sz w:val="24"/>
                <w:szCs w:val="24"/>
              </w:rPr>
              <w:t xml:space="preserve"> ημερολογιακές ημέρες) </w:t>
            </w:r>
          </w:p>
        </w:tc>
      </w:tr>
    </w:tbl>
    <w:p w14:paraId="55FFF5E9" w14:textId="77777777" w:rsidR="00C307F9"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C307F9"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16cid:durableId="124279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F5"/>
    <w:rsid w:val="00035F3A"/>
    <w:rsid w:val="00062844"/>
    <w:rsid w:val="000A32D4"/>
    <w:rsid w:val="000A4953"/>
    <w:rsid w:val="0015568B"/>
    <w:rsid w:val="001A7C40"/>
    <w:rsid w:val="001C0E84"/>
    <w:rsid w:val="001E0AE9"/>
    <w:rsid w:val="002143F5"/>
    <w:rsid w:val="002A1D29"/>
    <w:rsid w:val="002C0B1A"/>
    <w:rsid w:val="00367103"/>
    <w:rsid w:val="003F0918"/>
    <w:rsid w:val="004637B8"/>
    <w:rsid w:val="004A70F1"/>
    <w:rsid w:val="00582D28"/>
    <w:rsid w:val="00596E27"/>
    <w:rsid w:val="005B5C7F"/>
    <w:rsid w:val="0075023E"/>
    <w:rsid w:val="007D0BD7"/>
    <w:rsid w:val="00805037"/>
    <w:rsid w:val="008A5CF0"/>
    <w:rsid w:val="009202D4"/>
    <w:rsid w:val="009248F0"/>
    <w:rsid w:val="0096518B"/>
    <w:rsid w:val="00991D25"/>
    <w:rsid w:val="00A3202E"/>
    <w:rsid w:val="00AA620E"/>
    <w:rsid w:val="00B1713F"/>
    <w:rsid w:val="00B67BB0"/>
    <w:rsid w:val="00C307F9"/>
    <w:rsid w:val="00C461F9"/>
    <w:rsid w:val="00CD185D"/>
    <w:rsid w:val="00CD56C1"/>
    <w:rsid w:val="00CF4AE5"/>
    <w:rsid w:val="00D36A9D"/>
    <w:rsid w:val="00DF66CF"/>
    <w:rsid w:val="00E456A8"/>
    <w:rsid w:val="00E92497"/>
    <w:rsid w:val="00EC4B8D"/>
    <w:rsid w:val="00EF6C41"/>
    <w:rsid w:val="00F46B32"/>
    <w:rsid w:val="00FB49B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AA24"/>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ges-dtx@army.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8D1C-43F3-49A5-9B21-3212EFA4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1216</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Ευκλείδης Πιτσαλίδης</dc:creator>
  <cp:lastModifiedBy>ΧΡΗΣΤΟΣ ΕΥΘΥΜΙΑΔΗΣ</cp:lastModifiedBy>
  <cp:revision>3</cp:revision>
  <dcterms:created xsi:type="dcterms:W3CDTF">2026-06-18T08:14:00Z</dcterms:created>
  <dcterms:modified xsi:type="dcterms:W3CDTF">2026-06-18T08:16:00Z</dcterms:modified>
</cp:coreProperties>
</file>