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225" w:rsidRDefault="007A2E8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4C5A08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/>
      </w:tblPr>
      <w:tblGrid>
        <w:gridCol w:w="3734"/>
        <w:gridCol w:w="2186"/>
        <w:gridCol w:w="3544"/>
      </w:tblGrid>
      <w:tr w:rsidR="00EA0C3B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7A2E85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EA0C3B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4C5A08" w:rsidRDefault="004C5A08" w:rsidP="00E35A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ΔΙΟΝΥΣΙΟΣ </w:t>
            </w:r>
          </w:p>
        </w:tc>
      </w:tr>
      <w:tr w:rsidR="00EA0C3B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4C5A08" w:rsidP="00E35A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ΤΣΙΠΗΡΑΣ</w:t>
            </w:r>
          </w:p>
        </w:tc>
      </w:tr>
      <w:tr w:rsidR="00EA0C3B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75EF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ΓΕΣ/ΔΕΜ</w:t>
            </w:r>
          </w:p>
        </w:tc>
      </w:tr>
      <w:tr w:rsidR="00EA0C3B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75EF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210-655-2961</w:t>
            </w:r>
          </w:p>
        </w:tc>
      </w:tr>
      <w:tr w:rsidR="00EA0C3B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4C5A08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4C5A0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0C3B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75EFA" w:rsidRDefault="00575EF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str</w:t>
            </w:r>
            <w:proofErr w:type="spellEnd"/>
            <w:r w:rsidRPr="00575EFA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ges</w:t>
            </w:r>
            <w:proofErr w:type="spellEnd"/>
            <w:r w:rsidRPr="00575EFA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dem</w:t>
            </w:r>
            <w:proofErr w:type="spellEnd"/>
            <w:r w:rsidRPr="00575EFA">
              <w:rPr>
                <w:rFonts w:ascii="Arial" w:hAnsi="Arial" w:cs="Arial"/>
                <w:b/>
                <w:sz w:val="24"/>
                <w:szCs w:val="24"/>
              </w:rPr>
              <w:t>2@</w:t>
            </w:r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Pr="00575EFA">
              <w:rPr>
                <w:rFonts w:ascii="Arial" w:hAnsi="Arial" w:cs="Arial"/>
                <w:b/>
                <w:sz w:val="24"/>
                <w:szCs w:val="24"/>
              </w:rPr>
              <w:t>.</w:t>
            </w:r>
            <w:proofErr w:type="spellStart"/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  <w:proofErr w:type="spellEnd"/>
          </w:p>
        </w:tc>
      </w:tr>
      <w:tr w:rsidR="00EA0C3B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A2E85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4B6AE9" w:rsidRDefault="004C5A08" w:rsidP="00575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4B6AE9" w:rsidRDefault="004C5A08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2D57" w:rsidRDefault="004C5A08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ΛΑΜΑΡΙΝΕΣ</w:t>
            </w:r>
            <w:r w:rsidRPr="00DC1FA3">
              <w:rPr>
                <w:rFonts w:ascii="Arial" w:hAnsi="Arial" w:cs="Arial"/>
              </w:rPr>
              <w:t xml:space="preserve"> ΑΛΟΥΜΙΝΙΟΥ ΑΡΤΟΠΟΙΙΑΣ</w:t>
            </w: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575EFA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EA0C3B" w:rsidTr="00CE07BF">
        <w:tc>
          <w:tcPr>
            <w:tcW w:w="3734" w:type="dxa"/>
          </w:tcPr>
          <w:p w:rsidR="00CE07BF" w:rsidRPr="009D6B07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E313B8" w:rsidRDefault="004C5A08" w:rsidP="004C5A08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5A08">
              <w:rPr>
                <w:rFonts w:ascii="Arial" w:hAnsi="Arial" w:cs="Arial"/>
                <w:sz w:val="20"/>
                <w:szCs w:val="20"/>
              </w:rPr>
              <w:t xml:space="preserve">39221000-7 </w:t>
            </w:r>
            <w:proofErr w:type="spellStart"/>
            <w:r w:rsidRPr="004C5A08">
              <w:rPr>
                <w:rFonts w:ascii="Arial" w:hAnsi="Arial" w:cs="Arial"/>
                <w:sz w:val="20"/>
                <w:szCs w:val="20"/>
              </w:rPr>
              <w:t>ʺΕξοπλισμός</w:t>
            </w:r>
            <w:proofErr w:type="spellEnd"/>
            <w:r w:rsidRPr="004C5A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C5A08">
              <w:rPr>
                <w:rFonts w:ascii="Arial" w:hAnsi="Arial" w:cs="Arial"/>
                <w:sz w:val="20"/>
                <w:szCs w:val="20"/>
              </w:rPr>
              <w:t>μαγειρείουʺ</w:t>
            </w:r>
            <w:proofErr w:type="spellEnd"/>
            <w:r w:rsidRPr="004C5A08">
              <w:rPr>
                <w:rFonts w:ascii="Arial" w:hAnsi="Arial" w:cs="Arial"/>
                <w:sz w:val="20"/>
                <w:szCs w:val="20"/>
              </w:rPr>
              <w:t xml:space="preserve"> και 39314000-6 </w:t>
            </w:r>
            <w:proofErr w:type="spellStart"/>
            <w:r w:rsidRPr="004C5A08">
              <w:rPr>
                <w:rFonts w:ascii="Arial" w:hAnsi="Arial" w:cs="Arial"/>
                <w:sz w:val="20"/>
                <w:szCs w:val="20"/>
              </w:rPr>
              <w:t>ʺΕξοπλισμός</w:t>
            </w:r>
            <w:proofErr w:type="spellEnd"/>
            <w:r w:rsidRPr="004C5A08">
              <w:rPr>
                <w:rFonts w:ascii="Arial" w:hAnsi="Arial" w:cs="Arial"/>
                <w:sz w:val="20"/>
                <w:szCs w:val="20"/>
              </w:rPr>
              <w:t xml:space="preserve"> επαγγελματικού </w:t>
            </w:r>
            <w:proofErr w:type="spellStart"/>
            <w:r w:rsidRPr="004C5A08">
              <w:rPr>
                <w:rFonts w:ascii="Arial" w:hAnsi="Arial" w:cs="Arial"/>
                <w:sz w:val="20"/>
                <w:szCs w:val="20"/>
              </w:rPr>
              <w:t>μαγειρείουʺ</w:t>
            </w:r>
            <w:proofErr w:type="spellEnd"/>
            <w:r w:rsidRPr="004C5A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2A2D57" w:rsidRDefault="007A2E85" w:rsidP="000F2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Τετραψήφιος κωδικός που μπορεί να ανευρεθεί στον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ιστότοπο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του ΝΑΤΟ </w:t>
            </w:r>
            <w:hyperlink r:id="rId5" w:history="1">
              <w:r w:rsidRPr="00E361EA">
                <w:rPr>
                  <w:rStyle w:val="-"/>
                  <w:rFonts w:ascii="Arial" w:hAnsi="Arial" w:cs="Arial"/>
                  <w:sz w:val="20"/>
                  <w:szCs w:val="20"/>
                </w:rPr>
                <w:t>https://www.nato.int/structur/AC/135/welcome.htm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,επιλογή (στο κάτω μέρος της σελίδας με μπλε φόντο) στις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Online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services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το </w:t>
            </w:r>
            <w:r w:rsidRPr="00EB1A58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NATO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multilingual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ACodP</w:t>
            </w:r>
            <w:proofErr w:type="spellEnd"/>
            <w:r w:rsidRPr="00EB1A58">
              <w:rPr>
                <w:rFonts w:ascii="Arial" w:hAnsi="Arial" w:cs="Arial"/>
                <w:sz w:val="20"/>
                <w:szCs w:val="20"/>
              </w:rPr>
              <w:t>-2/3</w:t>
            </w:r>
            <w:r w:rsidRPr="000F2A7E">
              <w:rPr>
                <w:rFonts w:ascii="Arial" w:hAnsi="Arial" w:cs="Arial"/>
                <w:sz w:val="20"/>
                <w:szCs w:val="20"/>
              </w:rPr>
              <w:t>”</w:t>
            </w:r>
            <w:r w:rsidRPr="00EB1A5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E07BF" w:rsidRPr="002A2D57" w:rsidRDefault="002A2D57" w:rsidP="002A2D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D57">
              <w:rPr>
                <w:rFonts w:ascii="Arial" w:hAnsi="Arial" w:cs="Arial"/>
                <w:b/>
                <w:sz w:val="20"/>
                <w:szCs w:val="20"/>
              </w:rPr>
              <w:t>NSC 7320 «Εξοπλισμός και Συσκευές Κουζίνας»</w:t>
            </w: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6A32A2" w:rsidRDefault="006A32A2" w:rsidP="0033122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OXI</w:t>
            </w: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C5A08" w:rsidRDefault="002A2D57" w:rsidP="004C5A08">
            <w:pPr>
              <w:pStyle w:val="4"/>
              <w:tabs>
                <w:tab w:val="clear" w:pos="-6660"/>
                <w:tab w:val="clear" w:pos="2268"/>
                <w:tab w:val="clear" w:pos="3402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4C5A08">
              <w:rPr>
                <w:rFonts w:ascii="Arial" w:hAnsi="Arial" w:cs="Arial"/>
                <w:sz w:val="22"/>
                <w:szCs w:val="22"/>
              </w:rPr>
              <w:t>Με την ονομασία «</w:t>
            </w:r>
            <w:proofErr w:type="spellStart"/>
            <w:r w:rsidR="004C5A08" w:rsidRPr="004C5A08">
              <w:rPr>
                <w:rFonts w:ascii="Arial" w:hAnsi="Arial" w:cs="Arial"/>
                <w:sz w:val="22"/>
                <w:szCs w:val="22"/>
              </w:rPr>
              <w:t>Λαμαρινες</w:t>
            </w:r>
            <w:proofErr w:type="spellEnd"/>
            <w:r w:rsidR="004C5A08" w:rsidRPr="004C5A0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C5A08" w:rsidRPr="004C5A08">
              <w:rPr>
                <w:rFonts w:ascii="Arial" w:hAnsi="Arial" w:cs="Arial"/>
                <w:sz w:val="22"/>
                <w:szCs w:val="22"/>
              </w:rPr>
              <w:t>Αλουμινιου</w:t>
            </w:r>
            <w:proofErr w:type="spellEnd"/>
            <w:r w:rsidR="004C5A08" w:rsidRPr="004C5A0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C5A08" w:rsidRPr="004C5A08">
              <w:rPr>
                <w:rFonts w:ascii="Arial" w:hAnsi="Arial" w:cs="Arial"/>
                <w:sz w:val="22"/>
                <w:szCs w:val="22"/>
              </w:rPr>
              <w:t>Αρτοποιιας</w:t>
            </w:r>
            <w:proofErr w:type="spellEnd"/>
            <w:r w:rsidRPr="004C5A08">
              <w:rPr>
                <w:rFonts w:ascii="Arial" w:hAnsi="Arial" w:cs="Arial"/>
                <w:sz w:val="22"/>
                <w:szCs w:val="22"/>
              </w:rPr>
              <w:t xml:space="preserve">», νοείται </w:t>
            </w:r>
            <w:r w:rsidR="004C5A08" w:rsidRPr="004C5A08">
              <w:rPr>
                <w:rFonts w:ascii="Arial" w:hAnsi="Arial" w:cs="Arial"/>
                <w:sz w:val="22"/>
                <w:szCs w:val="22"/>
                <w:lang w:val="el-GR"/>
              </w:rPr>
              <w:t xml:space="preserve">το σκεύος </w:t>
            </w:r>
            <w:proofErr w:type="spellStart"/>
            <w:r w:rsidR="004C5A08" w:rsidRPr="004C5A08">
              <w:rPr>
                <w:rFonts w:ascii="Arial" w:hAnsi="Arial" w:cs="Arial"/>
                <w:sz w:val="22"/>
                <w:szCs w:val="22"/>
                <w:lang w:val="el-GR"/>
              </w:rPr>
              <w:t>έψησης</w:t>
            </w:r>
            <w:proofErr w:type="spellEnd"/>
            <w:r w:rsidR="004C5A08" w:rsidRPr="004C5A08">
              <w:rPr>
                <w:rFonts w:ascii="Arial" w:hAnsi="Arial" w:cs="Arial"/>
                <w:sz w:val="22"/>
                <w:szCs w:val="22"/>
                <w:lang w:val="el-GR"/>
              </w:rPr>
              <w:t xml:space="preserve"> αρτοσκευασμάτων, κατασκευασμένο από κράμα αλουμινίου κατάλληλο για επαφή με τρόφιμα, το οποίο προορίζεται για χρήση σε επαγγελματικούς και στρατιωτικούς κλιβάνους αρτοποιίας για την παραγωγή άρτου και λοιπών αρτοσκευασμάτων. </w:t>
            </w:r>
          </w:p>
        </w:tc>
      </w:tr>
      <w:tr w:rsidR="00EA0C3B" w:rsidTr="000A5579">
        <w:trPr>
          <w:trHeight w:val="578"/>
        </w:trPr>
        <w:tc>
          <w:tcPr>
            <w:tcW w:w="3734" w:type="dxa"/>
          </w:tcPr>
          <w:p w:rsidR="007F51F2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Pr="0030587C" w:rsidRDefault="004C5A08" w:rsidP="00D123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7A2E85" w:rsidRPr="0030587C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A2E85" w:rsidRPr="0030587C">
              <w:rPr>
                <w:rFonts w:ascii="Arial" w:hAnsi="Arial" w:cs="Arial"/>
                <w:sz w:val="24"/>
                <w:szCs w:val="24"/>
              </w:rPr>
              <w:t>/202</w:t>
            </w:r>
            <w:r w:rsidR="00CC7FF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:rsidR="00F45BE5" w:rsidRDefault="007A2E85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A2E85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A2E85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75EF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75EFA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:rsidR="000B12F5" w:rsidRPr="007F51F2" w:rsidRDefault="007A2E85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:rsidR="00630C66" w:rsidRPr="00630C66" w:rsidRDefault="007A2E85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75EF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75E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4C5A0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7A2E85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4C5A08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7A2E85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7A2E85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7A2E85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7A2E85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7A2E8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4C5A08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7A2E85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507EB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4C5A08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5E4BCD" w:rsidRDefault="005E4BCD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 w:rsidRPr="005E4BCD">
        <w:rPr>
          <w:rFonts w:ascii="Arial" w:hAnsi="Arial" w:cs="Arial"/>
          <w:sz w:val="24"/>
          <w:szCs w:val="24"/>
        </w:rPr>
        <w:t>ΜΥ (ΠΕ Α΄) ΠΑΠΠΑΚΟΥ ΣΟΦΙΑ-ΑΦΡΟΔΙΤΗ</w:t>
      </w:r>
    </w:p>
    <w:p w:rsidR="00BF01D1" w:rsidRPr="007F0FEF" w:rsidRDefault="007A2E85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Τηλ</w:t>
      </w:r>
      <w:r w:rsidR="005E4BCD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7A2E85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>
        <w:rPr>
          <w:rFonts w:ascii="Arial" w:hAnsi="Arial" w:cs="Arial"/>
          <w:sz w:val="24"/>
          <w:szCs w:val="24"/>
          <w:lang w:val="en-US"/>
        </w:rPr>
        <w:t>h.specifications@hndgs.mil.gr</w:t>
      </w:r>
    </w:p>
    <w:p w:rsidR="00BF01D1" w:rsidRPr="00BF01D1" w:rsidRDefault="004C5A08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BF01D1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534BE"/>
    <w:multiLevelType w:val="hybridMultilevel"/>
    <w:tmpl w:val="AA7E54B6"/>
    <w:lvl w:ilvl="0" w:tplc="608AEEF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014EA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EE4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10E2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4871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8659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6021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43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5EAF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A0C3B"/>
    <w:rsid w:val="000A5579"/>
    <w:rsid w:val="00181240"/>
    <w:rsid w:val="002A2D57"/>
    <w:rsid w:val="0030587C"/>
    <w:rsid w:val="003D7803"/>
    <w:rsid w:val="004C5A08"/>
    <w:rsid w:val="00502D73"/>
    <w:rsid w:val="00507EB7"/>
    <w:rsid w:val="00575EFA"/>
    <w:rsid w:val="005E4BCD"/>
    <w:rsid w:val="006A32A2"/>
    <w:rsid w:val="006C718F"/>
    <w:rsid w:val="007456C0"/>
    <w:rsid w:val="007A2E85"/>
    <w:rsid w:val="008839CA"/>
    <w:rsid w:val="00B47450"/>
    <w:rsid w:val="00CC7FFA"/>
    <w:rsid w:val="00D123CB"/>
    <w:rsid w:val="00E35A35"/>
    <w:rsid w:val="00EA0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75EFA"/>
    <w:rPr>
      <w:color w:val="800080" w:themeColor="followedHyperlink"/>
      <w:u w:val="single"/>
    </w:rPr>
  </w:style>
  <w:style w:type="paragraph" w:customStyle="1" w:styleId="4">
    <w:name w:val="Στυλ4"/>
    <w:basedOn w:val="a"/>
    <w:link w:val="4Char"/>
    <w:qFormat/>
    <w:rsid w:val="004C5A08"/>
    <w:pPr>
      <w:tabs>
        <w:tab w:val="left" w:pos="-6660"/>
        <w:tab w:val="left" w:pos="2268"/>
        <w:tab w:val="left" w:pos="3402"/>
      </w:tabs>
      <w:spacing w:before="240" w:after="240" w:line="240" w:lineRule="auto"/>
      <w:ind w:firstLine="2268"/>
      <w:jc w:val="both"/>
      <w:outlineLvl w:val="0"/>
    </w:pPr>
    <w:rPr>
      <w:rFonts w:ascii="Tahoma" w:eastAsia="Times New Roman" w:hAnsi="Tahoma" w:cs="Times New Roman"/>
      <w:snapToGrid w:val="0"/>
      <w:sz w:val="24"/>
      <w:szCs w:val="24"/>
      <w:lang/>
    </w:rPr>
  </w:style>
  <w:style w:type="character" w:customStyle="1" w:styleId="4Char">
    <w:name w:val="Στυλ4 Char"/>
    <w:link w:val="4"/>
    <w:rsid w:val="004C5A08"/>
    <w:rPr>
      <w:rFonts w:ascii="Tahoma" w:eastAsia="Times New Roman" w:hAnsi="Tahoma" w:cs="Times New Roman"/>
      <w:snapToGrid w:val="0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to.int/structur/AC/135/welcom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Τχης (ΕΜ) Αραμπατζής, Βαλάντης (ΓΕΣ/ΔΕΜ/Επιτελής 2Β)</dc:creator>
  <cp:lastModifiedBy>d.tsipiras</cp:lastModifiedBy>
  <cp:revision>15</cp:revision>
  <dcterms:created xsi:type="dcterms:W3CDTF">2024-12-19T10:38:00Z</dcterms:created>
  <dcterms:modified xsi:type="dcterms:W3CDTF">2026-07-06T08:15:00Z</dcterms:modified>
</cp:coreProperties>
</file>